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5DB" w:rsidRDefault="000835DB" w:rsidP="000835DB">
      <w:pPr>
        <w:ind w:firstLine="567"/>
        <w:rPr>
          <w:rFonts w:ascii="Times New Roman" w:hAnsi="Times New Roman" w:cs="Times New Roman"/>
          <w:b/>
          <w:i/>
          <w:sz w:val="28"/>
          <w:szCs w:val="28"/>
        </w:rPr>
      </w:pPr>
      <w:r>
        <w:rPr>
          <w:rFonts w:ascii="Times New Roman" w:hAnsi="Times New Roman" w:cs="Times New Roman"/>
          <w:b/>
          <w:i/>
          <w:sz w:val="28"/>
          <w:szCs w:val="28"/>
        </w:rPr>
        <w:t>УДК</w:t>
      </w:r>
    </w:p>
    <w:p w:rsidR="00093D59" w:rsidRPr="00093D59" w:rsidRDefault="006E3A96" w:rsidP="00093D59">
      <w:pPr>
        <w:ind w:firstLine="567"/>
        <w:jc w:val="right"/>
        <w:rPr>
          <w:rFonts w:ascii="Times New Roman" w:hAnsi="Times New Roman" w:cs="Times New Roman"/>
          <w:b/>
          <w:i/>
          <w:sz w:val="28"/>
          <w:szCs w:val="28"/>
        </w:rPr>
      </w:pPr>
      <w:r>
        <w:rPr>
          <w:rFonts w:ascii="Times New Roman" w:hAnsi="Times New Roman" w:cs="Times New Roman"/>
          <w:b/>
          <w:i/>
          <w:sz w:val="28"/>
          <w:szCs w:val="28"/>
        </w:rPr>
        <w:t xml:space="preserve">К.С. </w:t>
      </w:r>
      <w:r w:rsidR="00277583">
        <w:rPr>
          <w:rFonts w:ascii="Times New Roman" w:hAnsi="Times New Roman" w:cs="Times New Roman"/>
          <w:b/>
          <w:i/>
          <w:sz w:val="28"/>
          <w:szCs w:val="28"/>
        </w:rPr>
        <w:t>Кондратьева,</w:t>
      </w:r>
      <w:r w:rsidRPr="006E3A96">
        <w:rPr>
          <w:rFonts w:ascii="Times New Roman" w:hAnsi="Times New Roman" w:cs="Times New Roman"/>
          <w:b/>
          <w:i/>
          <w:sz w:val="28"/>
          <w:szCs w:val="28"/>
        </w:rPr>
        <w:t xml:space="preserve"> </w:t>
      </w:r>
      <w:r w:rsidRPr="00093D59">
        <w:rPr>
          <w:rFonts w:ascii="Times New Roman" w:hAnsi="Times New Roman" w:cs="Times New Roman"/>
          <w:b/>
          <w:i/>
          <w:sz w:val="28"/>
          <w:szCs w:val="28"/>
        </w:rPr>
        <w:t>А.В.</w:t>
      </w:r>
      <w:r w:rsidR="00277583">
        <w:rPr>
          <w:rFonts w:ascii="Times New Roman" w:hAnsi="Times New Roman" w:cs="Times New Roman"/>
          <w:b/>
          <w:i/>
          <w:sz w:val="28"/>
          <w:szCs w:val="28"/>
        </w:rPr>
        <w:t xml:space="preserve"> </w:t>
      </w:r>
      <w:r w:rsidR="00093D59" w:rsidRPr="00093D59">
        <w:rPr>
          <w:rFonts w:ascii="Times New Roman" w:hAnsi="Times New Roman" w:cs="Times New Roman"/>
          <w:b/>
          <w:i/>
          <w:sz w:val="28"/>
          <w:szCs w:val="28"/>
        </w:rPr>
        <w:t>Сятчихин</w:t>
      </w:r>
      <w:r w:rsidR="00E07FC5">
        <w:rPr>
          <w:rStyle w:val="ab"/>
          <w:rFonts w:ascii="Times New Roman" w:hAnsi="Times New Roman" w:cs="Times New Roman"/>
          <w:b/>
          <w:i/>
          <w:sz w:val="28"/>
          <w:szCs w:val="28"/>
        </w:rPr>
        <w:footnoteReference w:id="1"/>
      </w:r>
    </w:p>
    <w:p w:rsidR="00093D59" w:rsidRDefault="00093D59" w:rsidP="00093D59">
      <w:pPr>
        <w:ind w:firstLine="567"/>
        <w:jc w:val="center"/>
        <w:rPr>
          <w:rFonts w:ascii="Times New Roman" w:hAnsi="Times New Roman" w:cs="Times New Roman"/>
          <w:b/>
          <w:sz w:val="28"/>
          <w:szCs w:val="28"/>
        </w:rPr>
      </w:pPr>
    </w:p>
    <w:p w:rsidR="003C2352" w:rsidRDefault="00105B88" w:rsidP="00093D59">
      <w:pPr>
        <w:ind w:firstLine="567"/>
        <w:jc w:val="center"/>
        <w:rPr>
          <w:rFonts w:ascii="Times New Roman" w:hAnsi="Times New Roman" w:cs="Times New Roman"/>
          <w:b/>
          <w:sz w:val="28"/>
          <w:szCs w:val="28"/>
        </w:rPr>
      </w:pPr>
      <w:r>
        <w:rPr>
          <w:rFonts w:ascii="Times New Roman" w:hAnsi="Times New Roman" w:cs="Times New Roman"/>
          <w:b/>
          <w:sz w:val="28"/>
          <w:szCs w:val="28"/>
        </w:rPr>
        <w:t>ГРАЖДАНСКО-ПРАВОВОЕ</w:t>
      </w:r>
      <w:r w:rsidR="00093D59" w:rsidRPr="00341688">
        <w:rPr>
          <w:rFonts w:ascii="Times New Roman" w:hAnsi="Times New Roman" w:cs="Times New Roman"/>
          <w:b/>
          <w:sz w:val="28"/>
          <w:szCs w:val="28"/>
        </w:rPr>
        <w:t xml:space="preserve"> </w:t>
      </w:r>
      <w:r>
        <w:rPr>
          <w:rFonts w:ascii="Times New Roman" w:hAnsi="Times New Roman" w:cs="Times New Roman"/>
          <w:b/>
          <w:sz w:val="28"/>
          <w:szCs w:val="28"/>
        </w:rPr>
        <w:t>РЕГУЛИРОВАНИЕ</w:t>
      </w:r>
      <w:r w:rsidR="00093D59" w:rsidRPr="00341688">
        <w:rPr>
          <w:rFonts w:ascii="Times New Roman" w:hAnsi="Times New Roman" w:cs="Times New Roman"/>
          <w:b/>
          <w:sz w:val="28"/>
          <w:szCs w:val="28"/>
        </w:rPr>
        <w:t xml:space="preserve"> ИННОВАЦИОННО</w:t>
      </w:r>
      <w:r>
        <w:rPr>
          <w:rFonts w:ascii="Times New Roman" w:hAnsi="Times New Roman" w:cs="Times New Roman"/>
          <w:b/>
          <w:sz w:val="28"/>
          <w:szCs w:val="28"/>
        </w:rPr>
        <w:t>Й ДЕЯТЕЛЬНОСТИ</w:t>
      </w:r>
      <w:r w:rsidR="003C2352">
        <w:rPr>
          <w:rFonts w:ascii="Times New Roman" w:hAnsi="Times New Roman" w:cs="Times New Roman"/>
          <w:b/>
          <w:sz w:val="28"/>
          <w:szCs w:val="28"/>
        </w:rPr>
        <w:t xml:space="preserve"> </w:t>
      </w:r>
    </w:p>
    <w:p w:rsidR="005C119C" w:rsidRPr="00341688" w:rsidRDefault="003C2352" w:rsidP="00093D59">
      <w:pPr>
        <w:ind w:firstLine="567"/>
        <w:jc w:val="center"/>
        <w:rPr>
          <w:rFonts w:ascii="Times New Roman" w:hAnsi="Times New Roman" w:cs="Times New Roman"/>
          <w:b/>
          <w:sz w:val="28"/>
          <w:szCs w:val="28"/>
        </w:rPr>
      </w:pPr>
      <w:r>
        <w:rPr>
          <w:rFonts w:ascii="Times New Roman" w:hAnsi="Times New Roman" w:cs="Times New Roman"/>
          <w:b/>
          <w:sz w:val="28"/>
          <w:szCs w:val="28"/>
        </w:rPr>
        <w:t>В РОССИЙСКОЙ ФЕДЕРАЦИИ</w:t>
      </w:r>
    </w:p>
    <w:p w:rsidR="0027345B" w:rsidRDefault="0027345B" w:rsidP="00093D59">
      <w:pPr>
        <w:ind w:firstLine="567"/>
        <w:jc w:val="both"/>
        <w:rPr>
          <w:rFonts w:ascii="Times New Roman" w:hAnsi="Times New Roman" w:cs="Times New Roman"/>
          <w:sz w:val="28"/>
          <w:szCs w:val="28"/>
        </w:rPr>
      </w:pPr>
    </w:p>
    <w:p w:rsidR="00093D59" w:rsidRPr="00105B88" w:rsidRDefault="00093D59" w:rsidP="00093D59">
      <w:pPr>
        <w:ind w:firstLine="567"/>
        <w:jc w:val="both"/>
        <w:rPr>
          <w:rFonts w:ascii="Times New Roman" w:hAnsi="Times New Roman" w:cs="Times New Roman"/>
          <w:sz w:val="28"/>
          <w:szCs w:val="28"/>
        </w:rPr>
      </w:pPr>
      <w:r w:rsidRPr="00093D59">
        <w:rPr>
          <w:rFonts w:ascii="Times New Roman" w:hAnsi="Times New Roman" w:cs="Times New Roman"/>
          <w:b/>
          <w:i/>
          <w:sz w:val="28"/>
          <w:szCs w:val="28"/>
        </w:rPr>
        <w:t>Аннотация:</w:t>
      </w:r>
      <w:r w:rsidR="00105B88">
        <w:rPr>
          <w:rFonts w:ascii="Times New Roman" w:hAnsi="Times New Roman" w:cs="Times New Roman"/>
          <w:b/>
          <w:i/>
          <w:sz w:val="28"/>
          <w:szCs w:val="28"/>
        </w:rPr>
        <w:t xml:space="preserve"> </w:t>
      </w:r>
      <w:r w:rsidR="00EF7B86">
        <w:rPr>
          <w:rFonts w:ascii="Times New Roman" w:hAnsi="Times New Roman" w:cs="Times New Roman"/>
          <w:sz w:val="28"/>
          <w:szCs w:val="28"/>
        </w:rPr>
        <w:t xml:space="preserve">в Российской Федерации гражданско-правовое регулирование инновационного процесса невозможно свести к определенному виду поименованных договоров. </w:t>
      </w:r>
      <w:r w:rsidR="00105B88">
        <w:rPr>
          <w:rFonts w:ascii="Times New Roman" w:hAnsi="Times New Roman" w:cs="Times New Roman"/>
          <w:sz w:val="28"/>
          <w:szCs w:val="28"/>
        </w:rPr>
        <w:t xml:space="preserve">В настоящей статье автор, исследуя отечественное законодательство, судебную практику и </w:t>
      </w:r>
      <w:r w:rsidR="00EF7B86">
        <w:rPr>
          <w:rFonts w:ascii="Times New Roman" w:hAnsi="Times New Roman" w:cs="Times New Roman"/>
          <w:sz w:val="28"/>
          <w:szCs w:val="28"/>
        </w:rPr>
        <w:t xml:space="preserve">научные труды, приходит к выводу о том, что установление четкого механизма договорного обеспечения инновационной деятельности является одним из определяющих факторов в ее развитии. </w:t>
      </w:r>
    </w:p>
    <w:p w:rsidR="00093D59" w:rsidRPr="00EF7B86" w:rsidRDefault="00093D59" w:rsidP="00093D59">
      <w:pPr>
        <w:ind w:firstLine="567"/>
        <w:jc w:val="both"/>
        <w:rPr>
          <w:rFonts w:ascii="Times New Roman" w:hAnsi="Times New Roman" w:cs="Times New Roman"/>
          <w:sz w:val="28"/>
          <w:szCs w:val="28"/>
        </w:rPr>
      </w:pPr>
    </w:p>
    <w:p w:rsidR="00093D59" w:rsidRPr="00E07FC5" w:rsidRDefault="00093D59" w:rsidP="00093D59">
      <w:pPr>
        <w:ind w:firstLine="567"/>
        <w:jc w:val="both"/>
        <w:rPr>
          <w:rFonts w:ascii="Times New Roman" w:hAnsi="Times New Roman" w:cs="Times New Roman"/>
          <w:sz w:val="28"/>
          <w:szCs w:val="28"/>
        </w:rPr>
      </w:pPr>
      <w:r w:rsidRPr="00093D59">
        <w:rPr>
          <w:rFonts w:ascii="Times New Roman" w:hAnsi="Times New Roman" w:cs="Times New Roman"/>
          <w:b/>
          <w:i/>
          <w:sz w:val="28"/>
          <w:szCs w:val="28"/>
        </w:rPr>
        <w:t>Ключевые слова:</w:t>
      </w:r>
      <w:r w:rsidR="00E07FC5">
        <w:rPr>
          <w:rFonts w:ascii="Times New Roman" w:hAnsi="Times New Roman" w:cs="Times New Roman"/>
          <w:b/>
          <w:i/>
          <w:sz w:val="28"/>
          <w:szCs w:val="28"/>
        </w:rPr>
        <w:t xml:space="preserve"> </w:t>
      </w:r>
      <w:r w:rsidR="00E07FC5">
        <w:rPr>
          <w:rFonts w:ascii="Times New Roman" w:hAnsi="Times New Roman" w:cs="Times New Roman"/>
          <w:sz w:val="28"/>
          <w:szCs w:val="28"/>
        </w:rPr>
        <w:t xml:space="preserve">инновационный процесс, </w:t>
      </w:r>
      <w:r w:rsidR="00105B88">
        <w:rPr>
          <w:rFonts w:ascii="Times New Roman" w:hAnsi="Times New Roman" w:cs="Times New Roman"/>
          <w:sz w:val="28"/>
          <w:szCs w:val="28"/>
        </w:rPr>
        <w:t>регулирование</w:t>
      </w:r>
      <w:r w:rsidR="00E07FC5">
        <w:rPr>
          <w:rFonts w:ascii="Times New Roman" w:hAnsi="Times New Roman" w:cs="Times New Roman"/>
          <w:sz w:val="28"/>
          <w:szCs w:val="28"/>
        </w:rPr>
        <w:t xml:space="preserve"> инновационной деятельности, </w:t>
      </w:r>
      <w:r w:rsidR="00105B88">
        <w:rPr>
          <w:rFonts w:ascii="Times New Roman" w:hAnsi="Times New Roman" w:cs="Times New Roman"/>
          <w:sz w:val="28"/>
          <w:szCs w:val="28"/>
        </w:rPr>
        <w:t xml:space="preserve">договорное </w:t>
      </w:r>
      <w:r w:rsidR="00E07FC5">
        <w:rPr>
          <w:rFonts w:ascii="Times New Roman" w:hAnsi="Times New Roman" w:cs="Times New Roman"/>
          <w:sz w:val="28"/>
          <w:szCs w:val="28"/>
        </w:rPr>
        <w:t>обеспечение инновационного процесса.</w:t>
      </w:r>
    </w:p>
    <w:p w:rsidR="00341688" w:rsidRDefault="00341688" w:rsidP="00093D59">
      <w:pPr>
        <w:ind w:firstLine="567"/>
        <w:jc w:val="both"/>
        <w:rPr>
          <w:rFonts w:ascii="Times New Roman" w:hAnsi="Times New Roman" w:cs="Times New Roman"/>
          <w:sz w:val="28"/>
          <w:szCs w:val="28"/>
        </w:rPr>
      </w:pPr>
    </w:p>
    <w:p w:rsidR="00341688" w:rsidRDefault="003011B1" w:rsidP="00093D59">
      <w:pPr>
        <w:ind w:firstLine="567"/>
        <w:jc w:val="both"/>
        <w:rPr>
          <w:rFonts w:ascii="Times New Roman" w:hAnsi="Times New Roman" w:cs="Times New Roman"/>
          <w:sz w:val="28"/>
          <w:szCs w:val="28"/>
        </w:rPr>
      </w:pPr>
      <w:r>
        <w:rPr>
          <w:rFonts w:ascii="Times New Roman" w:hAnsi="Times New Roman" w:cs="Times New Roman"/>
          <w:sz w:val="28"/>
          <w:szCs w:val="28"/>
        </w:rPr>
        <w:t xml:space="preserve">Во все времена </w:t>
      </w:r>
      <w:r w:rsidR="00311FE1">
        <w:rPr>
          <w:rFonts w:ascii="Times New Roman" w:hAnsi="Times New Roman" w:cs="Times New Roman"/>
          <w:sz w:val="28"/>
          <w:szCs w:val="28"/>
        </w:rPr>
        <w:t xml:space="preserve">в </w:t>
      </w:r>
      <w:r>
        <w:rPr>
          <w:rFonts w:ascii="Times New Roman" w:hAnsi="Times New Roman" w:cs="Times New Roman"/>
          <w:sz w:val="28"/>
          <w:szCs w:val="28"/>
        </w:rPr>
        <w:t>страна</w:t>
      </w:r>
      <w:r w:rsidR="00311FE1">
        <w:rPr>
          <w:rFonts w:ascii="Times New Roman" w:hAnsi="Times New Roman" w:cs="Times New Roman"/>
          <w:sz w:val="28"/>
          <w:szCs w:val="28"/>
        </w:rPr>
        <w:t>х</w:t>
      </w:r>
      <w:r>
        <w:rPr>
          <w:rFonts w:ascii="Times New Roman" w:hAnsi="Times New Roman" w:cs="Times New Roman"/>
          <w:sz w:val="28"/>
          <w:szCs w:val="28"/>
        </w:rPr>
        <w:t>, выбравших капиталистический путь развития</w:t>
      </w:r>
      <w:r w:rsidR="00311FE1">
        <w:rPr>
          <w:rFonts w:ascii="Times New Roman" w:hAnsi="Times New Roman" w:cs="Times New Roman"/>
          <w:sz w:val="28"/>
          <w:szCs w:val="28"/>
        </w:rPr>
        <w:t xml:space="preserve"> экономики, занятие господствующего положения на рынке было основной целью хозяйствующих субъектов. В современных условиях развития общества внедрение в производство товаров и оказания услуг результатов научно-технического прогресса</w:t>
      </w:r>
      <w:r w:rsidR="00783811">
        <w:rPr>
          <w:rFonts w:ascii="Times New Roman" w:hAnsi="Times New Roman" w:cs="Times New Roman"/>
          <w:sz w:val="28"/>
          <w:szCs w:val="28"/>
        </w:rPr>
        <w:t>, использование разного рода нововведений</w:t>
      </w:r>
      <w:r w:rsidR="00311FE1">
        <w:rPr>
          <w:rFonts w:ascii="Times New Roman" w:hAnsi="Times New Roman" w:cs="Times New Roman"/>
          <w:sz w:val="28"/>
          <w:szCs w:val="28"/>
        </w:rPr>
        <w:t xml:space="preserve"> является неотъемлемым условием достижения конкурентного положения в отдельно взятом сегменте рынка, </w:t>
      </w:r>
      <w:r w:rsidR="00783811">
        <w:rPr>
          <w:rFonts w:ascii="Times New Roman" w:hAnsi="Times New Roman" w:cs="Times New Roman"/>
          <w:sz w:val="28"/>
          <w:szCs w:val="28"/>
        </w:rPr>
        <w:t>что с необходимостью влечет получение большей прибыли коммерческими предприятиями.</w:t>
      </w:r>
    </w:p>
    <w:p w:rsidR="00A25EA0" w:rsidRDefault="002C5CB5" w:rsidP="00093D59">
      <w:pPr>
        <w:ind w:firstLine="567"/>
        <w:jc w:val="both"/>
        <w:rPr>
          <w:rFonts w:ascii="Times New Roman" w:hAnsi="Times New Roman" w:cs="Times New Roman"/>
          <w:sz w:val="28"/>
          <w:szCs w:val="28"/>
        </w:rPr>
      </w:pPr>
      <w:r w:rsidRPr="002C5CB5">
        <w:rPr>
          <w:rFonts w:ascii="Times New Roman" w:hAnsi="Times New Roman" w:cs="Times New Roman"/>
          <w:sz w:val="28"/>
          <w:szCs w:val="28"/>
        </w:rPr>
        <w:lastRenderedPageBreak/>
        <w:t>В связи с переходом на рыночную систему экономики значения договора резко изменилось. Отныне договорный инструментарий в процессе экономического развития нашей страны играет ключевую роль. Однако неумелое и неэффективное его использование препятствует модернизации отечественной экономики</w:t>
      </w:r>
      <w:r>
        <w:rPr>
          <w:rStyle w:val="ae"/>
          <w:rFonts w:ascii="Times New Roman" w:hAnsi="Times New Roman" w:cs="Times New Roman"/>
          <w:sz w:val="28"/>
          <w:szCs w:val="28"/>
        </w:rPr>
        <w:endnoteReference w:id="1"/>
      </w:r>
      <w:r w:rsidRPr="002C5CB5">
        <w:rPr>
          <w:rFonts w:ascii="Times New Roman" w:hAnsi="Times New Roman" w:cs="Times New Roman"/>
          <w:sz w:val="28"/>
          <w:szCs w:val="28"/>
        </w:rPr>
        <w:t xml:space="preserve">. </w:t>
      </w:r>
      <w:r>
        <w:rPr>
          <w:rFonts w:ascii="Times New Roman" w:hAnsi="Times New Roman" w:cs="Times New Roman"/>
          <w:sz w:val="28"/>
          <w:szCs w:val="28"/>
        </w:rPr>
        <w:t>В развитии инновационного процесса в Российской Федерации механизм договорного регулирования данной деятельности играет ту же о</w:t>
      </w:r>
      <w:r w:rsidR="00655FF3">
        <w:rPr>
          <w:rFonts w:ascii="Times New Roman" w:hAnsi="Times New Roman" w:cs="Times New Roman"/>
          <w:sz w:val="28"/>
          <w:szCs w:val="28"/>
        </w:rPr>
        <w:t xml:space="preserve">пределяющую роль. </w:t>
      </w:r>
    </w:p>
    <w:p w:rsidR="00A25EA0" w:rsidRDefault="00A25EA0" w:rsidP="00093D59">
      <w:pPr>
        <w:ind w:firstLine="567"/>
        <w:jc w:val="both"/>
        <w:rPr>
          <w:rFonts w:ascii="Times New Roman" w:hAnsi="Times New Roman"/>
          <w:sz w:val="28"/>
          <w:szCs w:val="28"/>
        </w:rPr>
      </w:pPr>
      <w:r>
        <w:rPr>
          <w:rFonts w:ascii="Times New Roman" w:hAnsi="Times New Roman"/>
          <w:sz w:val="28"/>
          <w:szCs w:val="28"/>
        </w:rPr>
        <w:t xml:space="preserve">В современных условиях государству нецелесообразно </w:t>
      </w:r>
      <w:proofErr w:type="spellStart"/>
      <w:r>
        <w:rPr>
          <w:rFonts w:ascii="Times New Roman" w:hAnsi="Times New Roman"/>
          <w:sz w:val="28"/>
          <w:szCs w:val="28"/>
        </w:rPr>
        <w:t>всеобъемлемо</w:t>
      </w:r>
      <w:proofErr w:type="spellEnd"/>
      <w:r>
        <w:rPr>
          <w:rFonts w:ascii="Times New Roman" w:hAnsi="Times New Roman"/>
          <w:sz w:val="28"/>
          <w:szCs w:val="28"/>
        </w:rPr>
        <w:t xml:space="preserve"> регулировать инновационный процесс в той или иной сфере, в связи с чем представляется крайне важной поддержка именно </w:t>
      </w:r>
      <w:proofErr w:type="spellStart"/>
      <w:r>
        <w:rPr>
          <w:rFonts w:ascii="Times New Roman" w:hAnsi="Times New Roman"/>
          <w:sz w:val="28"/>
          <w:szCs w:val="28"/>
        </w:rPr>
        <w:t>частно</w:t>
      </w:r>
      <w:r w:rsidR="008E3E09">
        <w:rPr>
          <w:rFonts w:ascii="Times New Roman" w:hAnsi="Times New Roman"/>
          <w:sz w:val="28"/>
          <w:szCs w:val="28"/>
        </w:rPr>
        <w:t>-правовых</w:t>
      </w:r>
      <w:proofErr w:type="spellEnd"/>
      <w:r w:rsidR="008E3E09">
        <w:rPr>
          <w:rFonts w:ascii="Times New Roman" w:hAnsi="Times New Roman"/>
          <w:sz w:val="28"/>
          <w:szCs w:val="28"/>
        </w:rPr>
        <w:t xml:space="preserve"> начал регулирования данной деятельности, развития нового договорного инструментария посредством выработки самими </w:t>
      </w:r>
      <w:proofErr w:type="gramStart"/>
      <w:r w:rsidR="008E3E09">
        <w:rPr>
          <w:rFonts w:ascii="Times New Roman" w:hAnsi="Times New Roman"/>
          <w:sz w:val="28"/>
          <w:szCs w:val="28"/>
        </w:rPr>
        <w:t>сторонами</w:t>
      </w:r>
      <w:proofErr w:type="gramEnd"/>
      <w:r w:rsidR="008E3E09">
        <w:rPr>
          <w:rFonts w:ascii="Times New Roman" w:hAnsi="Times New Roman"/>
          <w:sz w:val="28"/>
          <w:szCs w:val="28"/>
        </w:rPr>
        <w:t xml:space="preserve"> так называемых инициативных условий договоров.</w:t>
      </w:r>
      <w:r>
        <w:rPr>
          <w:rFonts w:ascii="Times New Roman" w:hAnsi="Times New Roman"/>
          <w:sz w:val="28"/>
          <w:szCs w:val="28"/>
        </w:rPr>
        <w:t xml:space="preserve"> </w:t>
      </w:r>
      <w:r w:rsidR="008E3E09">
        <w:rPr>
          <w:rFonts w:ascii="Times New Roman" w:hAnsi="Times New Roman"/>
          <w:sz w:val="28"/>
          <w:szCs w:val="28"/>
        </w:rPr>
        <w:t>Тотальное</w:t>
      </w:r>
      <w:r>
        <w:rPr>
          <w:rFonts w:ascii="Times New Roman" w:hAnsi="Times New Roman"/>
          <w:sz w:val="28"/>
          <w:szCs w:val="28"/>
        </w:rPr>
        <w:t xml:space="preserve"> государственное регулирование инноваци</w:t>
      </w:r>
      <w:r w:rsidR="008E3E09">
        <w:rPr>
          <w:rFonts w:ascii="Times New Roman" w:hAnsi="Times New Roman"/>
          <w:sz w:val="28"/>
          <w:szCs w:val="28"/>
        </w:rPr>
        <w:t>онной деятельности в условиях рыночной экономики будет способствовать лишь снижению темпов развития в данном направлении.</w:t>
      </w:r>
      <w:r>
        <w:rPr>
          <w:rFonts w:ascii="Times New Roman" w:hAnsi="Times New Roman"/>
          <w:sz w:val="28"/>
          <w:szCs w:val="28"/>
        </w:rPr>
        <w:t xml:space="preserve"> </w:t>
      </w:r>
    </w:p>
    <w:p w:rsidR="00711B96" w:rsidRDefault="00711B96" w:rsidP="00093D59">
      <w:pPr>
        <w:ind w:firstLine="567"/>
        <w:jc w:val="both"/>
        <w:rPr>
          <w:rFonts w:ascii="Times New Roman" w:hAnsi="Times New Roman"/>
          <w:sz w:val="28"/>
          <w:szCs w:val="28"/>
        </w:rPr>
      </w:pPr>
      <w:r>
        <w:rPr>
          <w:rFonts w:ascii="Times New Roman" w:hAnsi="Times New Roman"/>
          <w:sz w:val="28"/>
          <w:szCs w:val="28"/>
        </w:rPr>
        <w:t xml:space="preserve">Правовые механизмы обеспечения инновационной деятельности с необходимостью должны отвечать специфике данной сферы, поскольку ее регулирование осуществляется как через непосредственное вмешательство государства, так и через деятельность самих хозяйствующих субъектов. </w:t>
      </w:r>
    </w:p>
    <w:p w:rsidR="00711B96" w:rsidRDefault="00CA3FC6" w:rsidP="00093D59">
      <w:pPr>
        <w:ind w:firstLine="567"/>
        <w:jc w:val="both"/>
        <w:rPr>
          <w:rFonts w:ascii="Times New Roman" w:hAnsi="Times New Roman"/>
          <w:sz w:val="28"/>
          <w:szCs w:val="28"/>
        </w:rPr>
      </w:pPr>
      <w:r>
        <w:rPr>
          <w:rFonts w:ascii="Times New Roman" w:hAnsi="Times New Roman"/>
          <w:sz w:val="28"/>
          <w:szCs w:val="28"/>
        </w:rPr>
        <w:t xml:space="preserve">Соблюдение баланса интересов является необходимым условием здорового развития общественных отношений в подавляющем их объеме. Поэтому преобладание как публично-правового режима, со свойственной ему системе запретов и </w:t>
      </w:r>
      <w:proofErr w:type="spellStart"/>
      <w:r>
        <w:rPr>
          <w:rFonts w:ascii="Times New Roman" w:hAnsi="Times New Roman"/>
          <w:sz w:val="28"/>
          <w:szCs w:val="28"/>
        </w:rPr>
        <w:t>обязываний</w:t>
      </w:r>
      <w:proofErr w:type="spellEnd"/>
      <w:r>
        <w:rPr>
          <w:rFonts w:ascii="Times New Roman" w:hAnsi="Times New Roman"/>
          <w:sz w:val="28"/>
          <w:szCs w:val="28"/>
        </w:rPr>
        <w:t xml:space="preserve"> как превалирующих методов правового воздействия, так и </w:t>
      </w:r>
      <w:proofErr w:type="spellStart"/>
      <w:proofErr w:type="gramStart"/>
      <w:r>
        <w:rPr>
          <w:rFonts w:ascii="Times New Roman" w:hAnsi="Times New Roman"/>
          <w:sz w:val="28"/>
          <w:szCs w:val="28"/>
        </w:rPr>
        <w:t>частно-правового</w:t>
      </w:r>
      <w:proofErr w:type="spellEnd"/>
      <w:proofErr w:type="gramEnd"/>
      <w:r>
        <w:rPr>
          <w:rFonts w:ascii="Times New Roman" w:hAnsi="Times New Roman"/>
          <w:sz w:val="28"/>
          <w:szCs w:val="28"/>
        </w:rPr>
        <w:t xml:space="preserve">, основанного на системе дозволений, не будет способствовать поступательному развитию инновационной деятельности. Крайне важным </w:t>
      </w:r>
      <w:r w:rsidR="007C0E81">
        <w:rPr>
          <w:rFonts w:ascii="Times New Roman" w:hAnsi="Times New Roman"/>
          <w:sz w:val="28"/>
          <w:szCs w:val="28"/>
        </w:rPr>
        <w:t xml:space="preserve">в условиях нетипичной российской действительности </w:t>
      </w:r>
      <w:r>
        <w:rPr>
          <w:rFonts w:ascii="Times New Roman" w:hAnsi="Times New Roman"/>
          <w:sz w:val="28"/>
          <w:szCs w:val="28"/>
        </w:rPr>
        <w:t>представляется именно поиск и выработка такого баланса</w:t>
      </w:r>
      <w:r w:rsidR="007C0E81">
        <w:rPr>
          <w:rFonts w:ascii="Times New Roman" w:hAnsi="Times New Roman"/>
          <w:sz w:val="28"/>
          <w:szCs w:val="28"/>
        </w:rPr>
        <w:t>, применение комплексного правового режима</w:t>
      </w:r>
      <w:r>
        <w:rPr>
          <w:rFonts w:ascii="Times New Roman" w:hAnsi="Times New Roman"/>
          <w:sz w:val="28"/>
          <w:szCs w:val="28"/>
        </w:rPr>
        <w:t>.</w:t>
      </w:r>
    </w:p>
    <w:p w:rsidR="007C0E81" w:rsidRDefault="007C0E81" w:rsidP="00093D59">
      <w:pPr>
        <w:ind w:firstLine="567"/>
        <w:jc w:val="both"/>
        <w:rPr>
          <w:rFonts w:ascii="Times New Roman" w:hAnsi="Times New Roman"/>
          <w:sz w:val="28"/>
          <w:szCs w:val="28"/>
        </w:rPr>
      </w:pPr>
      <w:r>
        <w:rPr>
          <w:rFonts w:ascii="Times New Roman" w:hAnsi="Times New Roman"/>
          <w:sz w:val="28"/>
          <w:szCs w:val="28"/>
        </w:rPr>
        <w:t xml:space="preserve">В связи с этим сложно не согласиться с точкой зрения </w:t>
      </w:r>
      <w:proofErr w:type="spellStart"/>
      <w:r>
        <w:rPr>
          <w:rFonts w:ascii="Times New Roman" w:hAnsi="Times New Roman"/>
          <w:sz w:val="28"/>
          <w:szCs w:val="28"/>
        </w:rPr>
        <w:t>И.В.Тепляшина</w:t>
      </w:r>
      <w:proofErr w:type="spellEnd"/>
      <w:r>
        <w:rPr>
          <w:rFonts w:ascii="Times New Roman" w:hAnsi="Times New Roman"/>
          <w:sz w:val="28"/>
          <w:szCs w:val="28"/>
        </w:rPr>
        <w:t xml:space="preserve"> о необходимости построения встроенной в механизм инновационного развития </w:t>
      </w:r>
      <w:r>
        <w:rPr>
          <w:rFonts w:ascii="Times New Roman" w:hAnsi="Times New Roman"/>
          <w:sz w:val="28"/>
          <w:szCs w:val="28"/>
        </w:rPr>
        <w:lastRenderedPageBreak/>
        <w:t>нашей страны гармоничной и отвечающей реалиям конструкции взаимодействия личности, общества и государства</w:t>
      </w:r>
      <w:r w:rsidR="00135872">
        <w:rPr>
          <w:rStyle w:val="ae"/>
          <w:rFonts w:ascii="Times New Roman" w:hAnsi="Times New Roman"/>
          <w:sz w:val="28"/>
          <w:szCs w:val="28"/>
        </w:rPr>
        <w:endnoteReference w:id="2"/>
      </w:r>
      <w:r w:rsidR="00135872">
        <w:rPr>
          <w:rFonts w:ascii="Times New Roman" w:hAnsi="Times New Roman"/>
          <w:sz w:val="28"/>
          <w:szCs w:val="28"/>
        </w:rPr>
        <w:t>.</w:t>
      </w:r>
    </w:p>
    <w:p w:rsidR="00783811" w:rsidRDefault="004D06C8" w:rsidP="00093D59">
      <w:pPr>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Несмотря на то обстоятельство, что  </w:t>
      </w:r>
      <w:r w:rsidRPr="004D06C8">
        <w:rPr>
          <w:rFonts w:ascii="Times New Roman" w:hAnsi="Times New Roman" w:cs="Times New Roman"/>
          <w:sz w:val="28"/>
          <w:szCs w:val="28"/>
        </w:rPr>
        <w:t>инновационный процесс не</w:t>
      </w:r>
      <w:r>
        <w:rPr>
          <w:rFonts w:ascii="Times New Roman" w:hAnsi="Times New Roman" w:cs="Times New Roman"/>
          <w:sz w:val="28"/>
          <w:szCs w:val="28"/>
        </w:rPr>
        <w:t>возможно</w:t>
      </w:r>
      <w:r w:rsidRPr="004D06C8">
        <w:rPr>
          <w:rFonts w:ascii="Times New Roman" w:hAnsi="Times New Roman" w:cs="Times New Roman"/>
          <w:sz w:val="28"/>
          <w:szCs w:val="28"/>
        </w:rPr>
        <w:t xml:space="preserve"> свести к </w:t>
      </w:r>
      <w:r>
        <w:rPr>
          <w:rFonts w:ascii="Times New Roman" w:hAnsi="Times New Roman" w:cs="Times New Roman"/>
          <w:sz w:val="28"/>
          <w:szCs w:val="28"/>
        </w:rPr>
        <w:t>определенному</w:t>
      </w:r>
      <w:r w:rsidRPr="004D06C8">
        <w:rPr>
          <w:rFonts w:ascii="Times New Roman" w:hAnsi="Times New Roman" w:cs="Times New Roman"/>
          <w:sz w:val="28"/>
          <w:szCs w:val="28"/>
        </w:rPr>
        <w:t xml:space="preserve"> виду </w:t>
      </w:r>
      <w:r>
        <w:rPr>
          <w:rFonts w:ascii="Times New Roman" w:hAnsi="Times New Roman" w:cs="Times New Roman"/>
          <w:sz w:val="28"/>
          <w:szCs w:val="28"/>
        </w:rPr>
        <w:t xml:space="preserve">поименованных в Гражданском кодексе РФ </w:t>
      </w:r>
      <w:r w:rsidRPr="004D06C8">
        <w:rPr>
          <w:rFonts w:ascii="Times New Roman" w:hAnsi="Times New Roman" w:cs="Times New Roman"/>
          <w:sz w:val="28"/>
          <w:szCs w:val="28"/>
        </w:rPr>
        <w:t xml:space="preserve">договоров, </w:t>
      </w:r>
      <w:r>
        <w:rPr>
          <w:rFonts w:ascii="Times New Roman" w:hAnsi="Times New Roman" w:cs="Times New Roman"/>
          <w:sz w:val="28"/>
          <w:szCs w:val="28"/>
        </w:rPr>
        <w:t xml:space="preserve">исходя из существа такового процесса как совокупности множества относительно самостоятельных стадий, опосредующих трансформацию абстрактного знания в конечный продукт, </w:t>
      </w:r>
      <w:r w:rsidR="00156F72">
        <w:rPr>
          <w:rFonts w:ascii="Times New Roman" w:hAnsi="Times New Roman" w:cs="Times New Roman"/>
          <w:sz w:val="28"/>
          <w:szCs w:val="28"/>
        </w:rPr>
        <w:t xml:space="preserve">основными регуляторами </w:t>
      </w:r>
      <w:r>
        <w:rPr>
          <w:rFonts w:ascii="Times New Roman" w:hAnsi="Times New Roman" w:cs="Times New Roman"/>
          <w:sz w:val="28"/>
          <w:szCs w:val="28"/>
        </w:rPr>
        <w:t xml:space="preserve">на различных стадиях </w:t>
      </w:r>
      <w:r w:rsidR="00156F72">
        <w:rPr>
          <w:rFonts w:ascii="Times New Roman" w:hAnsi="Times New Roman" w:cs="Times New Roman"/>
          <w:sz w:val="28"/>
          <w:szCs w:val="28"/>
        </w:rPr>
        <w:t>данного процесса выступа</w:t>
      </w:r>
      <w:r w:rsidR="009F767A">
        <w:rPr>
          <w:rFonts w:ascii="Times New Roman" w:hAnsi="Times New Roman" w:cs="Times New Roman"/>
          <w:sz w:val="28"/>
          <w:szCs w:val="28"/>
        </w:rPr>
        <w:t>ют</w:t>
      </w:r>
      <w:r w:rsidR="00156F72">
        <w:rPr>
          <w:rFonts w:ascii="Times New Roman" w:hAnsi="Times New Roman" w:cs="Times New Roman"/>
          <w:sz w:val="28"/>
          <w:szCs w:val="28"/>
        </w:rPr>
        <w:t xml:space="preserve"> </w:t>
      </w:r>
      <w:r w:rsidR="00655FF3">
        <w:rPr>
          <w:rFonts w:ascii="Times New Roman" w:hAnsi="Times New Roman" w:cs="Times New Roman"/>
          <w:sz w:val="28"/>
          <w:szCs w:val="28"/>
        </w:rPr>
        <w:t>договоры подряда на выполнение проектных и изыскательских работ, договоры на выполнение научно-исследовательских работ, а также опытно-конструкторских</w:t>
      </w:r>
      <w:proofErr w:type="gramEnd"/>
      <w:r w:rsidR="00655FF3">
        <w:rPr>
          <w:rFonts w:ascii="Times New Roman" w:hAnsi="Times New Roman" w:cs="Times New Roman"/>
          <w:sz w:val="28"/>
          <w:szCs w:val="28"/>
        </w:rPr>
        <w:t xml:space="preserve"> и технологических работ, договоры на создание и передачу научно-технической продукции или ноу-хау, лицензионные договоры, а также договоры коммерческой концессии</w:t>
      </w:r>
      <w:r w:rsidR="00093D59">
        <w:rPr>
          <w:rStyle w:val="ae"/>
          <w:rFonts w:ascii="Times New Roman" w:hAnsi="Times New Roman" w:cs="Times New Roman"/>
          <w:sz w:val="28"/>
          <w:szCs w:val="28"/>
        </w:rPr>
        <w:endnoteReference w:id="3"/>
      </w:r>
      <w:r w:rsidR="00655FF3">
        <w:rPr>
          <w:rFonts w:ascii="Times New Roman" w:hAnsi="Times New Roman" w:cs="Times New Roman"/>
          <w:sz w:val="28"/>
          <w:szCs w:val="28"/>
        </w:rPr>
        <w:t>.</w:t>
      </w:r>
    </w:p>
    <w:p w:rsidR="00156F72" w:rsidRDefault="00156F72" w:rsidP="00093D59">
      <w:pPr>
        <w:ind w:firstLine="567"/>
        <w:jc w:val="both"/>
        <w:rPr>
          <w:rFonts w:ascii="Times New Roman" w:hAnsi="Times New Roman" w:cs="Times New Roman"/>
          <w:sz w:val="28"/>
          <w:szCs w:val="28"/>
        </w:rPr>
      </w:pPr>
      <w:r>
        <w:rPr>
          <w:rFonts w:ascii="Times New Roman" w:hAnsi="Times New Roman" w:cs="Times New Roman"/>
          <w:sz w:val="28"/>
          <w:szCs w:val="28"/>
        </w:rPr>
        <w:t>Так, отношения, складывающиеся н</w:t>
      </w:r>
      <w:r w:rsidRPr="00156F72">
        <w:rPr>
          <w:rFonts w:ascii="Times New Roman" w:hAnsi="Times New Roman" w:cs="Times New Roman"/>
          <w:sz w:val="28"/>
          <w:szCs w:val="28"/>
        </w:rPr>
        <w:t xml:space="preserve">а </w:t>
      </w:r>
      <w:r>
        <w:rPr>
          <w:rFonts w:ascii="Times New Roman" w:hAnsi="Times New Roman" w:cs="Times New Roman"/>
          <w:sz w:val="28"/>
          <w:szCs w:val="28"/>
        </w:rPr>
        <w:t>стадии</w:t>
      </w:r>
      <w:r w:rsidRPr="00156F72">
        <w:rPr>
          <w:rFonts w:ascii="Times New Roman" w:hAnsi="Times New Roman" w:cs="Times New Roman"/>
          <w:sz w:val="28"/>
          <w:szCs w:val="28"/>
        </w:rPr>
        <w:t xml:space="preserve"> </w:t>
      </w:r>
      <w:r>
        <w:rPr>
          <w:rFonts w:ascii="Times New Roman" w:hAnsi="Times New Roman" w:cs="Times New Roman"/>
          <w:sz w:val="28"/>
          <w:szCs w:val="28"/>
        </w:rPr>
        <w:t xml:space="preserve">проведения </w:t>
      </w:r>
      <w:r w:rsidRPr="00156F72">
        <w:rPr>
          <w:rFonts w:ascii="Times New Roman" w:hAnsi="Times New Roman" w:cs="Times New Roman"/>
          <w:sz w:val="28"/>
          <w:szCs w:val="28"/>
        </w:rPr>
        <w:t>фундаментальн</w:t>
      </w:r>
      <w:r>
        <w:rPr>
          <w:rFonts w:ascii="Times New Roman" w:hAnsi="Times New Roman" w:cs="Times New Roman"/>
          <w:sz w:val="28"/>
          <w:szCs w:val="28"/>
        </w:rPr>
        <w:t>ого</w:t>
      </w:r>
      <w:r w:rsidRPr="00156F72">
        <w:rPr>
          <w:rFonts w:ascii="Times New Roman" w:hAnsi="Times New Roman" w:cs="Times New Roman"/>
          <w:sz w:val="28"/>
          <w:szCs w:val="28"/>
        </w:rPr>
        <w:t xml:space="preserve"> и прикладн</w:t>
      </w:r>
      <w:r>
        <w:rPr>
          <w:rFonts w:ascii="Times New Roman" w:hAnsi="Times New Roman" w:cs="Times New Roman"/>
          <w:sz w:val="28"/>
          <w:szCs w:val="28"/>
        </w:rPr>
        <w:t xml:space="preserve">ого исследования, регулируются </w:t>
      </w:r>
      <w:r w:rsidRPr="00156F72">
        <w:rPr>
          <w:rFonts w:ascii="Times New Roman" w:hAnsi="Times New Roman" w:cs="Times New Roman"/>
          <w:sz w:val="28"/>
          <w:szCs w:val="28"/>
        </w:rPr>
        <w:t xml:space="preserve"> договорами на выполнение научно-исследовательских</w:t>
      </w:r>
      <w:r w:rsidR="000B58F9">
        <w:rPr>
          <w:rFonts w:ascii="Times New Roman" w:hAnsi="Times New Roman" w:cs="Times New Roman"/>
          <w:sz w:val="28"/>
          <w:szCs w:val="28"/>
        </w:rPr>
        <w:t>, а также опытно-конструкторских и технологических</w:t>
      </w:r>
      <w:r w:rsidRPr="00156F72">
        <w:rPr>
          <w:rFonts w:ascii="Times New Roman" w:hAnsi="Times New Roman" w:cs="Times New Roman"/>
          <w:sz w:val="28"/>
          <w:szCs w:val="28"/>
        </w:rPr>
        <w:t xml:space="preserve"> работ.</w:t>
      </w:r>
      <w:r>
        <w:rPr>
          <w:rFonts w:ascii="Times New Roman" w:hAnsi="Times New Roman" w:cs="Times New Roman"/>
          <w:sz w:val="28"/>
          <w:szCs w:val="28"/>
        </w:rPr>
        <w:t xml:space="preserve"> </w:t>
      </w:r>
    </w:p>
    <w:p w:rsidR="00156F72" w:rsidRDefault="000B58F9" w:rsidP="00093D59">
      <w:pPr>
        <w:ind w:firstLine="567"/>
        <w:jc w:val="both"/>
        <w:rPr>
          <w:rFonts w:ascii="Times New Roman" w:hAnsi="Times New Roman" w:cs="Times New Roman"/>
          <w:sz w:val="28"/>
          <w:szCs w:val="28"/>
        </w:rPr>
      </w:pPr>
      <w:r>
        <w:rPr>
          <w:rFonts w:ascii="Times New Roman" w:hAnsi="Times New Roman" w:cs="Times New Roman"/>
          <w:sz w:val="28"/>
          <w:szCs w:val="28"/>
        </w:rPr>
        <w:t xml:space="preserve">В первом случае исполнитель </w:t>
      </w:r>
      <w:r w:rsidRPr="000B58F9">
        <w:rPr>
          <w:rFonts w:ascii="Times New Roman" w:hAnsi="Times New Roman" w:cs="Times New Roman"/>
          <w:sz w:val="28"/>
          <w:szCs w:val="28"/>
        </w:rPr>
        <w:t>обязуется провести обусловленные техническим заданием заказчика научные исследования</w:t>
      </w:r>
      <w:r>
        <w:rPr>
          <w:rFonts w:ascii="Times New Roman" w:hAnsi="Times New Roman" w:cs="Times New Roman"/>
          <w:sz w:val="28"/>
          <w:szCs w:val="28"/>
        </w:rPr>
        <w:t xml:space="preserve">, во втором же - разработать образец нового изделия и соответствующую </w:t>
      </w:r>
      <w:r w:rsidRPr="000B58F9">
        <w:rPr>
          <w:rFonts w:ascii="Times New Roman" w:hAnsi="Times New Roman" w:cs="Times New Roman"/>
          <w:sz w:val="28"/>
          <w:szCs w:val="28"/>
        </w:rPr>
        <w:t>конструкторскую документацию или но</w:t>
      </w:r>
      <w:r>
        <w:rPr>
          <w:rFonts w:ascii="Times New Roman" w:hAnsi="Times New Roman" w:cs="Times New Roman"/>
          <w:sz w:val="28"/>
          <w:szCs w:val="28"/>
        </w:rPr>
        <w:t xml:space="preserve">вую технологию. Таким образом, основным отличием </w:t>
      </w:r>
      <w:r w:rsidR="0021156B">
        <w:rPr>
          <w:rFonts w:ascii="Times New Roman" w:hAnsi="Times New Roman" w:cs="Times New Roman"/>
          <w:sz w:val="28"/>
          <w:szCs w:val="28"/>
        </w:rPr>
        <w:t xml:space="preserve">данных договоров является предмет и сам характер выполняемых исполнителем работ. Относительно </w:t>
      </w:r>
      <w:proofErr w:type="spellStart"/>
      <w:r w:rsidR="0021156B">
        <w:rPr>
          <w:rFonts w:ascii="Times New Roman" w:hAnsi="Times New Roman" w:cs="Times New Roman"/>
          <w:sz w:val="28"/>
          <w:szCs w:val="28"/>
        </w:rPr>
        <w:t>возмездности</w:t>
      </w:r>
      <w:proofErr w:type="spellEnd"/>
      <w:r w:rsidR="0021156B">
        <w:rPr>
          <w:rFonts w:ascii="Times New Roman" w:hAnsi="Times New Roman" w:cs="Times New Roman"/>
          <w:sz w:val="28"/>
          <w:szCs w:val="28"/>
        </w:rPr>
        <w:t xml:space="preserve">, взаимности и </w:t>
      </w:r>
      <w:proofErr w:type="spellStart"/>
      <w:r w:rsidR="0021156B">
        <w:rPr>
          <w:rFonts w:ascii="Times New Roman" w:hAnsi="Times New Roman" w:cs="Times New Roman"/>
          <w:sz w:val="28"/>
          <w:szCs w:val="28"/>
        </w:rPr>
        <w:t>консенсуальности</w:t>
      </w:r>
      <w:proofErr w:type="spellEnd"/>
      <w:r w:rsidR="0021156B">
        <w:rPr>
          <w:rFonts w:ascii="Times New Roman" w:hAnsi="Times New Roman" w:cs="Times New Roman"/>
          <w:sz w:val="28"/>
          <w:szCs w:val="28"/>
        </w:rPr>
        <w:t xml:space="preserve"> отличий данные договоры  не имеют.</w:t>
      </w:r>
    </w:p>
    <w:p w:rsidR="00247E20" w:rsidRDefault="00247E20" w:rsidP="00093D59">
      <w:pPr>
        <w:ind w:firstLine="567"/>
        <w:jc w:val="both"/>
        <w:rPr>
          <w:rFonts w:ascii="Times New Roman" w:hAnsi="Times New Roman" w:cs="Times New Roman"/>
          <w:sz w:val="28"/>
          <w:szCs w:val="28"/>
        </w:rPr>
      </w:pPr>
      <w:r>
        <w:rPr>
          <w:rFonts w:ascii="Times New Roman" w:hAnsi="Times New Roman" w:cs="Times New Roman"/>
          <w:sz w:val="28"/>
          <w:szCs w:val="28"/>
        </w:rPr>
        <w:t xml:space="preserve">Любопытным является тот факт, что на сегодняшний день в </w:t>
      </w:r>
      <w:proofErr w:type="spellStart"/>
      <w:r>
        <w:rPr>
          <w:rFonts w:ascii="Times New Roman" w:hAnsi="Times New Roman" w:cs="Times New Roman"/>
          <w:sz w:val="28"/>
          <w:szCs w:val="28"/>
        </w:rPr>
        <w:t>цивилистической</w:t>
      </w:r>
      <w:proofErr w:type="spellEnd"/>
      <w:r>
        <w:rPr>
          <w:rFonts w:ascii="Times New Roman" w:hAnsi="Times New Roman" w:cs="Times New Roman"/>
          <w:sz w:val="28"/>
          <w:szCs w:val="28"/>
        </w:rPr>
        <w:t xml:space="preserve"> доктрине не достигнуто единого мнения относительно предмета  рассматриваемых договоров</w:t>
      </w:r>
      <w:r w:rsidR="00C46E79">
        <w:rPr>
          <w:rFonts w:ascii="Times New Roman" w:hAnsi="Times New Roman" w:cs="Times New Roman"/>
          <w:sz w:val="28"/>
          <w:szCs w:val="28"/>
        </w:rPr>
        <w:t>. В одном случае он определяется как «</w:t>
      </w:r>
      <w:r w:rsidR="00C46E79" w:rsidRPr="00C46E79">
        <w:rPr>
          <w:rFonts w:ascii="Times New Roman" w:hAnsi="Times New Roman" w:cs="Times New Roman"/>
          <w:sz w:val="28"/>
          <w:szCs w:val="28"/>
        </w:rPr>
        <w:t>результат, который должен быть получен исполнителем в ходе творческого решения поставленной заказчиком научной, технической, технологической или иной подобной задачи</w:t>
      </w:r>
      <w:r w:rsidR="00093D59">
        <w:rPr>
          <w:rFonts w:ascii="Times New Roman" w:hAnsi="Times New Roman" w:cs="Times New Roman"/>
          <w:sz w:val="28"/>
          <w:szCs w:val="28"/>
        </w:rPr>
        <w:t>»</w:t>
      </w:r>
      <w:r w:rsidR="00093D59">
        <w:rPr>
          <w:rStyle w:val="ae"/>
          <w:rFonts w:ascii="Times New Roman" w:hAnsi="Times New Roman" w:cs="Times New Roman"/>
          <w:sz w:val="28"/>
          <w:szCs w:val="28"/>
        </w:rPr>
        <w:endnoteReference w:id="4"/>
      </w:r>
      <w:r w:rsidR="00C46E79">
        <w:rPr>
          <w:rFonts w:ascii="Times New Roman" w:hAnsi="Times New Roman" w:cs="Times New Roman"/>
          <w:sz w:val="28"/>
          <w:szCs w:val="28"/>
        </w:rPr>
        <w:t>, в другом же как «</w:t>
      </w:r>
      <w:r w:rsidR="00C46E79" w:rsidRPr="00C46E79">
        <w:rPr>
          <w:rFonts w:ascii="Times New Roman" w:hAnsi="Times New Roman" w:cs="Times New Roman"/>
          <w:sz w:val="28"/>
          <w:szCs w:val="28"/>
        </w:rPr>
        <w:t xml:space="preserve">научные исследования, </w:t>
      </w:r>
      <w:r w:rsidR="00C46E79" w:rsidRPr="00C46E79">
        <w:rPr>
          <w:rFonts w:ascii="Times New Roman" w:hAnsi="Times New Roman" w:cs="Times New Roman"/>
          <w:sz w:val="28"/>
          <w:szCs w:val="28"/>
        </w:rPr>
        <w:lastRenderedPageBreak/>
        <w:t>направленные на получение новых знаний и (или) их применение для достижения практических целей и решения конкретных задач</w:t>
      </w:r>
      <w:r w:rsidR="00C46E79">
        <w:rPr>
          <w:rFonts w:ascii="Times New Roman" w:hAnsi="Times New Roman" w:cs="Times New Roman"/>
          <w:sz w:val="28"/>
          <w:szCs w:val="28"/>
        </w:rPr>
        <w:t>»</w:t>
      </w:r>
      <w:r w:rsidR="00093D59">
        <w:rPr>
          <w:rStyle w:val="ae"/>
          <w:rFonts w:ascii="Times New Roman" w:hAnsi="Times New Roman" w:cs="Times New Roman"/>
          <w:sz w:val="28"/>
          <w:szCs w:val="28"/>
        </w:rPr>
        <w:endnoteReference w:id="5"/>
      </w:r>
      <w:r w:rsidR="00C46E79">
        <w:rPr>
          <w:rFonts w:ascii="Times New Roman" w:hAnsi="Times New Roman" w:cs="Times New Roman"/>
          <w:sz w:val="28"/>
          <w:szCs w:val="28"/>
        </w:rPr>
        <w:t>.</w:t>
      </w:r>
    </w:p>
    <w:p w:rsidR="000B58F9" w:rsidRDefault="0021156B" w:rsidP="00093D59">
      <w:pPr>
        <w:ind w:firstLine="567"/>
        <w:jc w:val="both"/>
        <w:rPr>
          <w:rFonts w:ascii="Times New Roman" w:hAnsi="Times New Roman" w:cs="Times New Roman"/>
          <w:sz w:val="28"/>
          <w:szCs w:val="28"/>
        </w:rPr>
      </w:pPr>
      <w:r>
        <w:rPr>
          <w:rFonts w:ascii="Times New Roman" w:hAnsi="Times New Roman" w:cs="Times New Roman"/>
          <w:sz w:val="28"/>
          <w:szCs w:val="28"/>
        </w:rPr>
        <w:t>В большинстве случаев проведение научно-исследовательских работ является предпосылкой проведения опытно-конструкторских и технологических работ</w:t>
      </w:r>
      <w:r w:rsidR="0002230B">
        <w:rPr>
          <w:rFonts w:ascii="Times New Roman" w:hAnsi="Times New Roman" w:cs="Times New Roman"/>
          <w:sz w:val="28"/>
          <w:szCs w:val="28"/>
        </w:rPr>
        <w:t>, поскольку последние, исходя из цели модернизации освоенной техники</w:t>
      </w:r>
      <w:r w:rsidR="00992F4F">
        <w:rPr>
          <w:rFonts w:ascii="Times New Roman" w:hAnsi="Times New Roman" w:cs="Times New Roman"/>
          <w:sz w:val="28"/>
          <w:szCs w:val="28"/>
        </w:rPr>
        <w:t xml:space="preserve"> или технологии</w:t>
      </w:r>
      <w:r w:rsidR="0002230B">
        <w:rPr>
          <w:rFonts w:ascii="Times New Roman" w:hAnsi="Times New Roman" w:cs="Times New Roman"/>
          <w:sz w:val="28"/>
          <w:szCs w:val="28"/>
        </w:rPr>
        <w:t xml:space="preserve">, для получения конечного </w:t>
      </w:r>
      <w:r w:rsidR="00992F4F">
        <w:rPr>
          <w:rFonts w:ascii="Times New Roman" w:hAnsi="Times New Roman" w:cs="Times New Roman"/>
          <w:sz w:val="28"/>
          <w:szCs w:val="28"/>
        </w:rPr>
        <w:t xml:space="preserve">и всегда </w:t>
      </w:r>
      <w:r w:rsidR="0002230B">
        <w:rPr>
          <w:rFonts w:ascii="Times New Roman" w:hAnsi="Times New Roman" w:cs="Times New Roman"/>
          <w:sz w:val="28"/>
          <w:szCs w:val="28"/>
        </w:rPr>
        <w:t>материального результата могут проводиться неоднократно. Первые же в качестве результата имеют нематериальный объект, поскольку основываются на поиске нов</w:t>
      </w:r>
      <w:r w:rsidR="00992F4F">
        <w:rPr>
          <w:rFonts w:ascii="Times New Roman" w:hAnsi="Times New Roman" w:cs="Times New Roman"/>
          <w:sz w:val="28"/>
          <w:szCs w:val="28"/>
        </w:rPr>
        <w:t>ых фундаментальных сведений, не требующих проверки в рамках проведения других научно-исследовательских работ.</w:t>
      </w:r>
    </w:p>
    <w:p w:rsidR="0002230B" w:rsidRDefault="00992F4F" w:rsidP="00093D59">
      <w:pPr>
        <w:ind w:firstLine="567"/>
        <w:jc w:val="both"/>
        <w:rPr>
          <w:rFonts w:ascii="Times New Roman" w:hAnsi="Times New Roman" w:cs="Times New Roman"/>
          <w:sz w:val="28"/>
          <w:szCs w:val="28"/>
        </w:rPr>
      </w:pPr>
      <w:r>
        <w:rPr>
          <w:rFonts w:ascii="Times New Roman" w:hAnsi="Times New Roman" w:cs="Times New Roman"/>
          <w:sz w:val="28"/>
          <w:szCs w:val="28"/>
        </w:rPr>
        <w:t>Помимо отличий в предмете</w:t>
      </w:r>
      <w:r w:rsidR="00247E20">
        <w:rPr>
          <w:rFonts w:ascii="Times New Roman" w:hAnsi="Times New Roman" w:cs="Times New Roman"/>
          <w:sz w:val="28"/>
          <w:szCs w:val="28"/>
        </w:rPr>
        <w:t xml:space="preserve"> и характере выполняемых работ в данных договорах Гражданский кодекс РФ по-разному определяет и условия конфиденциальности полученных сведений, права сторон на результаты проведенных работ.</w:t>
      </w:r>
    </w:p>
    <w:p w:rsidR="006C3A47" w:rsidRDefault="006C3A47" w:rsidP="00093D59">
      <w:pPr>
        <w:ind w:firstLine="567"/>
        <w:jc w:val="both"/>
        <w:rPr>
          <w:rFonts w:ascii="Times New Roman" w:hAnsi="Times New Roman" w:cs="Times New Roman"/>
          <w:sz w:val="28"/>
          <w:szCs w:val="28"/>
        </w:rPr>
      </w:pPr>
      <w:r>
        <w:rPr>
          <w:rFonts w:ascii="Times New Roman" w:hAnsi="Times New Roman" w:cs="Times New Roman"/>
          <w:sz w:val="28"/>
          <w:szCs w:val="28"/>
        </w:rPr>
        <w:t xml:space="preserve">Отличительной чертой названных договоров является </w:t>
      </w:r>
      <w:r w:rsidR="00944754">
        <w:rPr>
          <w:rFonts w:ascii="Times New Roman" w:hAnsi="Times New Roman" w:cs="Times New Roman"/>
          <w:sz w:val="28"/>
          <w:szCs w:val="28"/>
        </w:rPr>
        <w:t xml:space="preserve">сложный подход к определению его цены, поскольку определение всех затрат на создание не всегда материально-измеримых продуктов научно-технической деятельности не может иметь однозначный подход. Для определения основной базы понесенных затрат на создание продукта целесообразно учитывать в первую очередь оплату интеллектуального труда сотрудников исполнителей по договорам, всевозможные накладные расходы, связанные с осуществлением их профессиональной деятельности, а также уровень, качество и экономическую эффективность полученного результата. Для оценки последнего критерия появляется необходимость обращения к соответствующим экспертным учреждениям или специалистам. </w:t>
      </w:r>
    </w:p>
    <w:p w:rsidR="001E5CAA" w:rsidRDefault="001E5CAA" w:rsidP="00093D59">
      <w:pPr>
        <w:ind w:firstLine="567"/>
        <w:jc w:val="both"/>
        <w:rPr>
          <w:rFonts w:ascii="Times New Roman" w:hAnsi="Times New Roman" w:cs="Times New Roman"/>
          <w:sz w:val="28"/>
          <w:szCs w:val="28"/>
        </w:rPr>
      </w:pPr>
      <w:r>
        <w:rPr>
          <w:rFonts w:ascii="Times New Roman" w:hAnsi="Times New Roman" w:cs="Times New Roman"/>
          <w:sz w:val="28"/>
          <w:szCs w:val="28"/>
        </w:rPr>
        <w:t xml:space="preserve">С вышерассмотренными правовыми конструкциями тесно связан договор </w:t>
      </w:r>
      <w:r w:rsidRPr="001E5CAA">
        <w:rPr>
          <w:rFonts w:ascii="Times New Roman" w:hAnsi="Times New Roman" w:cs="Times New Roman"/>
          <w:sz w:val="28"/>
          <w:szCs w:val="28"/>
        </w:rPr>
        <w:t>на создание и передачу научно-технической продукции</w:t>
      </w:r>
      <w:r>
        <w:rPr>
          <w:rFonts w:ascii="Times New Roman" w:hAnsi="Times New Roman" w:cs="Times New Roman"/>
          <w:sz w:val="28"/>
          <w:szCs w:val="28"/>
        </w:rPr>
        <w:t xml:space="preserve">. Согласно последнему исполнитель обязуется создать научно-техническую продукцию по заранее определенным параметрам с выполнением работ </w:t>
      </w:r>
      <w:r w:rsidRPr="001E5CAA">
        <w:rPr>
          <w:rFonts w:ascii="Times New Roman" w:hAnsi="Times New Roman" w:cs="Times New Roman"/>
          <w:sz w:val="28"/>
          <w:szCs w:val="28"/>
        </w:rPr>
        <w:t>по изготовлению, испытанию</w:t>
      </w:r>
      <w:r>
        <w:rPr>
          <w:rFonts w:ascii="Times New Roman" w:hAnsi="Times New Roman" w:cs="Times New Roman"/>
          <w:sz w:val="28"/>
          <w:szCs w:val="28"/>
        </w:rPr>
        <w:t xml:space="preserve">, а также </w:t>
      </w:r>
      <w:r w:rsidRPr="001E5CAA">
        <w:rPr>
          <w:rFonts w:ascii="Times New Roman" w:hAnsi="Times New Roman" w:cs="Times New Roman"/>
          <w:sz w:val="28"/>
          <w:szCs w:val="28"/>
        </w:rPr>
        <w:t xml:space="preserve">поставке партий опытных </w:t>
      </w:r>
      <w:r>
        <w:rPr>
          <w:rFonts w:ascii="Times New Roman" w:hAnsi="Times New Roman" w:cs="Times New Roman"/>
          <w:sz w:val="28"/>
          <w:szCs w:val="28"/>
        </w:rPr>
        <w:t>изделий или образцов. Таким образом</w:t>
      </w:r>
      <w:r w:rsidR="009D19A0">
        <w:rPr>
          <w:rFonts w:ascii="Times New Roman" w:hAnsi="Times New Roman" w:cs="Times New Roman"/>
          <w:sz w:val="28"/>
          <w:szCs w:val="28"/>
        </w:rPr>
        <w:t>,</w:t>
      </w:r>
      <w:r>
        <w:rPr>
          <w:rFonts w:ascii="Times New Roman" w:hAnsi="Times New Roman" w:cs="Times New Roman"/>
          <w:sz w:val="28"/>
          <w:szCs w:val="28"/>
        </w:rPr>
        <w:t xml:space="preserve"> в </w:t>
      </w:r>
      <w:r>
        <w:rPr>
          <w:rFonts w:ascii="Times New Roman" w:hAnsi="Times New Roman" w:cs="Times New Roman"/>
          <w:sz w:val="28"/>
          <w:szCs w:val="28"/>
        </w:rPr>
        <w:lastRenderedPageBreak/>
        <w:t xml:space="preserve">качестве отличия выступает </w:t>
      </w:r>
      <w:r w:rsidR="009D19A0">
        <w:rPr>
          <w:rFonts w:ascii="Times New Roman" w:hAnsi="Times New Roman" w:cs="Times New Roman"/>
          <w:sz w:val="28"/>
          <w:szCs w:val="28"/>
        </w:rPr>
        <w:t>его направленность помимо создания научно-технической продукции и на ее непосредственную передачу и, если это предусмотрено договором, ее внедрением в производство и дальнейшим обслуживанием в течени</w:t>
      </w:r>
      <w:r w:rsidR="005C119C">
        <w:rPr>
          <w:rFonts w:ascii="Times New Roman" w:hAnsi="Times New Roman" w:cs="Times New Roman"/>
          <w:sz w:val="28"/>
          <w:szCs w:val="28"/>
        </w:rPr>
        <w:t>е</w:t>
      </w:r>
      <w:r w:rsidR="009D19A0">
        <w:rPr>
          <w:rFonts w:ascii="Times New Roman" w:hAnsi="Times New Roman" w:cs="Times New Roman"/>
          <w:sz w:val="28"/>
          <w:szCs w:val="28"/>
        </w:rPr>
        <w:t xml:space="preserve"> определенного соглашением сторон времени.</w:t>
      </w:r>
    </w:p>
    <w:p w:rsidR="001E5CAA" w:rsidRDefault="005C119C" w:rsidP="00093D59">
      <w:pPr>
        <w:ind w:firstLine="567"/>
        <w:jc w:val="both"/>
        <w:rPr>
          <w:rFonts w:ascii="Times New Roman" w:hAnsi="Times New Roman" w:cs="Times New Roman"/>
          <w:sz w:val="28"/>
          <w:szCs w:val="28"/>
        </w:rPr>
      </w:pPr>
      <w:r>
        <w:rPr>
          <w:rFonts w:ascii="Times New Roman" w:hAnsi="Times New Roman" w:cs="Times New Roman"/>
          <w:sz w:val="28"/>
          <w:szCs w:val="28"/>
        </w:rPr>
        <w:t>В целях коммерческого использования результатов научно-технической деятельности возможна их продажа посредством заключения договоров</w:t>
      </w:r>
      <w:r w:rsidRPr="005C119C">
        <w:rPr>
          <w:rFonts w:ascii="Times New Roman" w:hAnsi="Times New Roman" w:cs="Times New Roman"/>
          <w:sz w:val="28"/>
          <w:szCs w:val="28"/>
        </w:rPr>
        <w:t xml:space="preserve"> купли-продажи</w:t>
      </w:r>
      <w:r w:rsidR="00093D59">
        <w:rPr>
          <w:rStyle w:val="ae"/>
          <w:rFonts w:ascii="Times New Roman" w:hAnsi="Times New Roman" w:cs="Times New Roman"/>
          <w:sz w:val="28"/>
          <w:szCs w:val="28"/>
        </w:rPr>
        <w:endnoteReference w:id="6"/>
      </w:r>
      <w:r w:rsidRPr="005C119C">
        <w:rPr>
          <w:rFonts w:ascii="Times New Roman" w:hAnsi="Times New Roman" w:cs="Times New Roman"/>
          <w:sz w:val="28"/>
          <w:szCs w:val="28"/>
        </w:rPr>
        <w:t xml:space="preserve">, мены </w:t>
      </w:r>
      <w:r>
        <w:rPr>
          <w:rFonts w:ascii="Times New Roman" w:hAnsi="Times New Roman" w:cs="Times New Roman"/>
          <w:sz w:val="28"/>
          <w:szCs w:val="28"/>
        </w:rPr>
        <w:t xml:space="preserve">и поставки, несколько отличающихся содержанием </w:t>
      </w:r>
      <w:r w:rsidRPr="005C119C">
        <w:rPr>
          <w:rFonts w:ascii="Times New Roman" w:hAnsi="Times New Roman" w:cs="Times New Roman"/>
          <w:sz w:val="28"/>
          <w:szCs w:val="28"/>
        </w:rPr>
        <w:t xml:space="preserve">от </w:t>
      </w:r>
      <w:r>
        <w:rPr>
          <w:rFonts w:ascii="Times New Roman" w:hAnsi="Times New Roman" w:cs="Times New Roman"/>
          <w:sz w:val="28"/>
          <w:szCs w:val="28"/>
        </w:rPr>
        <w:t>преимущественно</w:t>
      </w:r>
      <w:r w:rsidRPr="005C119C">
        <w:rPr>
          <w:rFonts w:ascii="Times New Roman" w:hAnsi="Times New Roman" w:cs="Times New Roman"/>
          <w:sz w:val="28"/>
          <w:szCs w:val="28"/>
        </w:rPr>
        <w:t xml:space="preserve"> используемых в </w:t>
      </w:r>
      <w:r>
        <w:rPr>
          <w:rFonts w:ascii="Times New Roman" w:hAnsi="Times New Roman" w:cs="Times New Roman"/>
          <w:sz w:val="28"/>
          <w:szCs w:val="28"/>
        </w:rPr>
        <w:t xml:space="preserve">сфере </w:t>
      </w:r>
      <w:r w:rsidRPr="005C119C">
        <w:rPr>
          <w:rFonts w:ascii="Times New Roman" w:hAnsi="Times New Roman" w:cs="Times New Roman"/>
          <w:sz w:val="28"/>
          <w:szCs w:val="28"/>
        </w:rPr>
        <w:t>предприниматель</w:t>
      </w:r>
      <w:r>
        <w:rPr>
          <w:rFonts w:ascii="Times New Roman" w:hAnsi="Times New Roman" w:cs="Times New Roman"/>
          <w:sz w:val="28"/>
          <w:szCs w:val="28"/>
        </w:rPr>
        <w:t>ства</w:t>
      </w:r>
      <w:r w:rsidRPr="005C119C">
        <w:rPr>
          <w:rFonts w:ascii="Times New Roman" w:hAnsi="Times New Roman" w:cs="Times New Roman"/>
          <w:sz w:val="28"/>
          <w:szCs w:val="28"/>
        </w:rPr>
        <w:t xml:space="preserve"> договоров.</w:t>
      </w:r>
      <w:r>
        <w:rPr>
          <w:rFonts w:ascii="Times New Roman" w:hAnsi="Times New Roman" w:cs="Times New Roman"/>
          <w:sz w:val="28"/>
          <w:szCs w:val="28"/>
        </w:rPr>
        <w:t xml:space="preserve"> Гражданским законодательством предусмотрена необходимость наличия лицензии, </w:t>
      </w:r>
      <w:r w:rsidR="0052068C">
        <w:rPr>
          <w:rFonts w:ascii="Times New Roman" w:hAnsi="Times New Roman" w:cs="Times New Roman"/>
          <w:sz w:val="28"/>
          <w:szCs w:val="28"/>
        </w:rPr>
        <w:t>предоставляющей</w:t>
      </w:r>
      <w:r w:rsidRPr="005C119C">
        <w:rPr>
          <w:rFonts w:ascii="Times New Roman" w:hAnsi="Times New Roman" w:cs="Times New Roman"/>
          <w:sz w:val="28"/>
          <w:szCs w:val="28"/>
        </w:rPr>
        <w:t xml:space="preserve"> право </w:t>
      </w:r>
      <w:r w:rsidR="0052068C">
        <w:rPr>
          <w:rFonts w:ascii="Times New Roman" w:hAnsi="Times New Roman" w:cs="Times New Roman"/>
          <w:sz w:val="28"/>
          <w:szCs w:val="28"/>
        </w:rPr>
        <w:t>определенным</w:t>
      </w:r>
      <w:r w:rsidRPr="005C119C">
        <w:rPr>
          <w:rFonts w:ascii="Times New Roman" w:hAnsi="Times New Roman" w:cs="Times New Roman"/>
          <w:sz w:val="28"/>
          <w:szCs w:val="28"/>
        </w:rPr>
        <w:t xml:space="preserve"> лицам или организациям использовать интеллектуальную собственность</w:t>
      </w:r>
      <w:r w:rsidR="0052068C">
        <w:rPr>
          <w:rFonts w:ascii="Times New Roman" w:hAnsi="Times New Roman" w:cs="Times New Roman"/>
          <w:sz w:val="28"/>
          <w:szCs w:val="28"/>
        </w:rPr>
        <w:t>. В данном случае в качестве правовой формы регулирования данных отношений выступает так называемый лицензионный договор. Согласно его положениям лицо, владеющее объектом интеллектуальной собственности, предоставляет своему контрагенту, именуемому лицензиатом, право на использование собственных прав на данные объекты. Определение правовой природы данного договора осложнено тем обстоятельством, в силу которого лицензионный договор может сочетать в себе элементы договор</w:t>
      </w:r>
      <w:r w:rsidR="00997362">
        <w:rPr>
          <w:rFonts w:ascii="Times New Roman" w:hAnsi="Times New Roman" w:cs="Times New Roman"/>
          <w:sz w:val="28"/>
          <w:szCs w:val="28"/>
        </w:rPr>
        <w:t>а</w:t>
      </w:r>
      <w:r w:rsidR="0052068C">
        <w:rPr>
          <w:rFonts w:ascii="Times New Roman" w:hAnsi="Times New Roman" w:cs="Times New Roman"/>
          <w:sz w:val="28"/>
          <w:szCs w:val="28"/>
        </w:rPr>
        <w:t xml:space="preserve"> </w:t>
      </w:r>
      <w:r w:rsidR="0052068C" w:rsidRPr="0052068C">
        <w:rPr>
          <w:rFonts w:ascii="Times New Roman" w:hAnsi="Times New Roman" w:cs="Times New Roman"/>
          <w:sz w:val="28"/>
          <w:szCs w:val="28"/>
        </w:rPr>
        <w:t>купли-продажи, аренды, подряда</w:t>
      </w:r>
      <w:r w:rsidR="0052068C">
        <w:rPr>
          <w:rFonts w:ascii="Times New Roman" w:hAnsi="Times New Roman" w:cs="Times New Roman"/>
          <w:sz w:val="28"/>
          <w:szCs w:val="28"/>
        </w:rPr>
        <w:t xml:space="preserve"> и даже</w:t>
      </w:r>
      <w:r w:rsidR="0052068C" w:rsidRPr="0052068C">
        <w:rPr>
          <w:rFonts w:ascii="Times New Roman" w:hAnsi="Times New Roman" w:cs="Times New Roman"/>
          <w:sz w:val="28"/>
          <w:szCs w:val="28"/>
        </w:rPr>
        <w:t xml:space="preserve"> поручения</w:t>
      </w:r>
      <w:r w:rsidR="0052068C">
        <w:rPr>
          <w:rFonts w:ascii="Times New Roman" w:hAnsi="Times New Roman" w:cs="Times New Roman"/>
          <w:sz w:val="28"/>
          <w:szCs w:val="28"/>
        </w:rPr>
        <w:t>.</w:t>
      </w:r>
    </w:p>
    <w:p w:rsidR="00997362" w:rsidRDefault="00997362" w:rsidP="00093D59">
      <w:pPr>
        <w:ind w:firstLine="567"/>
        <w:jc w:val="both"/>
        <w:rPr>
          <w:rFonts w:ascii="Times New Roman" w:hAnsi="Times New Roman" w:cs="Times New Roman"/>
          <w:sz w:val="28"/>
          <w:szCs w:val="28"/>
        </w:rPr>
      </w:pPr>
      <w:r>
        <w:rPr>
          <w:rFonts w:ascii="Times New Roman" w:hAnsi="Times New Roman" w:cs="Times New Roman"/>
          <w:sz w:val="28"/>
          <w:szCs w:val="28"/>
        </w:rPr>
        <w:t xml:space="preserve">В зависимости от объема прав сторон лицензионного договора выделяются неисключительные (простые), исключительные и полные лицензии. Согласно первому виду лицензиат ограничен в использовании предоставленной лицензии </w:t>
      </w:r>
      <w:r w:rsidR="00CD3A1D">
        <w:rPr>
          <w:rFonts w:ascii="Times New Roman" w:hAnsi="Times New Roman" w:cs="Times New Roman"/>
          <w:sz w:val="28"/>
          <w:szCs w:val="28"/>
        </w:rPr>
        <w:t>согласованными сторонами договора границами, к тому же лицензиар сохраняет право использовать данную лицензию, в том числе предоставлять ее третьим лицам. При заключении договора исключительной лицензии лицензиат приобретает исключительное право использования лицензии, лицензиар же утрачивает право самостоятельного ее использования. В последнем случае договором лицензиату предоставляется исключительное право использования объекта интеллектуальной собственности без каких-либо ограничительных условий.</w:t>
      </w:r>
    </w:p>
    <w:p w:rsidR="009321EE" w:rsidRDefault="009321EE" w:rsidP="00093D59">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В ходе инновационного процесса возможно наличие ситуации, когда для изготовления и последующей продажи результата научно-технической деятельности субъекты хозяйственной деятельности, предварительно оговаривая распределение прибыли и возможных рисков, создают совместное предприятие для ведения данной деятельности. Правовой формой регулирования данных отношений в этом случае будут выступать договоры о совместной деятельности, в частности форме создания всевозможных лабораторий либо научных центров. </w:t>
      </w:r>
    </w:p>
    <w:p w:rsidR="006644C3" w:rsidRDefault="006644C3" w:rsidP="00093D59">
      <w:pPr>
        <w:ind w:firstLine="567"/>
        <w:jc w:val="both"/>
        <w:rPr>
          <w:rFonts w:ascii="Times New Roman" w:hAnsi="Times New Roman" w:cs="Times New Roman"/>
          <w:sz w:val="28"/>
          <w:szCs w:val="28"/>
        </w:rPr>
      </w:pPr>
      <w:r>
        <w:rPr>
          <w:rFonts w:ascii="Times New Roman" w:hAnsi="Times New Roman" w:cs="Times New Roman"/>
          <w:sz w:val="28"/>
          <w:szCs w:val="28"/>
        </w:rPr>
        <w:t xml:space="preserve">Гражданским законодательством РФ также предусмотрена возможность  заключения договора коммерческой концессии, согласно которому пользователю предоставляется право использования в предпринимательской деятельности комплекса исключительных прав правообладателя, </w:t>
      </w:r>
      <w:r w:rsidR="007226C9">
        <w:rPr>
          <w:rFonts w:ascii="Times New Roman" w:hAnsi="Times New Roman" w:cs="Times New Roman"/>
          <w:sz w:val="28"/>
          <w:szCs w:val="28"/>
        </w:rPr>
        <w:t xml:space="preserve">обязательно </w:t>
      </w:r>
      <w:r>
        <w:rPr>
          <w:rFonts w:ascii="Times New Roman" w:hAnsi="Times New Roman" w:cs="Times New Roman"/>
          <w:sz w:val="28"/>
          <w:szCs w:val="28"/>
        </w:rPr>
        <w:t xml:space="preserve">включающих </w:t>
      </w:r>
      <w:r w:rsidR="007226C9">
        <w:rPr>
          <w:rFonts w:ascii="Times New Roman" w:hAnsi="Times New Roman" w:cs="Times New Roman"/>
          <w:sz w:val="28"/>
          <w:szCs w:val="28"/>
        </w:rPr>
        <w:t>право на товарный знак и</w:t>
      </w:r>
      <w:r w:rsidRPr="006644C3">
        <w:rPr>
          <w:rFonts w:ascii="Times New Roman" w:hAnsi="Times New Roman" w:cs="Times New Roman"/>
          <w:sz w:val="28"/>
          <w:szCs w:val="28"/>
        </w:rPr>
        <w:t xml:space="preserve"> знак обслуживания, а также</w:t>
      </w:r>
      <w:r w:rsidR="007226C9">
        <w:rPr>
          <w:rFonts w:ascii="Times New Roman" w:hAnsi="Times New Roman" w:cs="Times New Roman"/>
          <w:sz w:val="28"/>
          <w:szCs w:val="28"/>
        </w:rPr>
        <w:t xml:space="preserve">, если это предусмотрено договором, </w:t>
      </w:r>
      <w:r w:rsidRPr="006644C3">
        <w:rPr>
          <w:rFonts w:ascii="Times New Roman" w:hAnsi="Times New Roman" w:cs="Times New Roman"/>
          <w:sz w:val="28"/>
          <w:szCs w:val="28"/>
        </w:rPr>
        <w:t xml:space="preserve"> права на коммерческое обозначение</w:t>
      </w:r>
      <w:r w:rsidR="007226C9">
        <w:rPr>
          <w:rFonts w:ascii="Times New Roman" w:hAnsi="Times New Roman" w:cs="Times New Roman"/>
          <w:sz w:val="28"/>
          <w:szCs w:val="28"/>
        </w:rPr>
        <w:t xml:space="preserve"> и</w:t>
      </w:r>
      <w:r w:rsidRPr="006644C3">
        <w:rPr>
          <w:rFonts w:ascii="Times New Roman" w:hAnsi="Times New Roman" w:cs="Times New Roman"/>
          <w:sz w:val="28"/>
          <w:szCs w:val="28"/>
        </w:rPr>
        <w:t xml:space="preserve"> </w:t>
      </w:r>
      <w:r w:rsidR="007226C9">
        <w:rPr>
          <w:rFonts w:ascii="Times New Roman" w:hAnsi="Times New Roman" w:cs="Times New Roman"/>
          <w:sz w:val="28"/>
          <w:szCs w:val="28"/>
        </w:rPr>
        <w:t>ноу-хау</w:t>
      </w:r>
      <w:r w:rsidRPr="006644C3">
        <w:rPr>
          <w:rFonts w:ascii="Times New Roman" w:hAnsi="Times New Roman" w:cs="Times New Roman"/>
          <w:sz w:val="28"/>
          <w:szCs w:val="28"/>
        </w:rPr>
        <w:t>.</w:t>
      </w:r>
      <w:r w:rsidR="005B3753">
        <w:rPr>
          <w:rFonts w:ascii="Times New Roman" w:hAnsi="Times New Roman" w:cs="Times New Roman"/>
          <w:sz w:val="28"/>
          <w:szCs w:val="28"/>
        </w:rPr>
        <w:t xml:space="preserve"> В качестве предмета договора коммерческой концессии выступает </w:t>
      </w:r>
      <w:r w:rsidR="00AE59BA">
        <w:rPr>
          <w:rFonts w:ascii="Times New Roman" w:hAnsi="Times New Roman" w:cs="Times New Roman"/>
          <w:sz w:val="28"/>
          <w:szCs w:val="28"/>
        </w:rPr>
        <w:t xml:space="preserve">весьма </w:t>
      </w:r>
      <w:r w:rsidR="005B3753">
        <w:rPr>
          <w:rFonts w:ascii="Times New Roman" w:hAnsi="Times New Roman" w:cs="Times New Roman"/>
          <w:sz w:val="28"/>
          <w:szCs w:val="28"/>
        </w:rPr>
        <w:t>сложное образовани</w:t>
      </w:r>
      <w:r w:rsidR="00AE59BA">
        <w:rPr>
          <w:rFonts w:ascii="Times New Roman" w:hAnsi="Times New Roman" w:cs="Times New Roman"/>
          <w:sz w:val="28"/>
          <w:szCs w:val="28"/>
        </w:rPr>
        <w:t>е</w:t>
      </w:r>
      <w:r w:rsidR="00093D59">
        <w:rPr>
          <w:rStyle w:val="ae"/>
          <w:rFonts w:ascii="Times New Roman" w:hAnsi="Times New Roman" w:cs="Times New Roman"/>
          <w:sz w:val="28"/>
          <w:szCs w:val="28"/>
        </w:rPr>
        <w:endnoteReference w:id="7"/>
      </w:r>
      <w:r w:rsidR="005B3753">
        <w:rPr>
          <w:rFonts w:ascii="Times New Roman" w:hAnsi="Times New Roman" w:cs="Times New Roman"/>
          <w:sz w:val="28"/>
          <w:szCs w:val="28"/>
        </w:rPr>
        <w:t>.</w:t>
      </w:r>
      <w:r w:rsidR="008621C4">
        <w:rPr>
          <w:rFonts w:ascii="Times New Roman" w:hAnsi="Times New Roman" w:cs="Times New Roman"/>
          <w:sz w:val="28"/>
          <w:szCs w:val="28"/>
        </w:rPr>
        <w:t xml:space="preserve"> Это связано</w:t>
      </w:r>
      <w:r w:rsidR="00AE59BA">
        <w:rPr>
          <w:rFonts w:ascii="Times New Roman" w:hAnsi="Times New Roman" w:cs="Times New Roman"/>
          <w:sz w:val="28"/>
          <w:szCs w:val="28"/>
        </w:rPr>
        <w:t>,</w:t>
      </w:r>
      <w:r w:rsidR="008621C4">
        <w:rPr>
          <w:rFonts w:ascii="Times New Roman" w:hAnsi="Times New Roman" w:cs="Times New Roman"/>
          <w:sz w:val="28"/>
          <w:szCs w:val="28"/>
        </w:rPr>
        <w:t xml:space="preserve"> прежде всего</w:t>
      </w:r>
      <w:r w:rsidR="00AE59BA">
        <w:rPr>
          <w:rFonts w:ascii="Times New Roman" w:hAnsi="Times New Roman" w:cs="Times New Roman"/>
          <w:sz w:val="28"/>
          <w:szCs w:val="28"/>
        </w:rPr>
        <w:t>,</w:t>
      </w:r>
      <w:r w:rsidR="008621C4">
        <w:rPr>
          <w:rFonts w:ascii="Times New Roman" w:hAnsi="Times New Roman" w:cs="Times New Roman"/>
          <w:sz w:val="28"/>
          <w:szCs w:val="28"/>
        </w:rPr>
        <w:t xml:space="preserve"> с тем, что</w:t>
      </w:r>
      <w:r w:rsidR="00AE59BA">
        <w:rPr>
          <w:rFonts w:ascii="Times New Roman" w:hAnsi="Times New Roman" w:cs="Times New Roman"/>
          <w:sz w:val="28"/>
          <w:szCs w:val="28"/>
        </w:rPr>
        <w:t>,</w:t>
      </w:r>
      <w:r w:rsidR="008621C4">
        <w:rPr>
          <w:rFonts w:ascii="Times New Roman" w:hAnsi="Times New Roman" w:cs="Times New Roman"/>
          <w:sz w:val="28"/>
          <w:szCs w:val="28"/>
        </w:rPr>
        <w:t xml:space="preserve"> несмотря на свою самостоятельную гражданско-правовую природу, </w:t>
      </w:r>
      <w:r w:rsidR="00AE59BA">
        <w:rPr>
          <w:rFonts w:ascii="Times New Roman" w:hAnsi="Times New Roman" w:cs="Times New Roman"/>
          <w:sz w:val="28"/>
          <w:szCs w:val="28"/>
        </w:rPr>
        <w:t xml:space="preserve">данный вид договора тесно связан с другими, такими как </w:t>
      </w:r>
      <w:r w:rsidR="00AE59BA" w:rsidRPr="00AE59BA">
        <w:rPr>
          <w:rFonts w:ascii="Times New Roman" w:hAnsi="Times New Roman" w:cs="Times New Roman"/>
          <w:sz w:val="28"/>
          <w:szCs w:val="28"/>
        </w:rPr>
        <w:t xml:space="preserve">лицензионные </w:t>
      </w:r>
      <w:r w:rsidR="00AE59BA">
        <w:rPr>
          <w:rFonts w:ascii="Times New Roman" w:hAnsi="Times New Roman" w:cs="Times New Roman"/>
          <w:sz w:val="28"/>
          <w:szCs w:val="28"/>
        </w:rPr>
        <w:t xml:space="preserve">и </w:t>
      </w:r>
      <w:r w:rsidR="00AE59BA" w:rsidRPr="00AE59BA">
        <w:rPr>
          <w:rFonts w:ascii="Times New Roman" w:hAnsi="Times New Roman" w:cs="Times New Roman"/>
          <w:sz w:val="28"/>
          <w:szCs w:val="28"/>
        </w:rPr>
        <w:t>агентские договоры</w:t>
      </w:r>
      <w:r w:rsidR="00AE59BA">
        <w:rPr>
          <w:rFonts w:ascii="Times New Roman" w:hAnsi="Times New Roman" w:cs="Times New Roman"/>
          <w:sz w:val="28"/>
          <w:szCs w:val="28"/>
        </w:rPr>
        <w:t xml:space="preserve">, договоры </w:t>
      </w:r>
      <w:r w:rsidR="00AE59BA" w:rsidRPr="00AE59BA">
        <w:rPr>
          <w:rFonts w:ascii="Times New Roman" w:hAnsi="Times New Roman" w:cs="Times New Roman"/>
          <w:sz w:val="28"/>
          <w:szCs w:val="28"/>
        </w:rPr>
        <w:t xml:space="preserve"> простого товарищества</w:t>
      </w:r>
      <w:r w:rsidR="00AE59BA">
        <w:rPr>
          <w:rFonts w:ascii="Times New Roman" w:hAnsi="Times New Roman" w:cs="Times New Roman"/>
          <w:sz w:val="28"/>
          <w:szCs w:val="28"/>
        </w:rPr>
        <w:t>,</w:t>
      </w:r>
      <w:r w:rsidR="00AE59BA" w:rsidRPr="00AE59BA">
        <w:rPr>
          <w:rFonts w:ascii="Times New Roman" w:hAnsi="Times New Roman" w:cs="Times New Roman"/>
          <w:sz w:val="28"/>
          <w:szCs w:val="28"/>
        </w:rPr>
        <w:t xml:space="preserve"> </w:t>
      </w:r>
      <w:r w:rsidR="00AE59BA">
        <w:rPr>
          <w:rFonts w:ascii="Times New Roman" w:hAnsi="Times New Roman" w:cs="Times New Roman"/>
          <w:sz w:val="28"/>
          <w:szCs w:val="28"/>
        </w:rPr>
        <w:t>поручения и</w:t>
      </w:r>
      <w:r w:rsidR="00AE59BA" w:rsidRPr="00AE59BA">
        <w:rPr>
          <w:rFonts w:ascii="Times New Roman" w:hAnsi="Times New Roman" w:cs="Times New Roman"/>
          <w:sz w:val="28"/>
          <w:szCs w:val="28"/>
        </w:rPr>
        <w:t xml:space="preserve"> комиссии.</w:t>
      </w:r>
      <w:r w:rsidR="00AE59BA">
        <w:rPr>
          <w:rFonts w:ascii="Times New Roman" w:hAnsi="Times New Roman" w:cs="Times New Roman"/>
          <w:sz w:val="28"/>
          <w:szCs w:val="28"/>
        </w:rPr>
        <w:t xml:space="preserve"> Однако не ставится под сомнения их отличия в предмете, правовом статусе сторон и </w:t>
      </w:r>
      <w:proofErr w:type="spellStart"/>
      <w:r w:rsidR="00AE59BA">
        <w:rPr>
          <w:rFonts w:ascii="Times New Roman" w:hAnsi="Times New Roman" w:cs="Times New Roman"/>
          <w:sz w:val="28"/>
          <w:szCs w:val="28"/>
        </w:rPr>
        <w:t>имущественно-правовых</w:t>
      </w:r>
      <w:proofErr w:type="spellEnd"/>
      <w:r w:rsidR="00AE59BA">
        <w:rPr>
          <w:rFonts w:ascii="Times New Roman" w:hAnsi="Times New Roman" w:cs="Times New Roman"/>
          <w:sz w:val="28"/>
          <w:szCs w:val="28"/>
        </w:rPr>
        <w:t xml:space="preserve"> последствиях.</w:t>
      </w:r>
    </w:p>
    <w:p w:rsidR="00AE59BA" w:rsidRDefault="00AE59BA" w:rsidP="00093D59">
      <w:pPr>
        <w:ind w:firstLine="567"/>
        <w:jc w:val="both"/>
        <w:rPr>
          <w:rFonts w:ascii="Times New Roman" w:hAnsi="Times New Roman" w:cs="Times New Roman"/>
          <w:sz w:val="28"/>
          <w:szCs w:val="28"/>
        </w:rPr>
      </w:pPr>
      <w:r>
        <w:rPr>
          <w:rFonts w:ascii="Times New Roman" w:hAnsi="Times New Roman" w:cs="Times New Roman"/>
          <w:sz w:val="28"/>
          <w:szCs w:val="28"/>
        </w:rPr>
        <w:t xml:space="preserve">Предметом договора коммерческой концессии, опосредующей инновационный процесс, является целый комплекс как обязательных, так и факультативных элементов. В качестве первых следует отнести </w:t>
      </w:r>
      <w:r w:rsidRPr="00AE59BA">
        <w:rPr>
          <w:rFonts w:ascii="Times New Roman" w:hAnsi="Times New Roman" w:cs="Times New Roman"/>
          <w:sz w:val="28"/>
          <w:szCs w:val="28"/>
        </w:rPr>
        <w:t>исключительное право на использование товарного знака или знака обслуживания</w:t>
      </w:r>
      <w:r>
        <w:rPr>
          <w:rFonts w:ascii="Times New Roman" w:hAnsi="Times New Roman" w:cs="Times New Roman"/>
          <w:sz w:val="28"/>
          <w:szCs w:val="28"/>
        </w:rPr>
        <w:t xml:space="preserve">. Вторыми же могут выступать </w:t>
      </w:r>
      <w:r w:rsidRPr="00AE59BA">
        <w:rPr>
          <w:rFonts w:ascii="Times New Roman" w:hAnsi="Times New Roman" w:cs="Times New Roman"/>
          <w:sz w:val="28"/>
          <w:szCs w:val="28"/>
        </w:rPr>
        <w:t>деловая репутация и коммерческий опыт правообладателя</w:t>
      </w:r>
      <w:r w:rsidR="00775898">
        <w:rPr>
          <w:rFonts w:ascii="Times New Roman" w:hAnsi="Times New Roman" w:cs="Times New Roman"/>
          <w:sz w:val="28"/>
          <w:szCs w:val="28"/>
        </w:rPr>
        <w:t>.</w:t>
      </w:r>
    </w:p>
    <w:p w:rsidR="00775898" w:rsidRDefault="00775898" w:rsidP="00775898">
      <w:pPr>
        <w:ind w:firstLine="567"/>
        <w:jc w:val="both"/>
        <w:rPr>
          <w:rFonts w:ascii="Times New Roman" w:hAnsi="Times New Roman" w:cs="Times New Roman"/>
          <w:sz w:val="28"/>
          <w:szCs w:val="28"/>
        </w:rPr>
      </w:pPr>
      <w:r>
        <w:rPr>
          <w:rFonts w:ascii="Times New Roman" w:hAnsi="Times New Roman" w:cs="Times New Roman"/>
          <w:sz w:val="28"/>
          <w:szCs w:val="28"/>
        </w:rPr>
        <w:t>Существенным условием названного гражданско-правового регулятора инновационной деятельности хозяйствующих субъектов выступает цена</w:t>
      </w:r>
      <w:r w:rsidRPr="00775898">
        <w:rPr>
          <w:rFonts w:ascii="Times New Roman" w:hAnsi="Times New Roman" w:cs="Times New Roman"/>
          <w:sz w:val="28"/>
          <w:szCs w:val="28"/>
        </w:rPr>
        <w:t xml:space="preserve"> договора</w:t>
      </w:r>
      <w:r>
        <w:rPr>
          <w:rFonts w:ascii="Times New Roman" w:hAnsi="Times New Roman" w:cs="Times New Roman"/>
          <w:sz w:val="28"/>
          <w:szCs w:val="28"/>
        </w:rPr>
        <w:t xml:space="preserve"> (вознаграждение), однако, как и его предмет, подход к ее </w:t>
      </w:r>
      <w:r>
        <w:rPr>
          <w:rFonts w:ascii="Times New Roman" w:hAnsi="Times New Roman" w:cs="Times New Roman"/>
          <w:sz w:val="28"/>
          <w:szCs w:val="28"/>
        </w:rPr>
        <w:lastRenderedPageBreak/>
        <w:t>определению не является однозначным</w:t>
      </w:r>
      <w:r w:rsidRPr="00775898">
        <w:rPr>
          <w:rFonts w:ascii="Times New Roman" w:hAnsi="Times New Roman" w:cs="Times New Roman"/>
          <w:sz w:val="28"/>
          <w:szCs w:val="28"/>
        </w:rPr>
        <w:t xml:space="preserve">. </w:t>
      </w:r>
      <w:r>
        <w:rPr>
          <w:rFonts w:ascii="Times New Roman" w:hAnsi="Times New Roman" w:cs="Times New Roman"/>
          <w:sz w:val="28"/>
          <w:szCs w:val="28"/>
        </w:rPr>
        <w:t xml:space="preserve">Практикой выработаны самые разнообразные ее формы, среди которых можно обозначить </w:t>
      </w:r>
      <w:r w:rsidRPr="00775898">
        <w:rPr>
          <w:rFonts w:ascii="Times New Roman" w:hAnsi="Times New Roman" w:cs="Times New Roman"/>
          <w:sz w:val="28"/>
          <w:szCs w:val="28"/>
        </w:rPr>
        <w:t>выплат</w:t>
      </w:r>
      <w:r>
        <w:rPr>
          <w:rFonts w:ascii="Times New Roman" w:hAnsi="Times New Roman" w:cs="Times New Roman"/>
          <w:sz w:val="28"/>
          <w:szCs w:val="28"/>
        </w:rPr>
        <w:t>у</w:t>
      </w:r>
      <w:r w:rsidRPr="00775898">
        <w:rPr>
          <w:rFonts w:ascii="Times New Roman" w:hAnsi="Times New Roman" w:cs="Times New Roman"/>
          <w:sz w:val="28"/>
          <w:szCs w:val="28"/>
        </w:rPr>
        <w:t xml:space="preserve"> </w:t>
      </w:r>
      <w:r>
        <w:rPr>
          <w:rFonts w:ascii="Times New Roman" w:hAnsi="Times New Roman" w:cs="Times New Roman"/>
          <w:sz w:val="28"/>
          <w:szCs w:val="28"/>
        </w:rPr>
        <w:t>так называемых «</w:t>
      </w:r>
      <w:r w:rsidRPr="00775898">
        <w:rPr>
          <w:rFonts w:ascii="Times New Roman" w:hAnsi="Times New Roman" w:cs="Times New Roman"/>
          <w:sz w:val="28"/>
          <w:szCs w:val="28"/>
        </w:rPr>
        <w:t>аккордной суммы</w:t>
      </w:r>
      <w:r>
        <w:rPr>
          <w:rFonts w:ascii="Times New Roman" w:hAnsi="Times New Roman" w:cs="Times New Roman"/>
          <w:sz w:val="28"/>
          <w:szCs w:val="28"/>
        </w:rPr>
        <w:t>»</w:t>
      </w:r>
      <w:r w:rsidRPr="00775898">
        <w:rPr>
          <w:rFonts w:ascii="Times New Roman" w:hAnsi="Times New Roman" w:cs="Times New Roman"/>
          <w:sz w:val="28"/>
          <w:szCs w:val="28"/>
        </w:rPr>
        <w:t xml:space="preserve"> </w:t>
      </w:r>
      <w:r>
        <w:rPr>
          <w:rFonts w:ascii="Times New Roman" w:hAnsi="Times New Roman" w:cs="Times New Roman"/>
          <w:sz w:val="28"/>
          <w:szCs w:val="28"/>
        </w:rPr>
        <w:t>(</w:t>
      </w:r>
      <w:r w:rsidRPr="00775898">
        <w:rPr>
          <w:rFonts w:ascii="Times New Roman" w:hAnsi="Times New Roman" w:cs="Times New Roman"/>
          <w:sz w:val="28"/>
          <w:szCs w:val="28"/>
        </w:rPr>
        <w:t>первоначального вознаграждения</w:t>
      </w:r>
      <w:r>
        <w:rPr>
          <w:rFonts w:ascii="Times New Roman" w:hAnsi="Times New Roman" w:cs="Times New Roman"/>
          <w:sz w:val="28"/>
          <w:szCs w:val="28"/>
        </w:rPr>
        <w:t xml:space="preserve">) и </w:t>
      </w:r>
      <w:r w:rsidRPr="00775898">
        <w:rPr>
          <w:rFonts w:ascii="Times New Roman" w:hAnsi="Times New Roman" w:cs="Times New Roman"/>
          <w:sz w:val="28"/>
          <w:szCs w:val="28"/>
        </w:rPr>
        <w:t xml:space="preserve"> </w:t>
      </w:r>
      <w:r>
        <w:rPr>
          <w:rFonts w:ascii="Times New Roman" w:hAnsi="Times New Roman" w:cs="Times New Roman"/>
          <w:sz w:val="28"/>
          <w:szCs w:val="28"/>
        </w:rPr>
        <w:t>«</w:t>
      </w:r>
      <w:r w:rsidRPr="00775898">
        <w:rPr>
          <w:rFonts w:ascii="Times New Roman" w:hAnsi="Times New Roman" w:cs="Times New Roman"/>
          <w:sz w:val="28"/>
          <w:szCs w:val="28"/>
        </w:rPr>
        <w:t>роялти</w:t>
      </w:r>
      <w:r>
        <w:rPr>
          <w:rFonts w:ascii="Times New Roman" w:hAnsi="Times New Roman" w:cs="Times New Roman"/>
          <w:sz w:val="28"/>
          <w:szCs w:val="28"/>
        </w:rPr>
        <w:t>» (</w:t>
      </w:r>
      <w:r w:rsidRPr="00775898">
        <w:rPr>
          <w:rFonts w:ascii="Times New Roman" w:hAnsi="Times New Roman" w:cs="Times New Roman"/>
          <w:sz w:val="28"/>
          <w:szCs w:val="28"/>
        </w:rPr>
        <w:t>процент от продаж</w:t>
      </w:r>
      <w:r>
        <w:rPr>
          <w:rFonts w:ascii="Times New Roman" w:hAnsi="Times New Roman" w:cs="Times New Roman"/>
          <w:sz w:val="28"/>
          <w:szCs w:val="28"/>
        </w:rPr>
        <w:t xml:space="preserve"> или </w:t>
      </w:r>
      <w:r w:rsidRPr="00775898">
        <w:rPr>
          <w:rFonts w:ascii="Times New Roman" w:hAnsi="Times New Roman" w:cs="Times New Roman"/>
          <w:sz w:val="28"/>
          <w:szCs w:val="28"/>
        </w:rPr>
        <w:t>надбавк</w:t>
      </w:r>
      <w:r>
        <w:rPr>
          <w:rFonts w:ascii="Times New Roman" w:hAnsi="Times New Roman" w:cs="Times New Roman"/>
          <w:sz w:val="28"/>
          <w:szCs w:val="28"/>
        </w:rPr>
        <w:t>а</w:t>
      </w:r>
      <w:r w:rsidRPr="00775898">
        <w:rPr>
          <w:rFonts w:ascii="Times New Roman" w:hAnsi="Times New Roman" w:cs="Times New Roman"/>
          <w:sz w:val="28"/>
          <w:szCs w:val="28"/>
        </w:rPr>
        <w:t xml:space="preserve"> к </w:t>
      </w:r>
      <w:r>
        <w:rPr>
          <w:rFonts w:ascii="Times New Roman" w:hAnsi="Times New Roman" w:cs="Times New Roman"/>
          <w:sz w:val="28"/>
          <w:szCs w:val="28"/>
        </w:rPr>
        <w:t>первоначальной</w:t>
      </w:r>
      <w:r w:rsidRPr="00775898">
        <w:rPr>
          <w:rFonts w:ascii="Times New Roman" w:hAnsi="Times New Roman" w:cs="Times New Roman"/>
          <w:sz w:val="28"/>
          <w:szCs w:val="28"/>
        </w:rPr>
        <w:t xml:space="preserve"> цене</w:t>
      </w:r>
      <w:r>
        <w:rPr>
          <w:rFonts w:ascii="Times New Roman" w:hAnsi="Times New Roman" w:cs="Times New Roman"/>
          <w:sz w:val="28"/>
          <w:szCs w:val="28"/>
        </w:rPr>
        <w:t>)</w:t>
      </w:r>
      <w:r w:rsidRPr="00775898">
        <w:rPr>
          <w:rFonts w:ascii="Times New Roman" w:hAnsi="Times New Roman" w:cs="Times New Roman"/>
          <w:sz w:val="28"/>
          <w:szCs w:val="28"/>
        </w:rPr>
        <w:t>.</w:t>
      </w:r>
    </w:p>
    <w:p w:rsidR="00775898" w:rsidRPr="00775898" w:rsidRDefault="00775898" w:rsidP="00775898">
      <w:pPr>
        <w:ind w:firstLine="567"/>
        <w:jc w:val="both"/>
        <w:rPr>
          <w:rFonts w:ascii="Times New Roman" w:hAnsi="Times New Roman" w:cs="Times New Roman"/>
          <w:sz w:val="28"/>
          <w:szCs w:val="28"/>
        </w:rPr>
      </w:pPr>
      <w:r>
        <w:rPr>
          <w:rFonts w:ascii="Times New Roman" w:hAnsi="Times New Roman" w:cs="Times New Roman"/>
          <w:sz w:val="28"/>
          <w:szCs w:val="28"/>
        </w:rPr>
        <w:t xml:space="preserve">Стоит также отметить на необходимость </w:t>
      </w:r>
      <w:r w:rsidR="006C3A47">
        <w:rPr>
          <w:rFonts w:ascii="Times New Roman" w:hAnsi="Times New Roman" w:cs="Times New Roman"/>
          <w:sz w:val="28"/>
          <w:szCs w:val="28"/>
        </w:rPr>
        <w:t xml:space="preserve">(в целях </w:t>
      </w:r>
      <w:proofErr w:type="gramStart"/>
      <w:r w:rsidR="006C3A47">
        <w:rPr>
          <w:rFonts w:ascii="Times New Roman" w:hAnsi="Times New Roman" w:cs="Times New Roman"/>
          <w:sz w:val="28"/>
          <w:szCs w:val="28"/>
        </w:rPr>
        <w:t xml:space="preserve">отсутствия оснований признания договора </w:t>
      </w:r>
      <w:r w:rsidR="006C3A47" w:rsidRPr="00775898">
        <w:rPr>
          <w:rFonts w:ascii="Times New Roman" w:hAnsi="Times New Roman" w:cs="Times New Roman"/>
          <w:sz w:val="28"/>
          <w:szCs w:val="28"/>
        </w:rPr>
        <w:t>коммерческой концессии</w:t>
      </w:r>
      <w:proofErr w:type="gramEnd"/>
      <w:r w:rsidR="006C3A47" w:rsidRPr="00775898">
        <w:rPr>
          <w:rFonts w:ascii="Times New Roman" w:hAnsi="Times New Roman" w:cs="Times New Roman"/>
          <w:sz w:val="28"/>
          <w:szCs w:val="28"/>
        </w:rPr>
        <w:t xml:space="preserve"> </w:t>
      </w:r>
      <w:r w:rsidR="006C3A47">
        <w:rPr>
          <w:rFonts w:ascii="Times New Roman" w:hAnsi="Times New Roman" w:cs="Times New Roman"/>
          <w:sz w:val="28"/>
          <w:szCs w:val="28"/>
        </w:rPr>
        <w:t xml:space="preserve">незаключенным) его </w:t>
      </w:r>
      <w:r w:rsidRPr="00775898">
        <w:rPr>
          <w:rFonts w:ascii="Times New Roman" w:hAnsi="Times New Roman" w:cs="Times New Roman"/>
          <w:sz w:val="28"/>
          <w:szCs w:val="28"/>
        </w:rPr>
        <w:t xml:space="preserve">регистрации в федеральном органе исполнительной власти по интеллектуальной собственности. </w:t>
      </w:r>
    </w:p>
    <w:p w:rsidR="005B04FF" w:rsidRDefault="007226C9" w:rsidP="00093D59">
      <w:pPr>
        <w:ind w:firstLine="567"/>
        <w:jc w:val="both"/>
        <w:rPr>
          <w:rFonts w:ascii="Times New Roman" w:hAnsi="Times New Roman" w:cs="Times New Roman"/>
          <w:sz w:val="28"/>
          <w:szCs w:val="28"/>
        </w:rPr>
      </w:pPr>
      <w:r>
        <w:rPr>
          <w:rFonts w:ascii="Times New Roman" w:hAnsi="Times New Roman" w:cs="Times New Roman"/>
          <w:sz w:val="28"/>
          <w:szCs w:val="28"/>
        </w:rPr>
        <w:t>Помимо названных договорных конструкций регулирования инновационной деятельности в России возможно заключение договоров информационного (консультационного) характера. К ним можно отнести связанные с реализацией инноваций (внедрением в производство) договоры на оказание маркетинговых услуг</w:t>
      </w:r>
      <w:r w:rsidR="00A3270A">
        <w:rPr>
          <w:rFonts w:ascii="Times New Roman" w:hAnsi="Times New Roman" w:cs="Times New Roman"/>
          <w:sz w:val="28"/>
          <w:szCs w:val="28"/>
        </w:rPr>
        <w:t xml:space="preserve">, в которых одна сторона поручает, а вторая обязуется </w:t>
      </w:r>
      <w:r w:rsidR="00A3270A" w:rsidRPr="00A3270A">
        <w:rPr>
          <w:rFonts w:ascii="Times New Roman" w:hAnsi="Times New Roman" w:cs="Times New Roman"/>
          <w:sz w:val="28"/>
          <w:szCs w:val="28"/>
        </w:rPr>
        <w:t>оказать</w:t>
      </w:r>
      <w:r w:rsidR="00A3270A">
        <w:rPr>
          <w:rFonts w:ascii="Times New Roman" w:hAnsi="Times New Roman" w:cs="Times New Roman"/>
          <w:sz w:val="28"/>
          <w:szCs w:val="28"/>
        </w:rPr>
        <w:t xml:space="preserve"> </w:t>
      </w:r>
      <w:r w:rsidR="00A3270A" w:rsidRPr="00A3270A">
        <w:rPr>
          <w:rFonts w:ascii="Times New Roman" w:hAnsi="Times New Roman" w:cs="Times New Roman"/>
          <w:sz w:val="28"/>
          <w:szCs w:val="28"/>
        </w:rPr>
        <w:t>услуги по</w:t>
      </w:r>
      <w:r w:rsidR="00A3270A">
        <w:rPr>
          <w:rFonts w:ascii="Times New Roman" w:hAnsi="Times New Roman" w:cs="Times New Roman"/>
          <w:sz w:val="28"/>
          <w:szCs w:val="28"/>
        </w:rPr>
        <w:t xml:space="preserve"> </w:t>
      </w:r>
      <w:r w:rsidR="00A3270A" w:rsidRPr="00A3270A">
        <w:rPr>
          <w:rFonts w:ascii="Times New Roman" w:hAnsi="Times New Roman" w:cs="Times New Roman"/>
          <w:sz w:val="28"/>
          <w:szCs w:val="28"/>
        </w:rPr>
        <w:t xml:space="preserve">проведению маркетинговых исследований по </w:t>
      </w:r>
      <w:r w:rsidR="00A3270A">
        <w:rPr>
          <w:rFonts w:ascii="Times New Roman" w:hAnsi="Times New Roman" w:cs="Times New Roman"/>
          <w:sz w:val="28"/>
          <w:szCs w:val="28"/>
        </w:rPr>
        <w:t xml:space="preserve">различным направлениям инновационной деятельности, интересующих первую; </w:t>
      </w:r>
      <w:r w:rsidR="005B04FF">
        <w:rPr>
          <w:rFonts w:ascii="Times New Roman" w:hAnsi="Times New Roman" w:cs="Times New Roman"/>
          <w:sz w:val="28"/>
          <w:szCs w:val="28"/>
        </w:rPr>
        <w:t xml:space="preserve">становящиеся атрибутом инновационной деятельности предприятий </w:t>
      </w:r>
      <w:r w:rsidR="00A3270A">
        <w:rPr>
          <w:rFonts w:ascii="Times New Roman" w:hAnsi="Times New Roman" w:cs="Times New Roman"/>
          <w:sz w:val="28"/>
          <w:szCs w:val="28"/>
        </w:rPr>
        <w:t xml:space="preserve">договоры на оказание </w:t>
      </w:r>
      <w:r>
        <w:rPr>
          <w:rFonts w:ascii="Times New Roman" w:hAnsi="Times New Roman" w:cs="Times New Roman"/>
          <w:sz w:val="28"/>
          <w:szCs w:val="28"/>
        </w:rPr>
        <w:t>услуг по обучению (переквалификации) персонала</w:t>
      </w:r>
      <w:r w:rsidR="005B04FF">
        <w:rPr>
          <w:rFonts w:ascii="Times New Roman" w:hAnsi="Times New Roman" w:cs="Times New Roman"/>
          <w:sz w:val="28"/>
          <w:szCs w:val="28"/>
        </w:rPr>
        <w:t xml:space="preserve">, предоставляющие работодателю контролировать уровень и качество знаний сотрудников, а работникам приобретать бесценные навыки, а также повышать </w:t>
      </w:r>
      <w:proofErr w:type="gramStart"/>
      <w:r w:rsidR="005B04FF">
        <w:rPr>
          <w:rFonts w:ascii="Times New Roman" w:hAnsi="Times New Roman" w:cs="Times New Roman"/>
          <w:sz w:val="28"/>
          <w:szCs w:val="28"/>
        </w:rPr>
        <w:t>свою</w:t>
      </w:r>
      <w:proofErr w:type="gramEnd"/>
      <w:r w:rsidR="005B04FF">
        <w:rPr>
          <w:rFonts w:ascii="Times New Roman" w:hAnsi="Times New Roman" w:cs="Times New Roman"/>
          <w:sz w:val="28"/>
          <w:szCs w:val="28"/>
        </w:rPr>
        <w:t xml:space="preserve"> </w:t>
      </w:r>
      <w:proofErr w:type="spellStart"/>
      <w:r w:rsidR="005B04FF">
        <w:rPr>
          <w:rFonts w:ascii="Times New Roman" w:hAnsi="Times New Roman" w:cs="Times New Roman"/>
          <w:sz w:val="28"/>
          <w:szCs w:val="28"/>
        </w:rPr>
        <w:t>востребованность</w:t>
      </w:r>
      <w:proofErr w:type="spellEnd"/>
      <w:r w:rsidR="005B04FF">
        <w:rPr>
          <w:rFonts w:ascii="Times New Roman" w:hAnsi="Times New Roman" w:cs="Times New Roman"/>
          <w:sz w:val="28"/>
          <w:szCs w:val="28"/>
        </w:rPr>
        <w:t xml:space="preserve"> на рынке труда.</w:t>
      </w:r>
      <w:r>
        <w:rPr>
          <w:rFonts w:ascii="Times New Roman" w:hAnsi="Times New Roman" w:cs="Times New Roman"/>
          <w:sz w:val="28"/>
          <w:szCs w:val="28"/>
        </w:rPr>
        <w:t xml:space="preserve"> </w:t>
      </w:r>
    </w:p>
    <w:p w:rsidR="00FA59EA" w:rsidRDefault="00541298" w:rsidP="00093D59">
      <w:pPr>
        <w:ind w:firstLine="567"/>
        <w:jc w:val="both"/>
        <w:rPr>
          <w:rFonts w:ascii="Times New Roman" w:hAnsi="Times New Roman" w:cs="Times New Roman"/>
          <w:sz w:val="28"/>
          <w:szCs w:val="28"/>
        </w:rPr>
      </w:pPr>
      <w:r>
        <w:rPr>
          <w:rFonts w:ascii="Times New Roman" w:hAnsi="Times New Roman" w:cs="Times New Roman"/>
          <w:sz w:val="28"/>
          <w:szCs w:val="28"/>
        </w:rPr>
        <w:t>Гражданский оборот, благодаря устоявшейся судебной практике</w:t>
      </w:r>
      <w:r>
        <w:rPr>
          <w:rStyle w:val="ae"/>
          <w:rFonts w:ascii="Times New Roman" w:hAnsi="Times New Roman" w:cs="Times New Roman"/>
          <w:sz w:val="28"/>
          <w:szCs w:val="28"/>
        </w:rPr>
        <w:endnoteReference w:id="8"/>
      </w:r>
      <w:r>
        <w:rPr>
          <w:rFonts w:ascii="Times New Roman" w:hAnsi="Times New Roman" w:cs="Times New Roman"/>
          <w:sz w:val="28"/>
          <w:szCs w:val="28"/>
        </w:rPr>
        <w:t xml:space="preserve">, </w:t>
      </w:r>
      <w:r w:rsidR="00A37473">
        <w:rPr>
          <w:rFonts w:ascii="Times New Roman" w:hAnsi="Times New Roman" w:cs="Times New Roman"/>
          <w:sz w:val="28"/>
          <w:szCs w:val="28"/>
        </w:rPr>
        <w:t xml:space="preserve"> </w:t>
      </w:r>
      <w:r w:rsidR="009F767A">
        <w:rPr>
          <w:rFonts w:ascii="Times New Roman" w:hAnsi="Times New Roman" w:cs="Times New Roman"/>
          <w:sz w:val="28"/>
          <w:szCs w:val="28"/>
        </w:rPr>
        <w:t xml:space="preserve"> также </w:t>
      </w:r>
      <w:r>
        <w:rPr>
          <w:rFonts w:ascii="Times New Roman" w:hAnsi="Times New Roman" w:cs="Times New Roman"/>
          <w:sz w:val="28"/>
          <w:szCs w:val="28"/>
        </w:rPr>
        <w:t>выработал</w:t>
      </w:r>
      <w:r w:rsidR="009F767A">
        <w:rPr>
          <w:rFonts w:ascii="Times New Roman" w:hAnsi="Times New Roman" w:cs="Times New Roman"/>
          <w:sz w:val="28"/>
          <w:szCs w:val="28"/>
        </w:rPr>
        <w:t xml:space="preserve"> </w:t>
      </w:r>
      <w:r>
        <w:rPr>
          <w:rFonts w:ascii="Times New Roman" w:hAnsi="Times New Roman" w:cs="Times New Roman"/>
          <w:sz w:val="28"/>
          <w:szCs w:val="28"/>
        </w:rPr>
        <w:t>и отдельный вид</w:t>
      </w:r>
      <w:r w:rsidR="009F767A">
        <w:rPr>
          <w:rFonts w:ascii="Times New Roman" w:hAnsi="Times New Roman" w:cs="Times New Roman"/>
          <w:sz w:val="28"/>
          <w:szCs w:val="28"/>
        </w:rPr>
        <w:t xml:space="preserve"> договоров</w:t>
      </w:r>
      <w:r w:rsidR="007226C9">
        <w:rPr>
          <w:rFonts w:ascii="Times New Roman" w:hAnsi="Times New Roman" w:cs="Times New Roman"/>
          <w:sz w:val="28"/>
          <w:szCs w:val="28"/>
        </w:rPr>
        <w:t xml:space="preserve"> на оказание инжиниринговых услуг</w:t>
      </w:r>
      <w:r w:rsidR="009F767A">
        <w:rPr>
          <w:rFonts w:ascii="Times New Roman" w:hAnsi="Times New Roman" w:cs="Times New Roman"/>
          <w:sz w:val="28"/>
          <w:szCs w:val="28"/>
        </w:rPr>
        <w:t>, предусматривающие техническое обеспечение процесса производства и передач</w:t>
      </w:r>
      <w:r w:rsidR="002357BB">
        <w:rPr>
          <w:rFonts w:ascii="Times New Roman" w:hAnsi="Times New Roman" w:cs="Times New Roman"/>
          <w:sz w:val="28"/>
          <w:szCs w:val="28"/>
        </w:rPr>
        <w:t>и</w:t>
      </w:r>
      <w:r w:rsidR="009F767A">
        <w:rPr>
          <w:rFonts w:ascii="Times New Roman" w:hAnsi="Times New Roman" w:cs="Times New Roman"/>
          <w:sz w:val="28"/>
          <w:szCs w:val="28"/>
        </w:rPr>
        <w:t xml:space="preserve"> соответствующей продукции заказчику.</w:t>
      </w:r>
      <w:r w:rsidR="002357BB">
        <w:rPr>
          <w:rFonts w:ascii="Times New Roman" w:hAnsi="Times New Roman" w:cs="Times New Roman"/>
          <w:sz w:val="28"/>
          <w:szCs w:val="28"/>
        </w:rPr>
        <w:t xml:space="preserve"> В отличие от вышерассмотренных договоров на создание и передачу научно-технической продукции, </w:t>
      </w:r>
      <w:r w:rsidR="00FA59EA" w:rsidRPr="00FA59EA">
        <w:rPr>
          <w:rFonts w:ascii="Times New Roman" w:hAnsi="Times New Roman" w:cs="Times New Roman"/>
          <w:sz w:val="28"/>
          <w:szCs w:val="28"/>
        </w:rPr>
        <w:t>на выполнение научно-исследовательских, а также опытно-конструкторских и технологических работ</w:t>
      </w:r>
      <w:r w:rsidR="00FA59EA">
        <w:rPr>
          <w:rFonts w:ascii="Times New Roman" w:hAnsi="Times New Roman" w:cs="Times New Roman"/>
          <w:sz w:val="28"/>
          <w:szCs w:val="28"/>
        </w:rPr>
        <w:t xml:space="preserve"> данный вид договора направлен только на выполнение работ по передаче результатов научно-технической деятельности, а также работ по внедрению в производство соответствующего продукта для дальнейшего его использования.</w:t>
      </w:r>
    </w:p>
    <w:p w:rsidR="009F767A" w:rsidRDefault="009F767A" w:rsidP="00093D59">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Как было сказано выше, отдельного типа и вида договоров, которые бы комплексно опосредовали внедрение инноваций </w:t>
      </w:r>
      <w:r w:rsidR="002948C4">
        <w:rPr>
          <w:rFonts w:ascii="Times New Roman" w:hAnsi="Times New Roman" w:cs="Times New Roman"/>
          <w:sz w:val="28"/>
          <w:szCs w:val="28"/>
        </w:rPr>
        <w:t>в российском законодательстве</w:t>
      </w:r>
      <w:r w:rsidR="00E07FC5">
        <w:rPr>
          <w:rFonts w:ascii="Times New Roman" w:hAnsi="Times New Roman" w:cs="Times New Roman"/>
          <w:sz w:val="28"/>
          <w:szCs w:val="28"/>
        </w:rPr>
        <w:t>,</w:t>
      </w:r>
      <w:r w:rsidR="002948C4">
        <w:rPr>
          <w:rFonts w:ascii="Times New Roman" w:hAnsi="Times New Roman" w:cs="Times New Roman"/>
          <w:sz w:val="28"/>
          <w:szCs w:val="28"/>
        </w:rPr>
        <w:t xml:space="preserve"> </w:t>
      </w:r>
      <w:r>
        <w:rPr>
          <w:rFonts w:ascii="Times New Roman" w:hAnsi="Times New Roman" w:cs="Times New Roman"/>
          <w:sz w:val="28"/>
          <w:szCs w:val="28"/>
        </w:rPr>
        <w:t xml:space="preserve">нет, </w:t>
      </w:r>
      <w:r w:rsidR="00E07FC5">
        <w:rPr>
          <w:rFonts w:ascii="Times New Roman" w:hAnsi="Times New Roman" w:cs="Times New Roman"/>
          <w:sz w:val="28"/>
          <w:szCs w:val="28"/>
        </w:rPr>
        <w:t>но,</w:t>
      </w:r>
      <w:r>
        <w:rPr>
          <w:rFonts w:ascii="Times New Roman" w:hAnsi="Times New Roman" w:cs="Times New Roman"/>
          <w:sz w:val="28"/>
          <w:szCs w:val="28"/>
        </w:rPr>
        <w:t xml:space="preserve"> </w:t>
      </w:r>
      <w:r w:rsidR="002948C4">
        <w:rPr>
          <w:rFonts w:ascii="Times New Roman" w:hAnsi="Times New Roman" w:cs="Times New Roman"/>
          <w:sz w:val="28"/>
          <w:szCs w:val="28"/>
        </w:rPr>
        <w:t xml:space="preserve">тем не </w:t>
      </w:r>
      <w:r w:rsidR="00E07FC5">
        <w:rPr>
          <w:rFonts w:ascii="Times New Roman" w:hAnsi="Times New Roman" w:cs="Times New Roman"/>
          <w:sz w:val="28"/>
          <w:szCs w:val="28"/>
        </w:rPr>
        <w:t>менее,</w:t>
      </w:r>
      <w:r w:rsidR="002948C4">
        <w:rPr>
          <w:rFonts w:ascii="Times New Roman" w:hAnsi="Times New Roman" w:cs="Times New Roman"/>
          <w:sz w:val="28"/>
          <w:szCs w:val="28"/>
        </w:rPr>
        <w:t xml:space="preserve"> всякая инновация т</w:t>
      </w:r>
      <w:r>
        <w:rPr>
          <w:rFonts w:ascii="Times New Roman" w:hAnsi="Times New Roman" w:cs="Times New Roman"/>
          <w:sz w:val="28"/>
          <w:szCs w:val="28"/>
        </w:rPr>
        <w:t xml:space="preserve">ребует </w:t>
      </w:r>
      <w:r w:rsidR="002948C4">
        <w:rPr>
          <w:rFonts w:ascii="Times New Roman" w:hAnsi="Times New Roman" w:cs="Times New Roman"/>
          <w:sz w:val="28"/>
          <w:szCs w:val="28"/>
        </w:rPr>
        <w:t xml:space="preserve">своего гражданско-правового </w:t>
      </w:r>
      <w:r>
        <w:rPr>
          <w:rFonts w:ascii="Times New Roman" w:hAnsi="Times New Roman" w:cs="Times New Roman"/>
          <w:sz w:val="28"/>
          <w:szCs w:val="28"/>
        </w:rPr>
        <w:t>оформления</w:t>
      </w:r>
      <w:r w:rsidR="002948C4">
        <w:rPr>
          <w:rFonts w:ascii="Times New Roman" w:hAnsi="Times New Roman" w:cs="Times New Roman"/>
          <w:sz w:val="28"/>
          <w:szCs w:val="28"/>
        </w:rPr>
        <w:t>.</w:t>
      </w:r>
      <w:r>
        <w:rPr>
          <w:rFonts w:ascii="Times New Roman" w:hAnsi="Times New Roman" w:cs="Times New Roman"/>
          <w:sz w:val="28"/>
          <w:szCs w:val="28"/>
        </w:rPr>
        <w:t xml:space="preserve"> </w:t>
      </w:r>
      <w:r w:rsidR="002948C4">
        <w:rPr>
          <w:rFonts w:ascii="Times New Roman" w:hAnsi="Times New Roman" w:cs="Times New Roman"/>
          <w:sz w:val="28"/>
          <w:szCs w:val="28"/>
        </w:rPr>
        <w:t xml:space="preserve">Исходя из этих целей, субъекты хозяйственной деятельности, как правило, </w:t>
      </w:r>
      <w:r>
        <w:rPr>
          <w:rFonts w:ascii="Times New Roman" w:hAnsi="Times New Roman" w:cs="Times New Roman"/>
          <w:sz w:val="28"/>
          <w:szCs w:val="28"/>
        </w:rPr>
        <w:t xml:space="preserve">используют </w:t>
      </w:r>
      <w:r w:rsidR="002948C4">
        <w:rPr>
          <w:rFonts w:ascii="Times New Roman" w:hAnsi="Times New Roman" w:cs="Times New Roman"/>
          <w:sz w:val="28"/>
          <w:szCs w:val="28"/>
        </w:rPr>
        <w:t>очерченный выше</w:t>
      </w:r>
      <w:r>
        <w:rPr>
          <w:rFonts w:ascii="Times New Roman" w:hAnsi="Times New Roman" w:cs="Times New Roman"/>
          <w:sz w:val="28"/>
          <w:szCs w:val="28"/>
        </w:rPr>
        <w:t xml:space="preserve"> </w:t>
      </w:r>
      <w:r w:rsidR="002948C4">
        <w:rPr>
          <w:rFonts w:ascii="Times New Roman" w:hAnsi="Times New Roman" w:cs="Times New Roman"/>
          <w:sz w:val="28"/>
          <w:szCs w:val="28"/>
        </w:rPr>
        <w:t>круг договорных конструкций.</w:t>
      </w:r>
      <w:r>
        <w:rPr>
          <w:rFonts w:ascii="Times New Roman" w:hAnsi="Times New Roman" w:cs="Times New Roman"/>
          <w:sz w:val="28"/>
          <w:szCs w:val="28"/>
        </w:rPr>
        <w:t xml:space="preserve"> </w:t>
      </w:r>
    </w:p>
    <w:p w:rsidR="00133242" w:rsidRDefault="002948C4" w:rsidP="00093D59">
      <w:pPr>
        <w:ind w:firstLine="567"/>
        <w:jc w:val="both"/>
        <w:rPr>
          <w:rFonts w:ascii="Times New Roman" w:hAnsi="Times New Roman" w:cs="Times New Roman"/>
          <w:sz w:val="28"/>
          <w:szCs w:val="28"/>
        </w:rPr>
      </w:pPr>
      <w:r>
        <w:rPr>
          <w:rFonts w:ascii="Times New Roman" w:hAnsi="Times New Roman" w:cs="Times New Roman"/>
          <w:sz w:val="28"/>
          <w:szCs w:val="28"/>
        </w:rPr>
        <w:t xml:space="preserve">Необходимо также отметить, что в ходе осуществления инновационной деятельности предполагается целесообразным использование всего существующего в нашем законодательстве договорного инструментария сообразно конкретным целям и </w:t>
      </w:r>
      <w:r w:rsidR="00EF7B86">
        <w:rPr>
          <w:rFonts w:ascii="Times New Roman" w:hAnsi="Times New Roman" w:cs="Times New Roman"/>
          <w:sz w:val="28"/>
          <w:szCs w:val="28"/>
        </w:rPr>
        <w:t xml:space="preserve">стадиям инновационного процесса, поскольку </w:t>
      </w:r>
      <w:r w:rsidR="00A37473">
        <w:rPr>
          <w:rFonts w:ascii="Times New Roman" w:hAnsi="Times New Roman" w:cs="Times New Roman"/>
          <w:sz w:val="28"/>
          <w:szCs w:val="28"/>
        </w:rPr>
        <w:t xml:space="preserve">на современном этапе </w:t>
      </w:r>
      <w:r w:rsidR="00EF7B86">
        <w:rPr>
          <w:rFonts w:ascii="Times New Roman" w:hAnsi="Times New Roman" w:cs="Times New Roman"/>
          <w:sz w:val="28"/>
          <w:szCs w:val="28"/>
        </w:rPr>
        <w:t>определение</w:t>
      </w:r>
      <w:r w:rsidR="00EF7B86" w:rsidRPr="00EF7B86">
        <w:rPr>
          <w:rFonts w:ascii="Times New Roman" w:hAnsi="Times New Roman" w:cs="Times New Roman"/>
          <w:sz w:val="28"/>
          <w:szCs w:val="28"/>
        </w:rPr>
        <w:t xml:space="preserve"> механизма </w:t>
      </w:r>
      <w:r w:rsidR="00EF7B86">
        <w:rPr>
          <w:rFonts w:ascii="Times New Roman" w:hAnsi="Times New Roman" w:cs="Times New Roman"/>
          <w:sz w:val="28"/>
          <w:szCs w:val="28"/>
        </w:rPr>
        <w:t>гражданско-правового</w:t>
      </w:r>
      <w:r w:rsidR="00EF7B86" w:rsidRPr="00EF7B86">
        <w:rPr>
          <w:rFonts w:ascii="Times New Roman" w:hAnsi="Times New Roman" w:cs="Times New Roman"/>
          <w:sz w:val="28"/>
          <w:szCs w:val="28"/>
        </w:rPr>
        <w:t xml:space="preserve"> </w:t>
      </w:r>
      <w:r w:rsidR="00EF7B86">
        <w:rPr>
          <w:rFonts w:ascii="Times New Roman" w:hAnsi="Times New Roman" w:cs="Times New Roman"/>
          <w:sz w:val="28"/>
          <w:szCs w:val="28"/>
        </w:rPr>
        <w:t>регулирования</w:t>
      </w:r>
      <w:r w:rsidR="00EF7B86" w:rsidRPr="00EF7B86">
        <w:rPr>
          <w:rFonts w:ascii="Times New Roman" w:hAnsi="Times New Roman" w:cs="Times New Roman"/>
          <w:sz w:val="28"/>
          <w:szCs w:val="28"/>
        </w:rPr>
        <w:t xml:space="preserve"> инновационно</w:t>
      </w:r>
      <w:r w:rsidR="00EF7B86">
        <w:rPr>
          <w:rFonts w:ascii="Times New Roman" w:hAnsi="Times New Roman" w:cs="Times New Roman"/>
          <w:sz w:val="28"/>
          <w:szCs w:val="28"/>
        </w:rPr>
        <w:t>го</w:t>
      </w:r>
      <w:r w:rsidR="00EF7B86" w:rsidRPr="00EF7B86">
        <w:rPr>
          <w:rFonts w:ascii="Times New Roman" w:hAnsi="Times New Roman" w:cs="Times New Roman"/>
          <w:sz w:val="28"/>
          <w:szCs w:val="28"/>
        </w:rPr>
        <w:t xml:space="preserve"> </w:t>
      </w:r>
      <w:r w:rsidR="00EF7B86">
        <w:rPr>
          <w:rFonts w:ascii="Times New Roman" w:hAnsi="Times New Roman" w:cs="Times New Roman"/>
          <w:sz w:val="28"/>
          <w:szCs w:val="28"/>
        </w:rPr>
        <w:t>процесса</w:t>
      </w:r>
      <w:r w:rsidR="00EF7B86" w:rsidRPr="00EF7B86">
        <w:rPr>
          <w:rFonts w:ascii="Times New Roman" w:hAnsi="Times New Roman" w:cs="Times New Roman"/>
          <w:sz w:val="28"/>
          <w:szCs w:val="28"/>
        </w:rPr>
        <w:t xml:space="preserve"> является </w:t>
      </w:r>
      <w:r w:rsidR="00EF7B86">
        <w:rPr>
          <w:rFonts w:ascii="Times New Roman" w:hAnsi="Times New Roman" w:cs="Times New Roman"/>
          <w:sz w:val="28"/>
          <w:szCs w:val="28"/>
        </w:rPr>
        <w:t>необходимым элементом</w:t>
      </w:r>
      <w:r w:rsidR="00A37473">
        <w:rPr>
          <w:rFonts w:ascii="Times New Roman" w:hAnsi="Times New Roman" w:cs="Times New Roman"/>
          <w:sz w:val="28"/>
          <w:szCs w:val="28"/>
        </w:rPr>
        <w:t xml:space="preserve"> его</w:t>
      </w:r>
      <w:r w:rsidR="00EF7B86" w:rsidRPr="00EF7B86">
        <w:rPr>
          <w:rFonts w:ascii="Times New Roman" w:hAnsi="Times New Roman" w:cs="Times New Roman"/>
          <w:sz w:val="28"/>
          <w:szCs w:val="28"/>
        </w:rPr>
        <w:t xml:space="preserve"> </w:t>
      </w:r>
      <w:r w:rsidR="00A37473">
        <w:rPr>
          <w:rFonts w:ascii="Times New Roman" w:hAnsi="Times New Roman" w:cs="Times New Roman"/>
          <w:sz w:val="28"/>
          <w:szCs w:val="28"/>
        </w:rPr>
        <w:t xml:space="preserve">поступательного </w:t>
      </w:r>
      <w:r w:rsidR="00EF7B86" w:rsidRPr="00EF7B86">
        <w:rPr>
          <w:rFonts w:ascii="Times New Roman" w:hAnsi="Times New Roman" w:cs="Times New Roman"/>
          <w:sz w:val="28"/>
          <w:szCs w:val="28"/>
        </w:rPr>
        <w:t>развити</w:t>
      </w:r>
      <w:r w:rsidR="00A37473">
        <w:rPr>
          <w:rFonts w:ascii="Times New Roman" w:hAnsi="Times New Roman" w:cs="Times New Roman"/>
          <w:sz w:val="28"/>
          <w:szCs w:val="28"/>
        </w:rPr>
        <w:t>я</w:t>
      </w:r>
      <w:r w:rsidR="00EF7B86" w:rsidRPr="00EF7B86">
        <w:rPr>
          <w:rFonts w:ascii="Times New Roman" w:hAnsi="Times New Roman" w:cs="Times New Roman"/>
          <w:sz w:val="28"/>
          <w:szCs w:val="28"/>
        </w:rPr>
        <w:t>.</w:t>
      </w:r>
      <w:r w:rsidR="00A37473">
        <w:rPr>
          <w:rFonts w:ascii="Times New Roman" w:hAnsi="Times New Roman" w:cs="Times New Roman"/>
          <w:sz w:val="28"/>
          <w:szCs w:val="28"/>
        </w:rPr>
        <w:t xml:space="preserve"> </w:t>
      </w:r>
    </w:p>
    <w:p w:rsidR="00133242" w:rsidRPr="00133242" w:rsidRDefault="00133242" w:rsidP="00133242">
      <w:pPr>
        <w:ind w:firstLine="567"/>
        <w:jc w:val="both"/>
        <w:rPr>
          <w:rFonts w:ascii="Times New Roman" w:hAnsi="Times New Roman" w:cs="Times New Roman"/>
          <w:sz w:val="28"/>
          <w:szCs w:val="28"/>
        </w:rPr>
      </w:pPr>
      <w:r w:rsidRPr="00133242">
        <w:rPr>
          <w:rFonts w:ascii="Times New Roman" w:hAnsi="Times New Roman" w:cs="Times New Roman"/>
          <w:sz w:val="28"/>
          <w:szCs w:val="28"/>
        </w:rPr>
        <w:t xml:space="preserve">Практическое применение названного инструментария осложнено конкретными условиями </w:t>
      </w:r>
      <w:r>
        <w:rPr>
          <w:rFonts w:ascii="Times New Roman" w:hAnsi="Times New Roman" w:cs="Times New Roman"/>
          <w:sz w:val="28"/>
          <w:szCs w:val="28"/>
        </w:rPr>
        <w:t>инновационной</w:t>
      </w:r>
      <w:r w:rsidRPr="00133242">
        <w:rPr>
          <w:rFonts w:ascii="Times New Roman" w:hAnsi="Times New Roman" w:cs="Times New Roman"/>
          <w:sz w:val="28"/>
          <w:szCs w:val="28"/>
        </w:rPr>
        <w:t xml:space="preserve"> деятельности, особенностями контрагентов, а также характером взаимоотношений с ними, поскольку как таковых договорных инструментов изначально не существует. В каждом конкретном случае они создаются непосредственно самими субъектами</w:t>
      </w:r>
      <w:r>
        <w:rPr>
          <w:rFonts w:ascii="Times New Roman" w:hAnsi="Times New Roman" w:cs="Times New Roman"/>
          <w:sz w:val="28"/>
          <w:szCs w:val="28"/>
        </w:rPr>
        <w:t xml:space="preserve"> инновационного процесса</w:t>
      </w:r>
      <w:r w:rsidRPr="00133242">
        <w:rPr>
          <w:rFonts w:ascii="Times New Roman" w:hAnsi="Times New Roman" w:cs="Times New Roman"/>
          <w:sz w:val="28"/>
          <w:szCs w:val="28"/>
        </w:rPr>
        <w:t>, а выбор того или иного инструмента зависит от целого комплекса усл</w:t>
      </w:r>
      <w:r>
        <w:rPr>
          <w:rFonts w:ascii="Times New Roman" w:hAnsi="Times New Roman" w:cs="Times New Roman"/>
          <w:sz w:val="28"/>
          <w:szCs w:val="28"/>
        </w:rPr>
        <w:t>овий и обстоятельств. От выбора</w:t>
      </w:r>
      <w:r w:rsidRPr="00133242">
        <w:rPr>
          <w:rFonts w:ascii="Times New Roman" w:hAnsi="Times New Roman" w:cs="Times New Roman"/>
          <w:sz w:val="28"/>
          <w:szCs w:val="28"/>
        </w:rPr>
        <w:t xml:space="preserve"> и качества практического применения договорного инструментария непосредственно зависит экономическая эффективность их </w:t>
      </w:r>
      <w:r>
        <w:rPr>
          <w:rFonts w:ascii="Times New Roman" w:hAnsi="Times New Roman" w:cs="Times New Roman"/>
          <w:sz w:val="28"/>
          <w:szCs w:val="28"/>
        </w:rPr>
        <w:t xml:space="preserve">инновационной </w:t>
      </w:r>
      <w:r w:rsidRPr="00133242">
        <w:rPr>
          <w:rFonts w:ascii="Times New Roman" w:hAnsi="Times New Roman" w:cs="Times New Roman"/>
          <w:sz w:val="28"/>
          <w:szCs w:val="28"/>
        </w:rPr>
        <w:t>деятельности.</w:t>
      </w:r>
    </w:p>
    <w:p w:rsidR="00133242" w:rsidRPr="00133242" w:rsidRDefault="00133242" w:rsidP="00133242">
      <w:pPr>
        <w:ind w:firstLine="567"/>
        <w:jc w:val="both"/>
        <w:rPr>
          <w:rFonts w:ascii="Times New Roman" w:hAnsi="Times New Roman" w:cs="Times New Roman"/>
          <w:sz w:val="28"/>
          <w:szCs w:val="28"/>
        </w:rPr>
      </w:pPr>
      <w:r w:rsidRPr="00133242">
        <w:rPr>
          <w:rFonts w:ascii="Times New Roman" w:hAnsi="Times New Roman" w:cs="Times New Roman"/>
          <w:sz w:val="28"/>
          <w:szCs w:val="28"/>
        </w:rPr>
        <w:t>Нормативные положения о договоре позволяют составить лишь относительно небольшую часть договора. Большая же его часть является результатом творческих усилий специалистов в различных сферах деятельности и непосредственно самих юристов. Причем последним отведена ведущая роль в организации договорной работы субъектов хозяйственной деятельности.</w:t>
      </w:r>
    </w:p>
    <w:p w:rsidR="0056439B" w:rsidRDefault="00133242" w:rsidP="00133242">
      <w:pPr>
        <w:ind w:firstLine="567"/>
        <w:jc w:val="both"/>
        <w:rPr>
          <w:rFonts w:ascii="Times New Roman" w:hAnsi="Times New Roman" w:cs="Times New Roman"/>
          <w:sz w:val="28"/>
          <w:szCs w:val="28"/>
        </w:rPr>
      </w:pPr>
      <w:proofErr w:type="gramStart"/>
      <w:r w:rsidRPr="00133242">
        <w:rPr>
          <w:rFonts w:ascii="Times New Roman" w:hAnsi="Times New Roman" w:cs="Times New Roman"/>
          <w:sz w:val="28"/>
          <w:szCs w:val="28"/>
        </w:rPr>
        <w:t>Средство является необходимым звеном между постановкой цели и достижением конкретного результата</w:t>
      </w:r>
      <w:r>
        <w:rPr>
          <w:rFonts w:ascii="Times New Roman" w:hAnsi="Times New Roman" w:cs="Times New Roman"/>
          <w:sz w:val="28"/>
          <w:szCs w:val="28"/>
        </w:rPr>
        <w:t xml:space="preserve"> (в нашем случае - инновации) </w:t>
      </w:r>
      <w:r>
        <w:rPr>
          <w:rStyle w:val="ae"/>
          <w:rFonts w:ascii="Times New Roman" w:hAnsi="Times New Roman" w:cs="Times New Roman"/>
          <w:sz w:val="28"/>
          <w:szCs w:val="28"/>
        </w:rPr>
        <w:endnoteReference w:id="9"/>
      </w:r>
      <w:r w:rsidRPr="00133242">
        <w:rPr>
          <w:rFonts w:ascii="Times New Roman" w:hAnsi="Times New Roman" w:cs="Times New Roman"/>
          <w:sz w:val="28"/>
          <w:szCs w:val="28"/>
        </w:rPr>
        <w:t xml:space="preserve">. Таким </w:t>
      </w:r>
      <w:r w:rsidRPr="00133242">
        <w:rPr>
          <w:rFonts w:ascii="Times New Roman" w:hAnsi="Times New Roman" w:cs="Times New Roman"/>
          <w:sz w:val="28"/>
          <w:szCs w:val="28"/>
        </w:rPr>
        <w:lastRenderedPageBreak/>
        <w:t xml:space="preserve">образом, конечные результаты </w:t>
      </w:r>
      <w:r>
        <w:rPr>
          <w:rFonts w:ascii="Times New Roman" w:hAnsi="Times New Roman" w:cs="Times New Roman"/>
          <w:sz w:val="28"/>
          <w:szCs w:val="28"/>
        </w:rPr>
        <w:t>инновационной</w:t>
      </w:r>
      <w:r w:rsidRPr="00133242">
        <w:rPr>
          <w:rFonts w:ascii="Times New Roman" w:hAnsi="Times New Roman" w:cs="Times New Roman"/>
          <w:sz w:val="28"/>
          <w:szCs w:val="28"/>
        </w:rPr>
        <w:t xml:space="preserve"> деятельности организаций в немалой степени определяются качеством и умением применять на практике используемый договорный инструментарий, поскольку договор как таковой является главным среди прочих правовых средств достижения заранее определенной экономически обоснованной цели.</w:t>
      </w:r>
      <w:proofErr w:type="gramEnd"/>
    </w:p>
    <w:p w:rsidR="0056439B" w:rsidRDefault="0056439B" w:rsidP="00133242">
      <w:pPr>
        <w:ind w:firstLine="567"/>
        <w:jc w:val="both"/>
        <w:rPr>
          <w:rFonts w:ascii="Times New Roman" w:hAnsi="Times New Roman" w:cs="Times New Roman"/>
          <w:sz w:val="28"/>
          <w:szCs w:val="28"/>
        </w:rPr>
        <w:sectPr w:rsidR="0056439B" w:rsidSect="00093D59">
          <w:footerReference w:type="default" r:id="rId7"/>
          <w:footnotePr>
            <w:numFmt w:val="chicago"/>
          </w:footnotePr>
          <w:endnotePr>
            <w:numFmt w:val="decimal"/>
          </w:endnotePr>
          <w:pgSz w:w="11906" w:h="16838"/>
          <w:pgMar w:top="1134" w:right="1134" w:bottom="1134" w:left="1134" w:header="709" w:footer="709" w:gutter="0"/>
          <w:cols w:space="708"/>
          <w:docGrid w:linePitch="360"/>
        </w:sectPr>
      </w:pPr>
    </w:p>
    <w:p w:rsidR="00133242" w:rsidRDefault="00133242" w:rsidP="00133242">
      <w:pPr>
        <w:ind w:firstLine="567"/>
        <w:jc w:val="both"/>
        <w:rPr>
          <w:rFonts w:ascii="Times New Roman" w:hAnsi="Times New Roman" w:cs="Times New Roman"/>
          <w:sz w:val="28"/>
          <w:szCs w:val="28"/>
        </w:rPr>
      </w:pPr>
    </w:p>
    <w:p w:rsidR="0056439B" w:rsidRPr="0056439B" w:rsidRDefault="0056439B" w:rsidP="0056439B">
      <w:pPr>
        <w:ind w:firstLine="567"/>
        <w:jc w:val="right"/>
        <w:rPr>
          <w:rFonts w:ascii="Times New Roman" w:hAnsi="Times New Roman" w:cs="Times New Roman"/>
          <w:b/>
          <w:i/>
          <w:sz w:val="28"/>
          <w:szCs w:val="28"/>
          <w:lang w:val="en-US"/>
        </w:rPr>
      </w:pPr>
      <w:r>
        <w:rPr>
          <w:rFonts w:ascii="Times New Roman" w:hAnsi="Times New Roman" w:cs="Times New Roman"/>
          <w:b/>
          <w:i/>
          <w:sz w:val="28"/>
          <w:szCs w:val="28"/>
          <w:lang w:val="en-US"/>
        </w:rPr>
        <w:t>K</w:t>
      </w:r>
      <w:r w:rsidRPr="0056439B">
        <w:rPr>
          <w:rFonts w:ascii="Times New Roman" w:hAnsi="Times New Roman" w:cs="Times New Roman"/>
          <w:b/>
          <w:i/>
          <w:sz w:val="28"/>
          <w:szCs w:val="28"/>
          <w:lang w:val="en-US"/>
        </w:rPr>
        <w:t>.</w:t>
      </w:r>
      <w:r>
        <w:rPr>
          <w:rFonts w:ascii="Times New Roman" w:hAnsi="Times New Roman" w:cs="Times New Roman"/>
          <w:b/>
          <w:i/>
          <w:sz w:val="28"/>
          <w:szCs w:val="28"/>
          <w:lang w:val="en-US"/>
        </w:rPr>
        <w:t>S</w:t>
      </w:r>
      <w:r w:rsidRPr="0056439B">
        <w:rPr>
          <w:rFonts w:ascii="Times New Roman" w:hAnsi="Times New Roman" w:cs="Times New Roman"/>
          <w:b/>
          <w:i/>
          <w:sz w:val="28"/>
          <w:szCs w:val="28"/>
          <w:lang w:val="en-US"/>
        </w:rPr>
        <w:t xml:space="preserve">. </w:t>
      </w:r>
      <w:proofErr w:type="spellStart"/>
      <w:r>
        <w:rPr>
          <w:rFonts w:ascii="Times New Roman" w:hAnsi="Times New Roman" w:cs="Times New Roman"/>
          <w:b/>
          <w:i/>
          <w:sz w:val="28"/>
          <w:szCs w:val="28"/>
          <w:lang w:val="en-US"/>
        </w:rPr>
        <w:t>Kondratieva</w:t>
      </w:r>
      <w:proofErr w:type="spellEnd"/>
      <w:r w:rsidRPr="0056439B">
        <w:rPr>
          <w:rFonts w:ascii="Times New Roman" w:hAnsi="Times New Roman" w:cs="Times New Roman"/>
          <w:b/>
          <w:i/>
          <w:sz w:val="28"/>
          <w:szCs w:val="28"/>
          <w:lang w:val="en-US"/>
        </w:rPr>
        <w:t xml:space="preserve">, </w:t>
      </w:r>
      <w:r>
        <w:rPr>
          <w:rFonts w:ascii="Times New Roman" w:hAnsi="Times New Roman" w:cs="Times New Roman"/>
          <w:b/>
          <w:i/>
          <w:sz w:val="28"/>
          <w:szCs w:val="28"/>
          <w:lang w:val="en-US"/>
        </w:rPr>
        <w:t>A</w:t>
      </w:r>
      <w:r w:rsidRPr="0056439B">
        <w:rPr>
          <w:rFonts w:ascii="Times New Roman" w:hAnsi="Times New Roman" w:cs="Times New Roman"/>
          <w:b/>
          <w:i/>
          <w:sz w:val="28"/>
          <w:szCs w:val="28"/>
          <w:lang w:val="en-US"/>
        </w:rPr>
        <w:t>.</w:t>
      </w:r>
      <w:r>
        <w:rPr>
          <w:rFonts w:ascii="Times New Roman" w:hAnsi="Times New Roman" w:cs="Times New Roman"/>
          <w:b/>
          <w:i/>
          <w:sz w:val="28"/>
          <w:szCs w:val="28"/>
          <w:lang w:val="en-US"/>
        </w:rPr>
        <w:t>V</w:t>
      </w:r>
      <w:r w:rsidRPr="0056439B">
        <w:rPr>
          <w:rFonts w:ascii="Times New Roman" w:hAnsi="Times New Roman" w:cs="Times New Roman"/>
          <w:b/>
          <w:i/>
          <w:sz w:val="28"/>
          <w:szCs w:val="28"/>
          <w:lang w:val="en-US"/>
        </w:rPr>
        <w:t xml:space="preserve">. </w:t>
      </w:r>
      <w:proofErr w:type="spellStart"/>
      <w:r>
        <w:rPr>
          <w:rFonts w:ascii="Times New Roman" w:hAnsi="Times New Roman" w:cs="Times New Roman"/>
          <w:b/>
          <w:i/>
          <w:sz w:val="28"/>
          <w:szCs w:val="28"/>
          <w:lang w:val="en-US"/>
        </w:rPr>
        <w:t>Syatchikhin</w:t>
      </w:r>
      <w:proofErr w:type="spellEnd"/>
      <w:r>
        <w:rPr>
          <w:rStyle w:val="ab"/>
          <w:rFonts w:ascii="Times New Roman" w:hAnsi="Times New Roman" w:cs="Times New Roman"/>
          <w:b/>
          <w:i/>
          <w:sz w:val="28"/>
          <w:szCs w:val="28"/>
        </w:rPr>
        <w:footnoteReference w:id="2"/>
      </w:r>
    </w:p>
    <w:p w:rsidR="0056439B" w:rsidRPr="0056439B" w:rsidRDefault="0056439B" w:rsidP="0056439B">
      <w:pPr>
        <w:ind w:firstLine="567"/>
        <w:jc w:val="center"/>
        <w:rPr>
          <w:rFonts w:ascii="Times New Roman" w:hAnsi="Times New Roman" w:cs="Times New Roman"/>
          <w:b/>
          <w:sz w:val="28"/>
          <w:szCs w:val="28"/>
          <w:lang w:val="en-US"/>
        </w:rPr>
      </w:pPr>
    </w:p>
    <w:p w:rsidR="0056439B" w:rsidRPr="003304A0" w:rsidRDefault="003304A0" w:rsidP="003304A0">
      <w:pPr>
        <w:ind w:firstLine="567"/>
        <w:jc w:val="center"/>
        <w:rPr>
          <w:rFonts w:ascii="Times New Roman" w:hAnsi="Times New Roman" w:cs="Times New Roman"/>
          <w:b/>
          <w:sz w:val="28"/>
          <w:szCs w:val="28"/>
          <w:lang w:val="en-US"/>
        </w:rPr>
      </w:pPr>
      <w:r>
        <w:rPr>
          <w:rFonts w:ascii="Times New Roman" w:hAnsi="Times New Roman" w:cs="Times New Roman"/>
          <w:b/>
          <w:sz w:val="28"/>
          <w:szCs w:val="28"/>
          <w:lang w:val="en-US"/>
        </w:rPr>
        <w:t>CIVIL-LAW</w:t>
      </w:r>
      <w:r w:rsidRPr="003304A0">
        <w:rPr>
          <w:rFonts w:ascii="Times New Roman" w:hAnsi="Times New Roman" w:cs="Times New Roman"/>
          <w:b/>
          <w:sz w:val="28"/>
          <w:szCs w:val="28"/>
          <w:lang w:val="en-US"/>
        </w:rPr>
        <w:t xml:space="preserve"> REGULATION ACTIVITY</w:t>
      </w:r>
      <w:r>
        <w:rPr>
          <w:rFonts w:ascii="Times New Roman" w:hAnsi="Times New Roman" w:cs="Times New Roman"/>
          <w:b/>
          <w:sz w:val="28"/>
          <w:szCs w:val="28"/>
          <w:lang w:val="en-US"/>
        </w:rPr>
        <w:t xml:space="preserve"> OF </w:t>
      </w:r>
      <w:r w:rsidRPr="003304A0">
        <w:rPr>
          <w:rFonts w:ascii="Times New Roman" w:hAnsi="Times New Roman" w:cs="Times New Roman"/>
          <w:b/>
          <w:sz w:val="28"/>
          <w:szCs w:val="28"/>
          <w:lang w:val="en-US"/>
        </w:rPr>
        <w:t xml:space="preserve">INNOVATIVE PROCESS IN THE RUSSIAN FEDERATION </w:t>
      </w:r>
    </w:p>
    <w:p w:rsidR="0056439B" w:rsidRPr="003304A0" w:rsidRDefault="0056439B" w:rsidP="0056439B">
      <w:pPr>
        <w:ind w:firstLine="567"/>
        <w:jc w:val="both"/>
        <w:rPr>
          <w:rFonts w:ascii="Times New Roman" w:hAnsi="Times New Roman" w:cs="Times New Roman"/>
          <w:sz w:val="28"/>
          <w:szCs w:val="28"/>
          <w:lang w:val="en-US"/>
        </w:rPr>
      </w:pPr>
    </w:p>
    <w:p w:rsidR="0056439B" w:rsidRPr="00FE0CE4" w:rsidRDefault="00804BC7" w:rsidP="0056439B">
      <w:pPr>
        <w:ind w:firstLine="567"/>
        <w:jc w:val="both"/>
        <w:rPr>
          <w:rFonts w:ascii="Times New Roman" w:hAnsi="Times New Roman" w:cs="Times New Roman"/>
          <w:sz w:val="28"/>
          <w:szCs w:val="28"/>
          <w:lang w:val="en-US"/>
        </w:rPr>
      </w:pPr>
      <w:r>
        <w:rPr>
          <w:rFonts w:ascii="Times New Roman" w:hAnsi="Times New Roman" w:cs="Times New Roman"/>
          <w:b/>
          <w:i/>
          <w:sz w:val="28"/>
          <w:szCs w:val="28"/>
          <w:lang w:val="en-US"/>
        </w:rPr>
        <w:t>Summary</w:t>
      </w:r>
      <w:r w:rsidR="0056439B" w:rsidRPr="00FE0CE4">
        <w:rPr>
          <w:rFonts w:ascii="Times New Roman" w:hAnsi="Times New Roman" w:cs="Times New Roman"/>
          <w:b/>
          <w:i/>
          <w:sz w:val="28"/>
          <w:szCs w:val="28"/>
          <w:lang w:val="en-US"/>
        </w:rPr>
        <w:t xml:space="preserve">: </w:t>
      </w:r>
      <w:r w:rsidR="00FE0CE4" w:rsidRPr="00FE0CE4">
        <w:rPr>
          <w:rFonts w:ascii="Times New Roman" w:hAnsi="Times New Roman" w:cs="Times New Roman"/>
          <w:sz w:val="28"/>
          <w:szCs w:val="28"/>
          <w:lang w:val="en-US"/>
        </w:rPr>
        <w:t xml:space="preserve">innovative process can't being reduced to a certain look named in the </w:t>
      </w:r>
      <w:proofErr w:type="gramStart"/>
      <w:r w:rsidR="00FE0CE4" w:rsidRPr="00FE0CE4">
        <w:rPr>
          <w:rFonts w:ascii="Times New Roman" w:hAnsi="Times New Roman" w:cs="Times New Roman"/>
          <w:sz w:val="28"/>
          <w:szCs w:val="28"/>
          <w:lang w:val="en-US"/>
        </w:rPr>
        <w:t>Civil</w:t>
      </w:r>
      <w:proofErr w:type="gramEnd"/>
      <w:r w:rsidR="00FE0CE4" w:rsidRPr="00FE0CE4">
        <w:rPr>
          <w:rFonts w:ascii="Times New Roman" w:hAnsi="Times New Roman" w:cs="Times New Roman"/>
          <w:sz w:val="28"/>
          <w:szCs w:val="28"/>
          <w:lang w:val="en-US"/>
        </w:rPr>
        <w:t xml:space="preserve"> code of the Russian Federation contracts</w:t>
      </w:r>
      <w:r w:rsidR="00FE0CE4">
        <w:rPr>
          <w:rFonts w:ascii="Times New Roman" w:hAnsi="Times New Roman" w:cs="Times New Roman"/>
          <w:sz w:val="28"/>
          <w:szCs w:val="28"/>
          <w:lang w:val="en-US"/>
        </w:rPr>
        <w:t xml:space="preserve">. </w:t>
      </w:r>
      <w:r w:rsidR="00FE0CE4" w:rsidRPr="00FE0CE4">
        <w:rPr>
          <w:rFonts w:ascii="Times New Roman" w:hAnsi="Times New Roman" w:cs="Times New Roman"/>
          <w:sz w:val="28"/>
          <w:szCs w:val="28"/>
          <w:lang w:val="en-US"/>
        </w:rPr>
        <w:t xml:space="preserve">In this article, the author, studying of Russian and foreign legislation, judicial practice, the scientific works comes to the conclusion, that </w:t>
      </w:r>
      <w:r w:rsidR="00FE0CE4">
        <w:rPr>
          <w:rFonts w:ascii="Times New Roman" w:hAnsi="Times New Roman" w:cs="Times New Roman"/>
          <w:sz w:val="28"/>
          <w:szCs w:val="28"/>
          <w:lang w:val="en-US"/>
        </w:rPr>
        <w:t>t</w:t>
      </w:r>
      <w:r w:rsidR="00FE0CE4" w:rsidRPr="00FE0CE4">
        <w:rPr>
          <w:rFonts w:ascii="Times New Roman" w:hAnsi="Times New Roman" w:cs="Times New Roman"/>
          <w:sz w:val="28"/>
          <w:szCs w:val="28"/>
          <w:lang w:val="en-US"/>
        </w:rPr>
        <w:t>he mechanism of contractual regulation of this activity plays the defining role in development of innovative process in the Russian Federation.</w:t>
      </w:r>
    </w:p>
    <w:p w:rsidR="0056439B" w:rsidRPr="00FE0CE4" w:rsidRDefault="0056439B" w:rsidP="0056439B">
      <w:pPr>
        <w:ind w:firstLine="567"/>
        <w:jc w:val="both"/>
        <w:rPr>
          <w:rFonts w:ascii="Times New Roman" w:hAnsi="Times New Roman" w:cs="Times New Roman"/>
          <w:sz w:val="28"/>
          <w:szCs w:val="28"/>
          <w:lang w:val="en-US"/>
        </w:rPr>
      </w:pPr>
    </w:p>
    <w:p w:rsidR="0056439B" w:rsidRPr="00D9038A" w:rsidRDefault="00804BC7" w:rsidP="00133242">
      <w:pPr>
        <w:ind w:firstLine="567"/>
        <w:jc w:val="both"/>
        <w:rPr>
          <w:rFonts w:ascii="Times New Roman" w:hAnsi="Times New Roman" w:cs="Times New Roman"/>
          <w:sz w:val="28"/>
          <w:szCs w:val="28"/>
          <w:lang w:val="en-US"/>
        </w:rPr>
      </w:pPr>
      <w:r>
        <w:rPr>
          <w:rFonts w:ascii="Times New Roman" w:hAnsi="Times New Roman" w:cs="Times New Roman"/>
          <w:b/>
          <w:i/>
          <w:sz w:val="28"/>
          <w:szCs w:val="28"/>
          <w:lang w:val="en-US"/>
        </w:rPr>
        <w:lastRenderedPageBreak/>
        <w:t>Keywords</w:t>
      </w:r>
      <w:r w:rsidR="0056439B" w:rsidRPr="00D9038A">
        <w:rPr>
          <w:rFonts w:ascii="Times New Roman" w:hAnsi="Times New Roman" w:cs="Times New Roman"/>
          <w:b/>
          <w:i/>
          <w:sz w:val="28"/>
          <w:szCs w:val="28"/>
          <w:lang w:val="en-US"/>
        </w:rPr>
        <w:t xml:space="preserve">: </w:t>
      </w:r>
      <w:r w:rsidR="00D9038A" w:rsidRPr="00D9038A">
        <w:rPr>
          <w:rFonts w:ascii="Times New Roman" w:hAnsi="Times New Roman" w:cs="Times New Roman"/>
          <w:sz w:val="28"/>
          <w:szCs w:val="28"/>
          <w:lang w:val="en-US"/>
        </w:rPr>
        <w:t>innovative process</w:t>
      </w:r>
      <w:r w:rsidR="0056439B" w:rsidRPr="00D9038A">
        <w:rPr>
          <w:rFonts w:ascii="Times New Roman" w:hAnsi="Times New Roman" w:cs="Times New Roman"/>
          <w:sz w:val="28"/>
          <w:szCs w:val="28"/>
          <w:lang w:val="en-US"/>
        </w:rPr>
        <w:t xml:space="preserve">, </w:t>
      </w:r>
      <w:r w:rsidR="00D9038A" w:rsidRPr="00D9038A">
        <w:rPr>
          <w:rFonts w:ascii="Times New Roman" w:hAnsi="Times New Roman" w:cs="Times New Roman"/>
          <w:sz w:val="28"/>
          <w:szCs w:val="28"/>
          <w:lang w:val="en-US"/>
        </w:rPr>
        <w:t>innovative regulation activity</w:t>
      </w:r>
      <w:r w:rsidR="0056439B" w:rsidRPr="00D9038A">
        <w:rPr>
          <w:rFonts w:ascii="Times New Roman" w:hAnsi="Times New Roman" w:cs="Times New Roman"/>
          <w:sz w:val="28"/>
          <w:szCs w:val="28"/>
          <w:lang w:val="en-US"/>
        </w:rPr>
        <w:t xml:space="preserve">, </w:t>
      </w:r>
      <w:r w:rsidR="00D9038A" w:rsidRPr="00D9038A">
        <w:rPr>
          <w:rFonts w:ascii="Times New Roman" w:hAnsi="Times New Roman" w:cs="Times New Roman"/>
          <w:sz w:val="28"/>
          <w:szCs w:val="28"/>
          <w:lang w:val="en-US"/>
        </w:rPr>
        <w:t>contractual ensuring of the innovati</w:t>
      </w:r>
      <w:r w:rsidR="00D9038A">
        <w:rPr>
          <w:rFonts w:ascii="Times New Roman" w:hAnsi="Times New Roman" w:cs="Times New Roman"/>
          <w:sz w:val="28"/>
          <w:szCs w:val="28"/>
          <w:lang w:val="en-US"/>
        </w:rPr>
        <w:t>ve</w:t>
      </w:r>
      <w:r w:rsidR="00D9038A" w:rsidRPr="00D9038A">
        <w:rPr>
          <w:rFonts w:ascii="Times New Roman" w:hAnsi="Times New Roman" w:cs="Times New Roman"/>
          <w:sz w:val="28"/>
          <w:szCs w:val="28"/>
          <w:lang w:val="en-US"/>
        </w:rPr>
        <w:t xml:space="preserve"> process</w:t>
      </w:r>
      <w:r w:rsidR="0056439B" w:rsidRPr="00D9038A">
        <w:rPr>
          <w:rFonts w:ascii="Times New Roman" w:hAnsi="Times New Roman" w:cs="Times New Roman"/>
          <w:sz w:val="28"/>
          <w:szCs w:val="28"/>
          <w:lang w:val="en-US"/>
        </w:rPr>
        <w:t>.</w:t>
      </w:r>
    </w:p>
    <w:sectPr w:rsidR="0056439B" w:rsidRPr="00D9038A" w:rsidSect="0056439B">
      <w:footnotePr>
        <w:numFmt w:val="chicago"/>
        <w:numRestart w:val="eachSect"/>
      </w:footnotePr>
      <w:endnotePr>
        <w:numFmt w:val="decimal"/>
      </w:endnotePr>
      <w:type w:val="continuous"/>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523" w:rsidRDefault="00D56523" w:rsidP="00093D59">
      <w:pPr>
        <w:spacing w:line="240" w:lineRule="auto"/>
      </w:pPr>
      <w:r>
        <w:separator/>
      </w:r>
    </w:p>
  </w:endnote>
  <w:endnote w:type="continuationSeparator" w:id="0">
    <w:p w:rsidR="00D56523" w:rsidRDefault="00D56523" w:rsidP="00093D59">
      <w:pPr>
        <w:spacing w:line="240" w:lineRule="auto"/>
      </w:pPr>
      <w:r>
        <w:continuationSeparator/>
      </w:r>
    </w:p>
  </w:endnote>
  <w:endnote w:id="1">
    <w:p w:rsidR="00804BC7" w:rsidRPr="00135872" w:rsidRDefault="00804BC7" w:rsidP="00135872">
      <w:pPr>
        <w:pStyle w:val="ac"/>
        <w:ind w:firstLine="567"/>
        <w:jc w:val="both"/>
        <w:rPr>
          <w:rFonts w:ascii="Times New Roman" w:hAnsi="Times New Roman" w:cs="Times New Roman"/>
        </w:rPr>
      </w:pPr>
      <w:r w:rsidRPr="002C5CB5">
        <w:rPr>
          <w:rStyle w:val="ae"/>
          <w:rFonts w:ascii="Times New Roman" w:hAnsi="Times New Roman" w:cs="Times New Roman"/>
        </w:rPr>
        <w:endnoteRef/>
      </w:r>
      <w:r w:rsidRPr="002C5CB5">
        <w:rPr>
          <w:rFonts w:ascii="Times New Roman" w:hAnsi="Times New Roman" w:cs="Times New Roman"/>
        </w:rPr>
        <w:t xml:space="preserve"> </w:t>
      </w:r>
      <w:r w:rsidRPr="00135872">
        <w:rPr>
          <w:rFonts w:ascii="Times New Roman" w:hAnsi="Times New Roman" w:cs="Times New Roman"/>
        </w:rPr>
        <w:t xml:space="preserve">См.: </w:t>
      </w:r>
      <w:r w:rsidRPr="00135872">
        <w:rPr>
          <w:rFonts w:ascii="Times New Roman" w:hAnsi="Times New Roman" w:cs="Times New Roman"/>
          <w:bCs/>
        </w:rPr>
        <w:t>Цветков И.В. Договорная работа: учебник  / И.В. Цветков. – М.: Проспект, 2010.</w:t>
      </w:r>
    </w:p>
  </w:endnote>
  <w:endnote w:id="2">
    <w:p w:rsidR="00804BC7" w:rsidRDefault="00804BC7" w:rsidP="00135872">
      <w:pPr>
        <w:pStyle w:val="ac"/>
        <w:ind w:firstLine="567"/>
        <w:jc w:val="both"/>
      </w:pPr>
      <w:r w:rsidRPr="00135872">
        <w:rPr>
          <w:rStyle w:val="ae"/>
          <w:rFonts w:ascii="Times New Roman" w:hAnsi="Times New Roman" w:cs="Times New Roman"/>
        </w:rPr>
        <w:endnoteRef/>
      </w:r>
      <w:r w:rsidRPr="00135872">
        <w:rPr>
          <w:rFonts w:ascii="Times New Roman" w:hAnsi="Times New Roman" w:cs="Times New Roman"/>
        </w:rPr>
        <w:t xml:space="preserve"> См.: </w:t>
      </w:r>
      <w:proofErr w:type="spellStart"/>
      <w:r w:rsidRPr="00135872">
        <w:rPr>
          <w:rFonts w:ascii="Times New Roman" w:hAnsi="Times New Roman" w:cs="Times New Roman"/>
        </w:rPr>
        <w:t>Тепляшин</w:t>
      </w:r>
      <w:proofErr w:type="spellEnd"/>
      <w:r w:rsidRPr="00135872">
        <w:rPr>
          <w:rFonts w:ascii="Times New Roman" w:hAnsi="Times New Roman" w:cs="Times New Roman"/>
        </w:rPr>
        <w:t xml:space="preserve"> И.В. </w:t>
      </w:r>
      <w:proofErr w:type="gramStart"/>
      <w:r w:rsidRPr="00135872">
        <w:rPr>
          <w:rFonts w:ascii="Times New Roman" w:hAnsi="Times New Roman" w:cs="Times New Roman"/>
        </w:rPr>
        <w:t>Правовая</w:t>
      </w:r>
      <w:proofErr w:type="gramEnd"/>
      <w:r w:rsidRPr="00135872">
        <w:rPr>
          <w:rFonts w:ascii="Times New Roman" w:hAnsi="Times New Roman" w:cs="Times New Roman"/>
        </w:rPr>
        <w:t xml:space="preserve"> </w:t>
      </w:r>
      <w:proofErr w:type="spellStart"/>
      <w:r w:rsidRPr="00135872">
        <w:rPr>
          <w:rFonts w:ascii="Times New Roman" w:hAnsi="Times New Roman" w:cs="Times New Roman"/>
        </w:rPr>
        <w:t>инноватика</w:t>
      </w:r>
      <w:proofErr w:type="spellEnd"/>
      <w:r w:rsidRPr="00135872">
        <w:rPr>
          <w:rFonts w:ascii="Times New Roman" w:hAnsi="Times New Roman" w:cs="Times New Roman"/>
        </w:rPr>
        <w:t>: контуры исследования // Российский юридический журнал. 2012. N 2. С. 19.</w:t>
      </w:r>
    </w:p>
  </w:endnote>
  <w:endnote w:id="3">
    <w:p w:rsidR="00804BC7" w:rsidRPr="00E07FC5" w:rsidRDefault="00804BC7" w:rsidP="00E07FC5">
      <w:pPr>
        <w:pStyle w:val="ac"/>
        <w:ind w:firstLine="567"/>
        <w:jc w:val="both"/>
        <w:rPr>
          <w:rFonts w:ascii="Times New Roman" w:hAnsi="Times New Roman" w:cs="Times New Roman"/>
        </w:rPr>
      </w:pPr>
      <w:r w:rsidRPr="00E07FC5">
        <w:rPr>
          <w:rStyle w:val="ae"/>
          <w:rFonts w:ascii="Times New Roman" w:hAnsi="Times New Roman" w:cs="Times New Roman"/>
        </w:rPr>
        <w:endnoteRef/>
      </w:r>
      <w:r w:rsidRPr="00E07FC5">
        <w:rPr>
          <w:rFonts w:ascii="Times New Roman" w:hAnsi="Times New Roman" w:cs="Times New Roman"/>
        </w:rPr>
        <w:t xml:space="preserve"> Федеральный закон «О науке и государственной научно-технической политике» от 23.08.1996 г. № 127-ФЗ </w:t>
      </w:r>
      <w:r w:rsidRPr="00E07FC5">
        <w:rPr>
          <w:rFonts w:ascii="Times New Roman" w:hAnsi="Times New Roman" w:cs="Times New Roman"/>
          <w:bCs/>
        </w:rPr>
        <w:t>(в ред. от 03.12.201</w:t>
      </w:r>
      <w:r w:rsidRPr="00E07FC5">
        <w:rPr>
          <w:rFonts w:ascii="Times New Roman" w:hAnsi="Times New Roman" w:cs="Times New Roman"/>
        </w:rPr>
        <w:t>2</w:t>
      </w:r>
      <w:r w:rsidRPr="00E07FC5">
        <w:rPr>
          <w:rFonts w:ascii="Times New Roman" w:hAnsi="Times New Roman" w:cs="Times New Roman"/>
          <w:bCs/>
        </w:rPr>
        <w:t xml:space="preserve"> г.) </w:t>
      </w:r>
      <w:r w:rsidRPr="00E07FC5">
        <w:rPr>
          <w:rFonts w:ascii="Times New Roman" w:hAnsi="Times New Roman" w:cs="Times New Roman"/>
          <w:bCs/>
          <w:iCs/>
        </w:rPr>
        <w:t>// СПС «Гарант».</w:t>
      </w:r>
    </w:p>
  </w:endnote>
  <w:endnote w:id="4">
    <w:p w:rsidR="00804BC7" w:rsidRPr="00E07FC5" w:rsidRDefault="00804BC7" w:rsidP="00E07FC5">
      <w:pPr>
        <w:pStyle w:val="ac"/>
        <w:ind w:firstLine="567"/>
        <w:jc w:val="both"/>
        <w:rPr>
          <w:rFonts w:ascii="Times New Roman" w:hAnsi="Times New Roman" w:cs="Times New Roman"/>
        </w:rPr>
      </w:pPr>
      <w:r w:rsidRPr="00E07FC5">
        <w:rPr>
          <w:rStyle w:val="ae"/>
          <w:rFonts w:ascii="Times New Roman" w:hAnsi="Times New Roman" w:cs="Times New Roman"/>
        </w:rPr>
        <w:endnoteRef/>
      </w:r>
      <w:r w:rsidRPr="00E07FC5">
        <w:rPr>
          <w:rFonts w:ascii="Times New Roman" w:hAnsi="Times New Roman" w:cs="Times New Roman"/>
        </w:rPr>
        <w:t xml:space="preserve"> РГ. 2005. 12 мая.</w:t>
      </w:r>
    </w:p>
  </w:endnote>
  <w:endnote w:id="5">
    <w:p w:rsidR="00804BC7" w:rsidRPr="00E07FC5" w:rsidRDefault="00804BC7" w:rsidP="00E07FC5">
      <w:pPr>
        <w:pStyle w:val="ac"/>
        <w:ind w:firstLine="567"/>
        <w:jc w:val="both"/>
        <w:rPr>
          <w:rFonts w:ascii="Times New Roman" w:hAnsi="Times New Roman" w:cs="Times New Roman"/>
        </w:rPr>
      </w:pPr>
      <w:r w:rsidRPr="00E07FC5">
        <w:rPr>
          <w:rStyle w:val="ae"/>
          <w:rFonts w:ascii="Times New Roman" w:hAnsi="Times New Roman" w:cs="Times New Roman"/>
        </w:rPr>
        <w:endnoteRef/>
      </w:r>
      <w:r w:rsidRPr="00E07FC5">
        <w:rPr>
          <w:rFonts w:ascii="Times New Roman" w:hAnsi="Times New Roman" w:cs="Times New Roman"/>
        </w:rPr>
        <w:t xml:space="preserve"> Коммерческое (предпринимательское) право: учеб</w:t>
      </w:r>
      <w:proofErr w:type="gramStart"/>
      <w:r w:rsidRPr="00E07FC5">
        <w:rPr>
          <w:rFonts w:ascii="Times New Roman" w:hAnsi="Times New Roman" w:cs="Times New Roman"/>
        </w:rPr>
        <w:t xml:space="preserve">.: </w:t>
      </w:r>
      <w:proofErr w:type="gramEnd"/>
      <w:r w:rsidRPr="00E07FC5">
        <w:rPr>
          <w:rFonts w:ascii="Times New Roman" w:hAnsi="Times New Roman" w:cs="Times New Roman"/>
        </w:rPr>
        <w:t xml:space="preserve">в 2 т. Т. 2. – 4-е изд. </w:t>
      </w:r>
      <w:proofErr w:type="spellStart"/>
      <w:r w:rsidRPr="00E07FC5">
        <w:rPr>
          <w:rFonts w:ascii="Times New Roman" w:hAnsi="Times New Roman" w:cs="Times New Roman"/>
        </w:rPr>
        <w:t>перераб</w:t>
      </w:r>
      <w:proofErr w:type="spellEnd"/>
      <w:r w:rsidRPr="00E07FC5">
        <w:rPr>
          <w:rFonts w:ascii="Times New Roman" w:hAnsi="Times New Roman" w:cs="Times New Roman"/>
        </w:rPr>
        <w:t xml:space="preserve">. и доп. (под ред. В.Ф. </w:t>
      </w:r>
      <w:proofErr w:type="spellStart"/>
      <w:r w:rsidRPr="00E07FC5">
        <w:rPr>
          <w:rFonts w:ascii="Times New Roman" w:hAnsi="Times New Roman" w:cs="Times New Roman"/>
        </w:rPr>
        <w:t>Попондопуло</w:t>
      </w:r>
      <w:proofErr w:type="spellEnd"/>
      <w:r w:rsidRPr="00E07FC5">
        <w:rPr>
          <w:rFonts w:ascii="Times New Roman" w:hAnsi="Times New Roman" w:cs="Times New Roman"/>
        </w:rPr>
        <w:t>). – «Проспект», 2009.</w:t>
      </w:r>
    </w:p>
  </w:endnote>
  <w:endnote w:id="6">
    <w:p w:rsidR="00804BC7" w:rsidRPr="00E07FC5" w:rsidRDefault="00804BC7" w:rsidP="00E07FC5">
      <w:pPr>
        <w:pStyle w:val="ac"/>
        <w:ind w:firstLine="567"/>
        <w:jc w:val="both"/>
        <w:rPr>
          <w:rFonts w:ascii="Times New Roman" w:hAnsi="Times New Roman" w:cs="Times New Roman"/>
        </w:rPr>
      </w:pPr>
      <w:r w:rsidRPr="00E07FC5">
        <w:rPr>
          <w:rStyle w:val="ae"/>
          <w:rFonts w:ascii="Times New Roman" w:hAnsi="Times New Roman" w:cs="Times New Roman"/>
        </w:rPr>
        <w:endnoteRef/>
      </w:r>
      <w:r w:rsidRPr="00E07FC5">
        <w:rPr>
          <w:rFonts w:ascii="Times New Roman" w:hAnsi="Times New Roman" w:cs="Times New Roman"/>
        </w:rPr>
        <w:t xml:space="preserve"> </w:t>
      </w:r>
      <w:r>
        <w:rPr>
          <w:rFonts w:ascii="Times New Roman" w:hAnsi="Times New Roman" w:cs="Times New Roman"/>
        </w:rPr>
        <w:t xml:space="preserve">См.: </w:t>
      </w:r>
      <w:proofErr w:type="spellStart"/>
      <w:r w:rsidRPr="00E07FC5">
        <w:rPr>
          <w:rFonts w:ascii="Times New Roman" w:hAnsi="Times New Roman" w:cs="Times New Roman"/>
        </w:rPr>
        <w:t>Сафаралиев</w:t>
      </w:r>
      <w:proofErr w:type="spellEnd"/>
      <w:r w:rsidRPr="00E07FC5">
        <w:rPr>
          <w:rFonts w:ascii="Times New Roman" w:hAnsi="Times New Roman" w:cs="Times New Roman"/>
        </w:rPr>
        <w:t> Г.К. О государственном регулировании инновационной деятельности в Российской Федерации. М., 2002. С. 261-262.</w:t>
      </w:r>
    </w:p>
  </w:endnote>
  <w:endnote w:id="7">
    <w:p w:rsidR="00804BC7" w:rsidRPr="00E07FC5" w:rsidRDefault="00804BC7" w:rsidP="00E07FC5">
      <w:pPr>
        <w:pStyle w:val="ac"/>
        <w:ind w:firstLine="567"/>
        <w:jc w:val="both"/>
        <w:rPr>
          <w:rFonts w:ascii="Times New Roman" w:hAnsi="Times New Roman" w:cs="Times New Roman"/>
        </w:rPr>
      </w:pPr>
      <w:r w:rsidRPr="00E07FC5">
        <w:rPr>
          <w:rStyle w:val="ae"/>
          <w:rFonts w:ascii="Times New Roman" w:hAnsi="Times New Roman" w:cs="Times New Roman"/>
        </w:rPr>
        <w:endnoteRef/>
      </w:r>
      <w:r w:rsidRPr="00E07FC5">
        <w:rPr>
          <w:rFonts w:ascii="Times New Roman" w:hAnsi="Times New Roman" w:cs="Times New Roman"/>
        </w:rPr>
        <w:t xml:space="preserve"> </w:t>
      </w:r>
      <w:r>
        <w:rPr>
          <w:rFonts w:ascii="Times New Roman" w:hAnsi="Times New Roman" w:cs="Times New Roman"/>
        </w:rPr>
        <w:t xml:space="preserve">См.: </w:t>
      </w:r>
      <w:r w:rsidRPr="00E07FC5">
        <w:rPr>
          <w:rFonts w:ascii="Times New Roman" w:hAnsi="Times New Roman" w:cs="Times New Roman"/>
        </w:rPr>
        <w:t xml:space="preserve">Брагинский М.И., </w:t>
      </w:r>
      <w:proofErr w:type="spellStart"/>
      <w:r w:rsidRPr="00E07FC5">
        <w:rPr>
          <w:rFonts w:ascii="Times New Roman" w:hAnsi="Times New Roman" w:cs="Times New Roman"/>
        </w:rPr>
        <w:t>Витрянский</w:t>
      </w:r>
      <w:proofErr w:type="spellEnd"/>
      <w:r w:rsidRPr="00E07FC5">
        <w:rPr>
          <w:rFonts w:ascii="Times New Roman" w:hAnsi="Times New Roman" w:cs="Times New Roman"/>
        </w:rPr>
        <w:t xml:space="preserve"> В.В. Договорное право. Книга третья. Договоры о выполнении работ и оказании услуг. 2-е изд., стер. – М.: Статут, 2011. С. 1041.</w:t>
      </w:r>
    </w:p>
  </w:endnote>
  <w:endnote w:id="8">
    <w:p w:rsidR="00804BC7" w:rsidRPr="00A479CE" w:rsidRDefault="00804BC7" w:rsidP="00A479CE">
      <w:pPr>
        <w:pStyle w:val="ac"/>
        <w:ind w:firstLine="567"/>
        <w:jc w:val="both"/>
        <w:rPr>
          <w:rFonts w:ascii="Times New Roman" w:hAnsi="Times New Roman" w:cs="Times New Roman"/>
        </w:rPr>
      </w:pPr>
      <w:r w:rsidRPr="005B04FF">
        <w:rPr>
          <w:rStyle w:val="ae"/>
          <w:rFonts w:ascii="Times New Roman" w:hAnsi="Times New Roman" w:cs="Times New Roman"/>
        </w:rPr>
        <w:endnoteRef/>
      </w:r>
      <w:r w:rsidRPr="005B04FF">
        <w:rPr>
          <w:rFonts w:ascii="Times New Roman" w:hAnsi="Times New Roman" w:cs="Times New Roman"/>
        </w:rPr>
        <w:t xml:space="preserve"> Постановление Федерального арбитражного суда Московского округа от 14.10.2009 г. № КГ-А40/10487-09 по делу № А40-1281/09-113-15</w:t>
      </w:r>
      <w:r w:rsidRPr="005B04FF">
        <w:rPr>
          <w:rFonts w:ascii="Times New Roman" w:hAnsi="Times New Roman" w:cs="Times New Roman"/>
          <w:bCs/>
        </w:rPr>
        <w:t xml:space="preserve"> </w:t>
      </w:r>
      <w:r>
        <w:rPr>
          <w:rFonts w:ascii="Times New Roman" w:hAnsi="Times New Roman" w:cs="Times New Roman"/>
          <w:bCs/>
          <w:iCs/>
        </w:rPr>
        <w:t>// СПС «Гарант»</w:t>
      </w:r>
      <w:r w:rsidRPr="005B04FF">
        <w:rPr>
          <w:rFonts w:ascii="Times New Roman" w:hAnsi="Times New Roman" w:cs="Times New Roman"/>
        </w:rPr>
        <w:t xml:space="preserve">; Постановление Федерального арбитражного </w:t>
      </w:r>
      <w:r w:rsidRPr="00A479CE">
        <w:rPr>
          <w:rFonts w:ascii="Times New Roman" w:hAnsi="Times New Roman" w:cs="Times New Roman"/>
        </w:rPr>
        <w:t xml:space="preserve">суда </w:t>
      </w:r>
      <w:proofErr w:type="spellStart"/>
      <w:r w:rsidRPr="00A479CE">
        <w:rPr>
          <w:rFonts w:ascii="Times New Roman" w:hAnsi="Times New Roman" w:cs="Times New Roman"/>
        </w:rPr>
        <w:t>Северо-Кавказского</w:t>
      </w:r>
      <w:proofErr w:type="spellEnd"/>
      <w:r w:rsidRPr="00A479CE">
        <w:rPr>
          <w:rFonts w:ascii="Times New Roman" w:hAnsi="Times New Roman" w:cs="Times New Roman"/>
        </w:rPr>
        <w:t xml:space="preserve"> округа от 26.12. 2012 г. № Ф08-6997/12 по делу № А22-1453/2011</w:t>
      </w:r>
      <w:r w:rsidRPr="00A479CE">
        <w:rPr>
          <w:rFonts w:ascii="Times New Roman" w:hAnsi="Times New Roman" w:cs="Times New Roman"/>
          <w:bCs/>
        </w:rPr>
        <w:t xml:space="preserve"> </w:t>
      </w:r>
      <w:r w:rsidRPr="00A479CE">
        <w:rPr>
          <w:rFonts w:ascii="Times New Roman" w:hAnsi="Times New Roman" w:cs="Times New Roman"/>
          <w:bCs/>
          <w:iCs/>
        </w:rPr>
        <w:t>// СПС «Гарант».</w:t>
      </w:r>
    </w:p>
  </w:endnote>
  <w:endnote w:id="9">
    <w:p w:rsidR="00804BC7" w:rsidRDefault="00804BC7" w:rsidP="00A479CE">
      <w:pPr>
        <w:pStyle w:val="ac"/>
        <w:ind w:firstLine="567"/>
        <w:jc w:val="both"/>
        <w:rPr>
          <w:rFonts w:ascii="Times New Roman" w:hAnsi="Times New Roman" w:cs="Times New Roman"/>
        </w:rPr>
      </w:pPr>
      <w:r w:rsidRPr="00A479CE">
        <w:rPr>
          <w:rStyle w:val="ae"/>
          <w:rFonts w:ascii="Times New Roman" w:hAnsi="Times New Roman" w:cs="Times New Roman"/>
        </w:rPr>
        <w:endnoteRef/>
      </w:r>
      <w:r w:rsidRPr="00A479CE">
        <w:rPr>
          <w:rFonts w:ascii="Times New Roman" w:hAnsi="Times New Roman" w:cs="Times New Roman"/>
        </w:rPr>
        <w:t xml:space="preserve"> См.: </w:t>
      </w:r>
      <w:r w:rsidRPr="00A479CE">
        <w:rPr>
          <w:rFonts w:ascii="Times New Roman" w:hAnsi="Times New Roman" w:cs="Times New Roman"/>
          <w:bCs/>
        </w:rPr>
        <w:t>Трубников</w:t>
      </w:r>
      <w:r w:rsidRPr="00A479CE">
        <w:rPr>
          <w:rFonts w:ascii="Times New Roman" w:hAnsi="Times New Roman" w:cs="Times New Roman"/>
        </w:rPr>
        <w:t>, Н.Н. О категориях «</w:t>
      </w:r>
      <w:r w:rsidRPr="00A479CE">
        <w:rPr>
          <w:rFonts w:ascii="Times New Roman" w:hAnsi="Times New Roman" w:cs="Times New Roman"/>
          <w:bCs/>
        </w:rPr>
        <w:t>цель</w:t>
      </w:r>
      <w:r w:rsidRPr="00A479CE">
        <w:rPr>
          <w:rFonts w:ascii="Times New Roman" w:hAnsi="Times New Roman" w:cs="Times New Roman"/>
        </w:rPr>
        <w:t>», «</w:t>
      </w:r>
      <w:r w:rsidRPr="00A479CE">
        <w:rPr>
          <w:rFonts w:ascii="Times New Roman" w:hAnsi="Times New Roman" w:cs="Times New Roman"/>
          <w:bCs/>
        </w:rPr>
        <w:t>средство</w:t>
      </w:r>
      <w:r w:rsidRPr="00A479CE">
        <w:rPr>
          <w:rFonts w:ascii="Times New Roman" w:hAnsi="Times New Roman" w:cs="Times New Roman"/>
        </w:rPr>
        <w:t>», «</w:t>
      </w:r>
      <w:r w:rsidRPr="00A479CE">
        <w:rPr>
          <w:rFonts w:ascii="Times New Roman" w:hAnsi="Times New Roman" w:cs="Times New Roman"/>
          <w:bCs/>
        </w:rPr>
        <w:t>результат</w:t>
      </w:r>
      <w:r w:rsidRPr="00A479CE">
        <w:rPr>
          <w:rFonts w:ascii="Times New Roman" w:hAnsi="Times New Roman" w:cs="Times New Roman"/>
        </w:rPr>
        <w:t>». М.: Высшая школа, 1967.</w:t>
      </w:r>
    </w:p>
    <w:p w:rsidR="00804BC7" w:rsidRPr="00A479CE" w:rsidRDefault="00804BC7" w:rsidP="006E3A96">
      <w:pPr>
        <w:pStyle w:val="ac"/>
        <w:ind w:firstLine="567"/>
        <w:rPr>
          <w:rFonts w:ascii="Times New Roman" w:hAnsi="Times New Roman" w:cs="Times New Roman"/>
        </w:rPr>
      </w:pPr>
      <w:r w:rsidRPr="00277583">
        <w:rPr>
          <w:rFonts w:ascii="Times New Roman" w:hAnsi="Times New Roman" w:cs="Times New Roman"/>
        </w:rPr>
        <w:t xml:space="preserve">© </w:t>
      </w:r>
      <w:r>
        <w:rPr>
          <w:rFonts w:ascii="Times New Roman" w:hAnsi="Times New Roman" w:cs="Times New Roman"/>
        </w:rPr>
        <w:t xml:space="preserve">К.С. Кондратьева, </w:t>
      </w:r>
      <w:r w:rsidRPr="00277583">
        <w:rPr>
          <w:rFonts w:ascii="Times New Roman" w:hAnsi="Times New Roman" w:cs="Times New Roman"/>
        </w:rPr>
        <w:t>А.В. Сятчихин, 2013.</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8"/>
        <w:szCs w:val="28"/>
      </w:rPr>
      <w:id w:val="11517820"/>
      <w:docPartObj>
        <w:docPartGallery w:val="Page Numbers (Bottom of Page)"/>
        <w:docPartUnique/>
      </w:docPartObj>
    </w:sdtPr>
    <w:sdtContent>
      <w:p w:rsidR="00804BC7" w:rsidRPr="00093D59" w:rsidRDefault="00DD31AB">
        <w:pPr>
          <w:pStyle w:val="a7"/>
          <w:jc w:val="right"/>
          <w:rPr>
            <w:rFonts w:ascii="Times New Roman" w:hAnsi="Times New Roman" w:cs="Times New Roman"/>
            <w:sz w:val="28"/>
            <w:szCs w:val="28"/>
          </w:rPr>
        </w:pPr>
        <w:r w:rsidRPr="00093D59">
          <w:rPr>
            <w:rFonts w:ascii="Times New Roman" w:hAnsi="Times New Roman" w:cs="Times New Roman"/>
            <w:sz w:val="28"/>
            <w:szCs w:val="28"/>
          </w:rPr>
          <w:fldChar w:fldCharType="begin"/>
        </w:r>
        <w:r w:rsidR="00804BC7" w:rsidRPr="00093D59">
          <w:rPr>
            <w:rFonts w:ascii="Times New Roman" w:hAnsi="Times New Roman" w:cs="Times New Roman"/>
            <w:sz w:val="28"/>
            <w:szCs w:val="28"/>
          </w:rPr>
          <w:instrText xml:space="preserve"> PAGE   \* MERGEFORMAT </w:instrText>
        </w:r>
        <w:r w:rsidRPr="00093D59">
          <w:rPr>
            <w:rFonts w:ascii="Times New Roman" w:hAnsi="Times New Roman" w:cs="Times New Roman"/>
            <w:sz w:val="28"/>
            <w:szCs w:val="28"/>
          </w:rPr>
          <w:fldChar w:fldCharType="separate"/>
        </w:r>
        <w:r w:rsidR="000835DB">
          <w:rPr>
            <w:rFonts w:ascii="Times New Roman" w:hAnsi="Times New Roman" w:cs="Times New Roman"/>
            <w:noProof/>
            <w:sz w:val="28"/>
            <w:szCs w:val="28"/>
          </w:rPr>
          <w:t>2</w:t>
        </w:r>
        <w:r w:rsidRPr="00093D59">
          <w:rPr>
            <w:rFonts w:ascii="Times New Roman" w:hAnsi="Times New Roman" w:cs="Times New Roman"/>
            <w:sz w:val="28"/>
            <w:szCs w:val="28"/>
          </w:rPr>
          <w:fldChar w:fldCharType="end"/>
        </w:r>
      </w:p>
    </w:sdtContent>
  </w:sdt>
  <w:p w:rsidR="00804BC7" w:rsidRPr="00093D59" w:rsidRDefault="00804BC7">
    <w:pPr>
      <w:pStyle w:val="a7"/>
      <w:rPr>
        <w:rFonts w:ascii="Times New Roman" w:hAnsi="Times New Roman" w:cs="Times New Roman"/>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523" w:rsidRDefault="00D56523" w:rsidP="00093D59">
      <w:pPr>
        <w:spacing w:line="240" w:lineRule="auto"/>
      </w:pPr>
      <w:r>
        <w:separator/>
      </w:r>
    </w:p>
  </w:footnote>
  <w:footnote w:type="continuationSeparator" w:id="0">
    <w:p w:rsidR="00D56523" w:rsidRDefault="00D56523" w:rsidP="00093D59">
      <w:pPr>
        <w:spacing w:line="240" w:lineRule="auto"/>
      </w:pPr>
      <w:r>
        <w:continuationSeparator/>
      </w:r>
    </w:p>
  </w:footnote>
  <w:footnote w:id="1">
    <w:p w:rsidR="00804BC7" w:rsidRPr="000835DB" w:rsidRDefault="00804BC7" w:rsidP="00E07FC5">
      <w:pPr>
        <w:pStyle w:val="a9"/>
        <w:ind w:firstLine="567"/>
        <w:jc w:val="both"/>
        <w:rPr>
          <w:rFonts w:ascii="Times New Roman" w:hAnsi="Times New Roman" w:cs="Times New Roman"/>
          <w:lang w:val="en-US"/>
        </w:rPr>
      </w:pPr>
      <w:r w:rsidRPr="00E07FC5">
        <w:rPr>
          <w:rStyle w:val="ab"/>
          <w:rFonts w:ascii="Times New Roman" w:hAnsi="Times New Roman" w:cs="Times New Roman"/>
        </w:rPr>
        <w:footnoteRef/>
      </w:r>
      <w:r w:rsidRPr="00E07FC5">
        <w:rPr>
          <w:rFonts w:ascii="Times New Roman" w:hAnsi="Times New Roman" w:cs="Times New Roman"/>
        </w:rPr>
        <w:t xml:space="preserve"> </w:t>
      </w:r>
      <w:r>
        <w:rPr>
          <w:rFonts w:ascii="Times New Roman" w:hAnsi="Times New Roman" w:cs="Times New Roman"/>
        </w:rPr>
        <w:t xml:space="preserve">Кондратьева Ксения Сергеевна, кандидат юридических наук, доцент кафедры предпринимательского права юридического факультета Пермского государственного национального исследовательского университета. </w:t>
      </w:r>
      <w:r>
        <w:rPr>
          <w:rFonts w:ascii="Times New Roman" w:hAnsi="Times New Roman" w:cs="Times New Roman"/>
          <w:lang w:val="en-US"/>
        </w:rPr>
        <w:t>E</w:t>
      </w:r>
      <w:r w:rsidRPr="00A4536B">
        <w:rPr>
          <w:rFonts w:ascii="Times New Roman" w:hAnsi="Times New Roman" w:cs="Times New Roman"/>
        </w:rPr>
        <w:t>-</w:t>
      </w:r>
      <w:r>
        <w:rPr>
          <w:rFonts w:ascii="Times New Roman" w:hAnsi="Times New Roman" w:cs="Times New Roman"/>
          <w:lang w:val="en-US"/>
        </w:rPr>
        <w:t>mail</w:t>
      </w:r>
      <w:r>
        <w:rPr>
          <w:rFonts w:ascii="Times New Roman" w:hAnsi="Times New Roman" w:cs="Times New Roman"/>
        </w:rPr>
        <w:t xml:space="preserve">: </w:t>
      </w:r>
      <w:proofErr w:type="spellStart"/>
      <w:r>
        <w:rPr>
          <w:rFonts w:ascii="Times New Roman" w:hAnsi="Times New Roman" w:cs="Times New Roman"/>
          <w:lang w:val="en-US"/>
        </w:rPr>
        <w:t>kcenua</w:t>
      </w:r>
      <w:proofErr w:type="spellEnd"/>
      <w:r w:rsidRPr="00A4536B">
        <w:rPr>
          <w:rFonts w:ascii="Times New Roman" w:hAnsi="Times New Roman" w:cs="Times New Roman"/>
        </w:rPr>
        <w:t>-9@</w:t>
      </w:r>
      <w:r>
        <w:rPr>
          <w:rFonts w:ascii="Times New Roman" w:hAnsi="Times New Roman" w:cs="Times New Roman"/>
          <w:lang w:val="en-US"/>
        </w:rPr>
        <w:t>mail</w:t>
      </w:r>
      <w:r w:rsidRPr="00A4536B">
        <w:rPr>
          <w:rFonts w:ascii="Times New Roman" w:hAnsi="Times New Roman" w:cs="Times New Roman"/>
        </w:rPr>
        <w:t>.</w:t>
      </w:r>
      <w:proofErr w:type="spellStart"/>
      <w:r>
        <w:rPr>
          <w:rFonts w:ascii="Times New Roman" w:hAnsi="Times New Roman" w:cs="Times New Roman"/>
          <w:lang w:val="en-US"/>
        </w:rPr>
        <w:t>ru</w:t>
      </w:r>
      <w:proofErr w:type="spellEnd"/>
      <w:r w:rsidRPr="00A4536B">
        <w:rPr>
          <w:rFonts w:ascii="Times New Roman" w:hAnsi="Times New Roman" w:cs="Times New Roman"/>
        </w:rPr>
        <w:t xml:space="preserve">. </w:t>
      </w:r>
      <w:r>
        <w:rPr>
          <w:rFonts w:ascii="Times New Roman" w:hAnsi="Times New Roman" w:cs="Times New Roman"/>
        </w:rPr>
        <w:t xml:space="preserve">Тел. 8 961 759-9292; Сятчихин Александр Валентинович, студент юридического факультета Пермского государственного национального исследовательского университета. </w:t>
      </w:r>
      <w:r>
        <w:rPr>
          <w:rFonts w:ascii="Times New Roman" w:hAnsi="Times New Roman" w:cs="Times New Roman"/>
          <w:lang w:val="en-US"/>
        </w:rPr>
        <w:t>E</w:t>
      </w:r>
      <w:r w:rsidRPr="000835DB">
        <w:rPr>
          <w:rFonts w:ascii="Times New Roman" w:hAnsi="Times New Roman" w:cs="Times New Roman"/>
          <w:lang w:val="en-US"/>
        </w:rPr>
        <w:t>-</w:t>
      </w:r>
      <w:r>
        <w:rPr>
          <w:rFonts w:ascii="Times New Roman" w:hAnsi="Times New Roman" w:cs="Times New Roman"/>
          <w:lang w:val="en-US"/>
        </w:rPr>
        <w:t>mail</w:t>
      </w:r>
      <w:r w:rsidRPr="000835DB">
        <w:rPr>
          <w:rFonts w:ascii="Times New Roman" w:hAnsi="Times New Roman" w:cs="Times New Roman"/>
          <w:lang w:val="en-US"/>
        </w:rPr>
        <w:t xml:space="preserve">: </w:t>
      </w:r>
      <w:r>
        <w:rPr>
          <w:rFonts w:ascii="Times New Roman" w:hAnsi="Times New Roman" w:cs="Times New Roman"/>
          <w:lang w:val="en-US"/>
        </w:rPr>
        <w:t>saw</w:t>
      </w:r>
      <w:r w:rsidRPr="000835DB">
        <w:rPr>
          <w:rFonts w:ascii="Times New Roman" w:hAnsi="Times New Roman" w:cs="Times New Roman"/>
          <w:lang w:val="en-US"/>
        </w:rPr>
        <w:t>065@</w:t>
      </w:r>
      <w:r>
        <w:rPr>
          <w:rFonts w:ascii="Times New Roman" w:hAnsi="Times New Roman" w:cs="Times New Roman"/>
          <w:lang w:val="en-US"/>
        </w:rPr>
        <w:t>mail</w:t>
      </w:r>
      <w:r w:rsidRPr="000835DB">
        <w:rPr>
          <w:rFonts w:ascii="Times New Roman" w:hAnsi="Times New Roman" w:cs="Times New Roman"/>
          <w:lang w:val="en-US"/>
        </w:rPr>
        <w:t>.</w:t>
      </w:r>
      <w:r>
        <w:rPr>
          <w:rFonts w:ascii="Times New Roman" w:hAnsi="Times New Roman" w:cs="Times New Roman"/>
          <w:lang w:val="en-US"/>
        </w:rPr>
        <w:t>ru</w:t>
      </w:r>
      <w:r w:rsidRPr="000835DB">
        <w:rPr>
          <w:rFonts w:ascii="Times New Roman" w:hAnsi="Times New Roman" w:cs="Times New Roman"/>
          <w:lang w:val="en-US"/>
        </w:rPr>
        <w:t xml:space="preserve">. </w:t>
      </w:r>
      <w:r>
        <w:rPr>
          <w:rFonts w:ascii="Times New Roman" w:hAnsi="Times New Roman" w:cs="Times New Roman"/>
        </w:rPr>
        <w:t>Тел</w:t>
      </w:r>
      <w:r w:rsidRPr="000835DB">
        <w:rPr>
          <w:rFonts w:ascii="Times New Roman" w:hAnsi="Times New Roman" w:cs="Times New Roman"/>
          <w:lang w:val="en-US"/>
        </w:rPr>
        <w:t>. 8 982 458-333-6.</w:t>
      </w:r>
    </w:p>
  </w:footnote>
  <w:footnote w:id="2">
    <w:p w:rsidR="00804BC7" w:rsidRPr="00E07FC5" w:rsidRDefault="00804BC7" w:rsidP="0056439B">
      <w:pPr>
        <w:pStyle w:val="a9"/>
        <w:ind w:firstLine="567"/>
        <w:jc w:val="both"/>
        <w:rPr>
          <w:rFonts w:ascii="Times New Roman" w:hAnsi="Times New Roman" w:cs="Times New Roman"/>
        </w:rPr>
      </w:pPr>
      <w:r w:rsidRPr="00E07FC5">
        <w:rPr>
          <w:rStyle w:val="ab"/>
          <w:rFonts w:ascii="Times New Roman" w:hAnsi="Times New Roman" w:cs="Times New Roman"/>
        </w:rPr>
        <w:footnoteRef/>
      </w:r>
      <w:r w:rsidRPr="009A14C8">
        <w:rPr>
          <w:rFonts w:ascii="Times New Roman" w:hAnsi="Times New Roman" w:cs="Times New Roman"/>
          <w:lang w:val="en-US"/>
        </w:rPr>
        <w:t xml:space="preserve"> </w:t>
      </w:r>
      <w:proofErr w:type="spellStart"/>
      <w:r w:rsidR="009A14C8">
        <w:rPr>
          <w:rFonts w:ascii="Times New Roman" w:hAnsi="Times New Roman" w:cs="Times New Roman"/>
          <w:lang w:val="en-US"/>
        </w:rPr>
        <w:t>Ksenia</w:t>
      </w:r>
      <w:proofErr w:type="spellEnd"/>
      <w:r w:rsidR="009A14C8" w:rsidRPr="009A14C8">
        <w:rPr>
          <w:rFonts w:ascii="Times New Roman" w:hAnsi="Times New Roman" w:cs="Times New Roman"/>
          <w:lang w:val="en-US"/>
        </w:rPr>
        <w:t xml:space="preserve"> </w:t>
      </w:r>
      <w:r w:rsidR="009A14C8">
        <w:rPr>
          <w:rFonts w:ascii="Times New Roman" w:hAnsi="Times New Roman" w:cs="Times New Roman"/>
          <w:lang w:val="en-US"/>
        </w:rPr>
        <w:t>S</w:t>
      </w:r>
      <w:r w:rsidR="009A14C8" w:rsidRPr="009A14C8">
        <w:rPr>
          <w:rFonts w:ascii="Times New Roman" w:hAnsi="Times New Roman" w:cs="Times New Roman"/>
          <w:lang w:val="en-US"/>
        </w:rPr>
        <w:t xml:space="preserve">. </w:t>
      </w:r>
      <w:proofErr w:type="spellStart"/>
      <w:r w:rsidR="009A14C8" w:rsidRPr="009A14C8">
        <w:rPr>
          <w:rFonts w:ascii="Times New Roman" w:hAnsi="Times New Roman" w:cs="Times New Roman"/>
          <w:lang w:val="en-US"/>
        </w:rPr>
        <w:t>Kondratieva</w:t>
      </w:r>
      <w:proofErr w:type="spellEnd"/>
      <w:r w:rsidR="009A14C8" w:rsidRPr="009A14C8">
        <w:rPr>
          <w:rFonts w:ascii="Times New Roman" w:hAnsi="Times New Roman" w:cs="Times New Roman"/>
          <w:lang w:val="en-US"/>
        </w:rPr>
        <w:t>, candidate of jurisprudence, Associate Professor of</w:t>
      </w:r>
      <w:r w:rsidR="009A14C8">
        <w:rPr>
          <w:rFonts w:ascii="Times New Roman" w:hAnsi="Times New Roman" w:cs="Times New Roman"/>
          <w:lang w:val="en-US"/>
        </w:rPr>
        <w:t xml:space="preserve"> </w:t>
      </w:r>
      <w:r w:rsidR="009A14C8" w:rsidRPr="009A14C8">
        <w:rPr>
          <w:rFonts w:ascii="Times New Roman" w:hAnsi="Times New Roman" w:cs="Times New Roman"/>
          <w:lang w:val="en-US"/>
        </w:rPr>
        <w:t xml:space="preserve">chair of the enterprise right </w:t>
      </w:r>
      <w:r w:rsidR="009A14C8">
        <w:rPr>
          <w:rFonts w:ascii="Times New Roman" w:hAnsi="Times New Roman" w:cs="Times New Roman"/>
          <w:lang w:val="en-US"/>
        </w:rPr>
        <w:t xml:space="preserve">of the </w:t>
      </w:r>
      <w:r w:rsidR="009A14C8" w:rsidRPr="009A14C8">
        <w:rPr>
          <w:rFonts w:ascii="Times New Roman" w:hAnsi="Times New Roman" w:cs="Times New Roman"/>
          <w:lang w:val="en-US"/>
        </w:rPr>
        <w:t>Faculty of Law of the Perm State National Research University</w:t>
      </w:r>
      <w:r w:rsidR="009A14C8">
        <w:rPr>
          <w:rFonts w:ascii="Times New Roman" w:hAnsi="Times New Roman" w:cs="Times New Roman"/>
          <w:lang w:val="en-US"/>
        </w:rPr>
        <w:t>.</w:t>
      </w:r>
      <w:r w:rsidR="009A14C8" w:rsidRPr="009A14C8">
        <w:rPr>
          <w:rFonts w:ascii="Times New Roman" w:hAnsi="Times New Roman" w:cs="Times New Roman"/>
          <w:lang w:val="en-US"/>
        </w:rPr>
        <w:t xml:space="preserve"> E-mail: </w:t>
      </w:r>
      <w:r>
        <w:rPr>
          <w:rFonts w:ascii="Times New Roman" w:hAnsi="Times New Roman" w:cs="Times New Roman"/>
          <w:lang w:val="en-US"/>
        </w:rPr>
        <w:t>kcenua</w:t>
      </w:r>
      <w:r w:rsidRPr="009A14C8">
        <w:rPr>
          <w:rFonts w:ascii="Times New Roman" w:hAnsi="Times New Roman" w:cs="Times New Roman"/>
          <w:lang w:val="en-US"/>
        </w:rPr>
        <w:t>-9@</w:t>
      </w:r>
      <w:r>
        <w:rPr>
          <w:rFonts w:ascii="Times New Roman" w:hAnsi="Times New Roman" w:cs="Times New Roman"/>
          <w:lang w:val="en-US"/>
        </w:rPr>
        <w:t>mail</w:t>
      </w:r>
      <w:r w:rsidRPr="009A14C8">
        <w:rPr>
          <w:rFonts w:ascii="Times New Roman" w:hAnsi="Times New Roman" w:cs="Times New Roman"/>
          <w:lang w:val="en-US"/>
        </w:rPr>
        <w:t>.</w:t>
      </w:r>
      <w:r>
        <w:rPr>
          <w:rFonts w:ascii="Times New Roman" w:hAnsi="Times New Roman" w:cs="Times New Roman"/>
          <w:lang w:val="en-US"/>
        </w:rPr>
        <w:t>ru</w:t>
      </w:r>
      <w:r w:rsidRPr="009A14C8">
        <w:rPr>
          <w:rFonts w:ascii="Times New Roman" w:hAnsi="Times New Roman" w:cs="Times New Roman"/>
          <w:lang w:val="en-US"/>
        </w:rPr>
        <w:t xml:space="preserve">. </w:t>
      </w:r>
      <w:proofErr w:type="gramStart"/>
      <w:r w:rsidR="009A14C8">
        <w:rPr>
          <w:rFonts w:ascii="Times New Roman" w:hAnsi="Times New Roman" w:cs="Times New Roman"/>
          <w:lang w:val="en-US"/>
        </w:rPr>
        <w:t>Tel</w:t>
      </w:r>
      <w:r w:rsidRPr="009A14C8">
        <w:rPr>
          <w:rFonts w:ascii="Times New Roman" w:hAnsi="Times New Roman" w:cs="Times New Roman"/>
          <w:lang w:val="en-US"/>
        </w:rPr>
        <w:t xml:space="preserve">. 8 961 759-9292; </w:t>
      </w:r>
      <w:r w:rsidR="009A14C8" w:rsidRPr="009A14C8">
        <w:rPr>
          <w:rFonts w:ascii="Times New Roman" w:hAnsi="Times New Roman" w:cs="Times New Roman"/>
          <w:lang w:val="en-US"/>
        </w:rPr>
        <w:t xml:space="preserve">Alexander </w:t>
      </w:r>
      <w:r w:rsidR="009A14C8">
        <w:rPr>
          <w:rFonts w:ascii="Times New Roman" w:hAnsi="Times New Roman" w:cs="Times New Roman"/>
          <w:lang w:val="en-US"/>
        </w:rPr>
        <w:t>V</w:t>
      </w:r>
      <w:r w:rsidR="009A14C8" w:rsidRPr="009A14C8">
        <w:rPr>
          <w:rFonts w:ascii="Times New Roman" w:hAnsi="Times New Roman" w:cs="Times New Roman"/>
          <w:lang w:val="en-US"/>
        </w:rPr>
        <w:t xml:space="preserve">. </w:t>
      </w:r>
      <w:proofErr w:type="spellStart"/>
      <w:r w:rsidR="009A14C8" w:rsidRPr="009A14C8">
        <w:rPr>
          <w:rFonts w:ascii="Times New Roman" w:hAnsi="Times New Roman" w:cs="Times New Roman"/>
          <w:lang w:val="en-US"/>
        </w:rPr>
        <w:t>Syatchikhin</w:t>
      </w:r>
      <w:proofErr w:type="spellEnd"/>
      <w:r w:rsidRPr="009A14C8">
        <w:rPr>
          <w:rFonts w:ascii="Times New Roman" w:hAnsi="Times New Roman" w:cs="Times New Roman"/>
          <w:lang w:val="en-US"/>
        </w:rPr>
        <w:t xml:space="preserve">, </w:t>
      </w:r>
      <w:r w:rsidR="009A14C8" w:rsidRPr="009A14C8">
        <w:rPr>
          <w:rFonts w:ascii="Times New Roman" w:hAnsi="Times New Roman" w:cs="Times New Roman"/>
          <w:lang w:val="en-US"/>
        </w:rPr>
        <w:t>law student at the Perm State National Research University</w:t>
      </w:r>
      <w:r w:rsidRPr="009A14C8">
        <w:rPr>
          <w:rFonts w:ascii="Times New Roman" w:hAnsi="Times New Roman" w:cs="Times New Roman"/>
          <w:lang w:val="en-US"/>
        </w:rPr>
        <w:t>.</w:t>
      </w:r>
      <w:proofErr w:type="gramEnd"/>
      <w:r w:rsidRPr="009A14C8">
        <w:rPr>
          <w:rFonts w:ascii="Times New Roman" w:hAnsi="Times New Roman" w:cs="Times New Roman"/>
          <w:lang w:val="en-US"/>
        </w:rPr>
        <w:t xml:space="preserve"> </w:t>
      </w:r>
      <w:r>
        <w:rPr>
          <w:rFonts w:ascii="Times New Roman" w:hAnsi="Times New Roman" w:cs="Times New Roman"/>
          <w:lang w:val="en-US"/>
        </w:rPr>
        <w:t>E</w:t>
      </w:r>
      <w:r w:rsidRPr="00A4536B">
        <w:rPr>
          <w:rFonts w:ascii="Times New Roman" w:hAnsi="Times New Roman" w:cs="Times New Roman"/>
        </w:rPr>
        <w:t>-</w:t>
      </w:r>
      <w:r>
        <w:rPr>
          <w:rFonts w:ascii="Times New Roman" w:hAnsi="Times New Roman" w:cs="Times New Roman"/>
          <w:lang w:val="en-US"/>
        </w:rPr>
        <w:t>mail</w:t>
      </w:r>
      <w:r>
        <w:rPr>
          <w:rFonts w:ascii="Times New Roman" w:hAnsi="Times New Roman" w:cs="Times New Roman"/>
        </w:rPr>
        <w:t xml:space="preserve">: </w:t>
      </w:r>
      <w:r>
        <w:rPr>
          <w:rFonts w:ascii="Times New Roman" w:hAnsi="Times New Roman" w:cs="Times New Roman"/>
          <w:lang w:val="en-US"/>
        </w:rPr>
        <w:t>saw</w:t>
      </w:r>
      <w:r w:rsidRPr="00A4536B">
        <w:rPr>
          <w:rFonts w:ascii="Times New Roman" w:hAnsi="Times New Roman" w:cs="Times New Roman"/>
        </w:rPr>
        <w:t>065@</w:t>
      </w:r>
      <w:r>
        <w:rPr>
          <w:rFonts w:ascii="Times New Roman" w:hAnsi="Times New Roman" w:cs="Times New Roman"/>
          <w:lang w:val="en-US"/>
        </w:rPr>
        <w:t>mail</w:t>
      </w:r>
      <w:r w:rsidRPr="00A4536B">
        <w:rPr>
          <w:rFonts w:ascii="Times New Roman" w:hAnsi="Times New Roman" w:cs="Times New Roman"/>
        </w:rPr>
        <w:t>.</w:t>
      </w:r>
      <w:proofErr w:type="spellStart"/>
      <w:r>
        <w:rPr>
          <w:rFonts w:ascii="Times New Roman" w:hAnsi="Times New Roman" w:cs="Times New Roman"/>
          <w:lang w:val="en-US"/>
        </w:rPr>
        <w:t>ru</w:t>
      </w:r>
      <w:proofErr w:type="spellEnd"/>
      <w:r>
        <w:rPr>
          <w:rFonts w:ascii="Times New Roman" w:hAnsi="Times New Roman" w:cs="Times New Roman"/>
        </w:rPr>
        <w:t xml:space="preserve">. </w:t>
      </w:r>
      <w:proofErr w:type="gramStart"/>
      <w:r w:rsidR="009A14C8" w:rsidRPr="009A14C8">
        <w:rPr>
          <w:rFonts w:ascii="Times New Roman" w:hAnsi="Times New Roman" w:cs="Times New Roman"/>
          <w:lang w:val="en-US"/>
        </w:rPr>
        <w:t>Tel.</w:t>
      </w:r>
      <w:r>
        <w:rPr>
          <w:rFonts w:ascii="Times New Roman" w:hAnsi="Times New Roman" w:cs="Times New Roman"/>
        </w:rPr>
        <w:t xml:space="preserve"> 8 982 458-333-6.</w:t>
      </w:r>
      <w:proofErr w:type="gramEnd"/>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footnotePr>
    <w:numFmt w:val="chicago"/>
    <w:footnote w:id="-1"/>
    <w:footnote w:id="0"/>
  </w:footnotePr>
  <w:endnotePr>
    <w:pos w:val="sectEnd"/>
    <w:numFmt w:val="decimal"/>
    <w:endnote w:id="-1"/>
    <w:endnote w:id="0"/>
  </w:endnotePr>
  <w:compat>
    <w:useFELayout/>
  </w:compat>
  <w:rsids>
    <w:rsidRoot w:val="0027345B"/>
    <w:rsid w:val="0002230B"/>
    <w:rsid w:val="000835DB"/>
    <w:rsid w:val="00093D59"/>
    <w:rsid w:val="000B58F9"/>
    <w:rsid w:val="00105B88"/>
    <w:rsid w:val="00133242"/>
    <w:rsid w:val="00135872"/>
    <w:rsid w:val="00156F72"/>
    <w:rsid w:val="001E5CAA"/>
    <w:rsid w:val="0021156B"/>
    <w:rsid w:val="002357BB"/>
    <w:rsid w:val="00247E20"/>
    <w:rsid w:val="0027345B"/>
    <w:rsid w:val="00277583"/>
    <w:rsid w:val="002948C4"/>
    <w:rsid w:val="002C5CB5"/>
    <w:rsid w:val="003011B1"/>
    <w:rsid w:val="00311FE1"/>
    <w:rsid w:val="003304A0"/>
    <w:rsid w:val="00341688"/>
    <w:rsid w:val="003C2352"/>
    <w:rsid w:val="003D28BD"/>
    <w:rsid w:val="004D06C8"/>
    <w:rsid w:val="0052068C"/>
    <w:rsid w:val="00541298"/>
    <w:rsid w:val="0056439B"/>
    <w:rsid w:val="005B04FF"/>
    <w:rsid w:val="005B3753"/>
    <w:rsid w:val="005C119C"/>
    <w:rsid w:val="00655FF3"/>
    <w:rsid w:val="006644C3"/>
    <w:rsid w:val="006C3A47"/>
    <w:rsid w:val="006E3A96"/>
    <w:rsid w:val="00711B96"/>
    <w:rsid w:val="007226C9"/>
    <w:rsid w:val="00775898"/>
    <w:rsid w:val="00783811"/>
    <w:rsid w:val="007C0E81"/>
    <w:rsid w:val="00804BC7"/>
    <w:rsid w:val="008052DB"/>
    <w:rsid w:val="008621C4"/>
    <w:rsid w:val="008E3E09"/>
    <w:rsid w:val="009321EE"/>
    <w:rsid w:val="00944754"/>
    <w:rsid w:val="00992F4F"/>
    <w:rsid w:val="00997362"/>
    <w:rsid w:val="009A14C8"/>
    <w:rsid w:val="009D19A0"/>
    <w:rsid w:val="009F767A"/>
    <w:rsid w:val="00A25EA0"/>
    <w:rsid w:val="00A3270A"/>
    <w:rsid w:val="00A37473"/>
    <w:rsid w:val="00A4536B"/>
    <w:rsid w:val="00A479CE"/>
    <w:rsid w:val="00AE59BA"/>
    <w:rsid w:val="00C254EF"/>
    <w:rsid w:val="00C46E79"/>
    <w:rsid w:val="00CA3FC6"/>
    <w:rsid w:val="00CC18B1"/>
    <w:rsid w:val="00CD3A1D"/>
    <w:rsid w:val="00CE0BF5"/>
    <w:rsid w:val="00CE441A"/>
    <w:rsid w:val="00D56523"/>
    <w:rsid w:val="00D9038A"/>
    <w:rsid w:val="00DD31AB"/>
    <w:rsid w:val="00E07FC5"/>
    <w:rsid w:val="00EF7B86"/>
    <w:rsid w:val="00FA59EA"/>
    <w:rsid w:val="00FE0CE4"/>
    <w:rsid w:val="00FF46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4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7345B"/>
    <w:rPr>
      <w:rFonts w:cs="Times New Roman"/>
      <w:color w:val="0000FF" w:themeColor="hyperlink"/>
      <w:u w:val="single"/>
    </w:rPr>
  </w:style>
  <w:style w:type="character" w:styleId="a4">
    <w:name w:val="FollowedHyperlink"/>
    <w:basedOn w:val="a0"/>
    <w:uiPriority w:val="99"/>
    <w:semiHidden/>
    <w:unhideWhenUsed/>
    <w:rsid w:val="004D06C8"/>
    <w:rPr>
      <w:color w:val="800080" w:themeColor="followedHyperlink"/>
      <w:u w:val="single"/>
    </w:rPr>
  </w:style>
  <w:style w:type="paragraph" w:styleId="a5">
    <w:name w:val="header"/>
    <w:basedOn w:val="a"/>
    <w:link w:val="a6"/>
    <w:uiPriority w:val="99"/>
    <w:semiHidden/>
    <w:unhideWhenUsed/>
    <w:rsid w:val="00093D59"/>
    <w:pPr>
      <w:tabs>
        <w:tab w:val="center" w:pos="4677"/>
        <w:tab w:val="right" w:pos="9355"/>
      </w:tabs>
      <w:spacing w:line="240" w:lineRule="auto"/>
    </w:pPr>
  </w:style>
  <w:style w:type="character" w:customStyle="1" w:styleId="a6">
    <w:name w:val="Верхний колонтитул Знак"/>
    <w:basedOn w:val="a0"/>
    <w:link w:val="a5"/>
    <w:uiPriority w:val="99"/>
    <w:semiHidden/>
    <w:rsid w:val="00093D59"/>
  </w:style>
  <w:style w:type="paragraph" w:styleId="a7">
    <w:name w:val="footer"/>
    <w:basedOn w:val="a"/>
    <w:link w:val="a8"/>
    <w:uiPriority w:val="99"/>
    <w:unhideWhenUsed/>
    <w:rsid w:val="00093D59"/>
    <w:pPr>
      <w:tabs>
        <w:tab w:val="center" w:pos="4677"/>
        <w:tab w:val="right" w:pos="9355"/>
      </w:tabs>
      <w:spacing w:line="240" w:lineRule="auto"/>
    </w:pPr>
  </w:style>
  <w:style w:type="character" w:customStyle="1" w:styleId="a8">
    <w:name w:val="Нижний колонтитул Знак"/>
    <w:basedOn w:val="a0"/>
    <w:link w:val="a7"/>
    <w:uiPriority w:val="99"/>
    <w:rsid w:val="00093D59"/>
  </w:style>
  <w:style w:type="paragraph" w:styleId="a9">
    <w:name w:val="footnote text"/>
    <w:basedOn w:val="a"/>
    <w:link w:val="aa"/>
    <w:uiPriority w:val="99"/>
    <w:semiHidden/>
    <w:unhideWhenUsed/>
    <w:rsid w:val="00093D59"/>
    <w:pPr>
      <w:spacing w:line="240" w:lineRule="auto"/>
    </w:pPr>
    <w:rPr>
      <w:sz w:val="20"/>
      <w:szCs w:val="20"/>
    </w:rPr>
  </w:style>
  <w:style w:type="character" w:customStyle="1" w:styleId="aa">
    <w:name w:val="Текст сноски Знак"/>
    <w:basedOn w:val="a0"/>
    <w:link w:val="a9"/>
    <w:uiPriority w:val="99"/>
    <w:semiHidden/>
    <w:rsid w:val="00093D59"/>
    <w:rPr>
      <w:sz w:val="20"/>
      <w:szCs w:val="20"/>
    </w:rPr>
  </w:style>
  <w:style w:type="character" w:styleId="ab">
    <w:name w:val="footnote reference"/>
    <w:basedOn w:val="a0"/>
    <w:uiPriority w:val="99"/>
    <w:semiHidden/>
    <w:unhideWhenUsed/>
    <w:rsid w:val="00093D59"/>
    <w:rPr>
      <w:vertAlign w:val="superscript"/>
    </w:rPr>
  </w:style>
  <w:style w:type="paragraph" w:styleId="ac">
    <w:name w:val="endnote text"/>
    <w:basedOn w:val="a"/>
    <w:link w:val="ad"/>
    <w:uiPriority w:val="99"/>
    <w:semiHidden/>
    <w:unhideWhenUsed/>
    <w:rsid w:val="00093D59"/>
    <w:pPr>
      <w:spacing w:line="240" w:lineRule="auto"/>
    </w:pPr>
    <w:rPr>
      <w:sz w:val="20"/>
      <w:szCs w:val="20"/>
    </w:rPr>
  </w:style>
  <w:style w:type="character" w:customStyle="1" w:styleId="ad">
    <w:name w:val="Текст концевой сноски Знак"/>
    <w:basedOn w:val="a0"/>
    <w:link w:val="ac"/>
    <w:uiPriority w:val="99"/>
    <w:semiHidden/>
    <w:rsid w:val="00093D59"/>
    <w:rPr>
      <w:sz w:val="20"/>
      <w:szCs w:val="20"/>
    </w:rPr>
  </w:style>
  <w:style w:type="character" w:styleId="ae">
    <w:name w:val="endnote reference"/>
    <w:basedOn w:val="a0"/>
    <w:uiPriority w:val="99"/>
    <w:semiHidden/>
    <w:unhideWhenUsed/>
    <w:rsid w:val="00093D5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7CAF6-FD6A-4F1A-BDB3-76AE5E7F9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10</Pages>
  <Words>2330</Words>
  <Characters>13282</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dc:creator>
  <cp:lastModifiedBy>Ксения</cp:lastModifiedBy>
  <cp:revision>12</cp:revision>
  <dcterms:created xsi:type="dcterms:W3CDTF">2013-04-22T18:54:00Z</dcterms:created>
  <dcterms:modified xsi:type="dcterms:W3CDTF">2013-04-24T17:50:00Z</dcterms:modified>
</cp:coreProperties>
</file>