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B5" w:rsidRPr="00073E9C" w:rsidRDefault="00F908B5" w:rsidP="00F908B5">
      <w:pPr>
        <w:pStyle w:val="Heading1"/>
      </w:pPr>
      <w:r>
        <w:t>Александр Михайлович Сидоркин</w:t>
      </w:r>
      <w:r w:rsidRPr="00073E9C">
        <w:t xml:space="preserve">, </w:t>
      </w:r>
      <w:r>
        <w:t>Ph.D.</w:t>
      </w:r>
    </w:p>
    <w:p w:rsidR="00F908B5" w:rsidRDefault="00F908B5" w:rsidP="00F908B5">
      <w:pPr>
        <w:rPr>
          <w:lang w:val="ru-RU"/>
        </w:rPr>
      </w:pPr>
      <w:r>
        <w:rPr>
          <w:lang w:val="ru-RU"/>
        </w:rPr>
        <w:t>Декан факультета образования и психологии, профессор, Роуд Айленд Колледж</w:t>
      </w:r>
      <w:r w:rsidR="005E455B">
        <w:rPr>
          <w:lang w:val="ru-RU"/>
        </w:rPr>
        <w:t>, США</w:t>
      </w:r>
    </w:p>
    <w:p w:rsidR="00BE1BA8" w:rsidRPr="00FC0A12" w:rsidRDefault="00BE1BA8" w:rsidP="00BE1BA8">
      <w:pPr>
        <w:tabs>
          <w:tab w:val="left" w:pos="6915"/>
        </w:tabs>
        <w:spacing w:after="0" w:line="240" w:lineRule="auto"/>
        <w:jc w:val="both"/>
        <w:rPr>
          <w:sz w:val="24"/>
        </w:rPr>
      </w:pPr>
      <w:r w:rsidRPr="00FC0A12">
        <w:rPr>
          <w:sz w:val="24"/>
        </w:rPr>
        <w:t xml:space="preserve">Alexander </w:t>
      </w:r>
      <w:r>
        <w:rPr>
          <w:sz w:val="24"/>
        </w:rPr>
        <w:t>M.</w:t>
      </w:r>
      <w:r w:rsidRPr="00FC0A12">
        <w:rPr>
          <w:sz w:val="24"/>
        </w:rPr>
        <w:t xml:space="preserve"> Sidorkin, Dean</w:t>
      </w:r>
    </w:p>
    <w:p w:rsidR="00BE1BA8" w:rsidRPr="00FC0A12" w:rsidRDefault="00BE1BA8" w:rsidP="00BE1BA8">
      <w:pPr>
        <w:tabs>
          <w:tab w:val="left" w:pos="6915"/>
        </w:tabs>
        <w:spacing w:after="0" w:line="240" w:lineRule="auto"/>
        <w:jc w:val="both"/>
        <w:rPr>
          <w:sz w:val="24"/>
        </w:rPr>
      </w:pPr>
      <w:r w:rsidRPr="00FC0A12">
        <w:rPr>
          <w:sz w:val="24"/>
        </w:rPr>
        <w:t xml:space="preserve">Feinstein School of Education and Human Development </w:t>
      </w:r>
    </w:p>
    <w:p w:rsidR="00BE1BA8" w:rsidRPr="00FC0A12" w:rsidRDefault="00BE1BA8" w:rsidP="00BE1BA8">
      <w:pPr>
        <w:tabs>
          <w:tab w:val="left" w:pos="6915"/>
        </w:tabs>
        <w:spacing w:after="0" w:line="240" w:lineRule="auto"/>
        <w:jc w:val="both"/>
        <w:rPr>
          <w:sz w:val="24"/>
        </w:rPr>
      </w:pPr>
      <w:r w:rsidRPr="00FC0A12">
        <w:rPr>
          <w:sz w:val="24"/>
        </w:rPr>
        <w:t>Rhode Island College</w:t>
      </w:r>
    </w:p>
    <w:p w:rsidR="00BE1BA8" w:rsidRPr="00FC0A12" w:rsidRDefault="00BE1BA8" w:rsidP="00BE1BA8">
      <w:pPr>
        <w:tabs>
          <w:tab w:val="left" w:pos="6915"/>
        </w:tabs>
        <w:spacing w:after="0" w:line="240" w:lineRule="auto"/>
        <w:jc w:val="both"/>
        <w:rPr>
          <w:sz w:val="24"/>
        </w:rPr>
      </w:pPr>
      <w:r w:rsidRPr="00FC0A12">
        <w:rPr>
          <w:sz w:val="24"/>
        </w:rPr>
        <w:t>108 Horace Mann Hall</w:t>
      </w:r>
    </w:p>
    <w:p w:rsidR="00BE1BA8" w:rsidRPr="00073E9C" w:rsidRDefault="00BE1BA8" w:rsidP="00BE1BA8">
      <w:pPr>
        <w:tabs>
          <w:tab w:val="left" w:pos="6915"/>
        </w:tabs>
        <w:spacing w:after="0" w:line="240" w:lineRule="auto"/>
        <w:jc w:val="both"/>
        <w:rPr>
          <w:sz w:val="24"/>
          <w:lang w:val="ru-RU"/>
        </w:rPr>
      </w:pPr>
      <w:r w:rsidRPr="00FC0A12">
        <w:rPr>
          <w:sz w:val="24"/>
        </w:rPr>
        <w:t>Providence</w:t>
      </w:r>
      <w:r w:rsidRPr="00073E9C">
        <w:rPr>
          <w:sz w:val="24"/>
          <w:lang w:val="ru-RU"/>
        </w:rPr>
        <w:t xml:space="preserve">, </w:t>
      </w:r>
      <w:r w:rsidRPr="00FC0A12">
        <w:rPr>
          <w:sz w:val="24"/>
        </w:rPr>
        <w:t>RI</w:t>
      </w:r>
      <w:r w:rsidRPr="00073E9C">
        <w:rPr>
          <w:sz w:val="24"/>
          <w:lang w:val="ru-RU"/>
        </w:rPr>
        <w:t xml:space="preserve"> 02908-1991</w:t>
      </w:r>
    </w:p>
    <w:p w:rsidR="00BE1BA8" w:rsidRPr="00073E9C" w:rsidRDefault="00BE1BA8" w:rsidP="00BE1BA8">
      <w:pPr>
        <w:tabs>
          <w:tab w:val="left" w:pos="6915"/>
        </w:tabs>
        <w:spacing w:after="0" w:line="240" w:lineRule="auto"/>
        <w:jc w:val="both"/>
        <w:rPr>
          <w:sz w:val="24"/>
          <w:lang w:val="ru-RU"/>
        </w:rPr>
      </w:pPr>
      <w:r w:rsidRPr="00073E9C">
        <w:rPr>
          <w:sz w:val="24"/>
          <w:lang w:val="ru-RU"/>
        </w:rPr>
        <w:t xml:space="preserve">401.456.8113 </w:t>
      </w:r>
      <w:r w:rsidRPr="00FC0A12">
        <w:rPr>
          <w:sz w:val="24"/>
        </w:rPr>
        <w:t>phone</w:t>
      </w:r>
    </w:p>
    <w:p w:rsidR="00BE1BA8" w:rsidRPr="00073E9C" w:rsidRDefault="00BE1BA8" w:rsidP="00BE1BA8">
      <w:pPr>
        <w:tabs>
          <w:tab w:val="left" w:pos="6915"/>
        </w:tabs>
        <w:spacing w:after="0" w:line="240" w:lineRule="auto"/>
        <w:jc w:val="both"/>
        <w:rPr>
          <w:sz w:val="24"/>
          <w:lang w:val="ru-RU"/>
        </w:rPr>
      </w:pPr>
      <w:r w:rsidRPr="00073E9C">
        <w:rPr>
          <w:sz w:val="24"/>
          <w:lang w:val="ru-RU"/>
        </w:rPr>
        <w:t xml:space="preserve">401.456.8590 </w:t>
      </w:r>
      <w:r w:rsidRPr="00FC0A12">
        <w:rPr>
          <w:sz w:val="24"/>
        </w:rPr>
        <w:t>fax</w:t>
      </w:r>
    </w:p>
    <w:p w:rsidR="00BE1BA8" w:rsidRPr="005E455B" w:rsidRDefault="007357C2" w:rsidP="00BE1BA8">
      <w:pPr>
        <w:spacing w:after="0" w:line="240" w:lineRule="auto"/>
        <w:rPr>
          <w:lang w:val="ru-RU"/>
        </w:rPr>
      </w:pPr>
      <w:hyperlink r:id="rId9" w:history="1">
        <w:r w:rsidR="005E455B" w:rsidRPr="00E549CD">
          <w:rPr>
            <w:rStyle w:val="Hyperlink"/>
            <w:sz w:val="24"/>
          </w:rPr>
          <w:t>asidorkin</w:t>
        </w:r>
        <w:r w:rsidR="005E455B" w:rsidRPr="00073E9C">
          <w:rPr>
            <w:rStyle w:val="Hyperlink"/>
            <w:sz w:val="24"/>
            <w:lang w:val="ru-RU"/>
          </w:rPr>
          <w:t>@</w:t>
        </w:r>
        <w:r w:rsidR="005E455B" w:rsidRPr="00E549CD">
          <w:rPr>
            <w:rStyle w:val="Hyperlink"/>
            <w:sz w:val="24"/>
          </w:rPr>
          <w:t>ric</w:t>
        </w:r>
        <w:r w:rsidR="005E455B" w:rsidRPr="00073E9C">
          <w:rPr>
            <w:rStyle w:val="Hyperlink"/>
            <w:sz w:val="24"/>
            <w:lang w:val="ru-RU"/>
          </w:rPr>
          <w:t>.</w:t>
        </w:r>
        <w:r w:rsidR="005E455B" w:rsidRPr="00E549CD">
          <w:rPr>
            <w:rStyle w:val="Hyperlink"/>
            <w:sz w:val="24"/>
          </w:rPr>
          <w:t>edu</w:t>
        </w:r>
      </w:hyperlink>
      <w:r w:rsidR="005E455B">
        <w:rPr>
          <w:sz w:val="24"/>
          <w:lang w:val="ru-RU"/>
        </w:rPr>
        <w:t xml:space="preserve"> </w:t>
      </w:r>
    </w:p>
    <w:p w:rsidR="00F908B5" w:rsidRPr="00073E9C" w:rsidRDefault="00F908B5" w:rsidP="00F908B5">
      <w:pPr>
        <w:pStyle w:val="Heading1"/>
      </w:pPr>
      <w:r w:rsidRPr="00491C95">
        <w:t xml:space="preserve">ПРОФЕССИОНАЛЬНАЯ ПОДГОТОВКА УЧИТЕЛЕЙ В США:  </w:t>
      </w:r>
      <w:r>
        <w:br/>
      </w:r>
      <w:r w:rsidRPr="00491C95">
        <w:t>УРОКИ ДЛЯ РОССИИ</w:t>
      </w:r>
    </w:p>
    <w:p w:rsidR="00BE1BA8" w:rsidRPr="00073E9C" w:rsidRDefault="00BE1BA8" w:rsidP="00BE1BA8">
      <w:pPr>
        <w:rPr>
          <w:lang w:val="ru-RU"/>
        </w:rPr>
      </w:pPr>
    </w:p>
    <w:p w:rsidR="00F908B5" w:rsidRPr="00F908B5" w:rsidRDefault="00BE1BA8" w:rsidP="00F908B5">
      <w:pPr>
        <w:rPr>
          <w:lang w:val="ru-RU"/>
        </w:rPr>
      </w:pPr>
      <w:r>
        <w:rPr>
          <w:lang w:val="ru-RU"/>
        </w:rPr>
        <w:t xml:space="preserve">Статья описывает систему аккредитации и профессиональные стандарты педагогических факультетов в США, а так же некоторые инновации в американском педагогическом образовании. Автор извлекает их этого некоторые уроки для потенциальной реформы педагогического образования в России. </w:t>
      </w:r>
    </w:p>
    <w:p w:rsidR="00F908B5" w:rsidRDefault="00F908B5">
      <w:pPr>
        <w:rPr>
          <w:lang w:val="ru-RU"/>
        </w:rPr>
      </w:pPr>
      <w:r>
        <w:rPr>
          <w:lang w:val="ru-RU"/>
        </w:rPr>
        <w:br w:type="page"/>
      </w:r>
    </w:p>
    <w:p w:rsidR="00F908B5" w:rsidRPr="00F908B5" w:rsidRDefault="00F908B5" w:rsidP="00F908B5">
      <w:pPr>
        <w:rPr>
          <w:lang w:val="ru-RU"/>
        </w:rPr>
      </w:pPr>
    </w:p>
    <w:p w:rsidR="001A4B31" w:rsidRPr="00491C95" w:rsidRDefault="00491C95" w:rsidP="00491C95">
      <w:pPr>
        <w:pStyle w:val="Heading1"/>
      </w:pPr>
      <w:r w:rsidRPr="00491C95">
        <w:t xml:space="preserve">ПРОФЕССИОНАЛЬНАЯ ПОДГОТОВКА УЧИТЕЛЕЙ В США:  </w:t>
      </w:r>
      <w:r w:rsidR="0025657A">
        <w:br/>
      </w:r>
      <w:r w:rsidRPr="00491C95">
        <w:t>УРОКИ ДЛЯ РОССИИ</w:t>
      </w:r>
    </w:p>
    <w:p w:rsidR="002075A3" w:rsidRDefault="002075A3" w:rsidP="000C4169">
      <w:pPr>
        <w:pStyle w:val="Heading2"/>
        <w:jc w:val="both"/>
      </w:pPr>
      <w:r>
        <w:t xml:space="preserve">Контекст </w:t>
      </w:r>
    </w:p>
    <w:p w:rsidR="0025657A" w:rsidRPr="00582320" w:rsidRDefault="0025657A" w:rsidP="000C4169">
      <w:pPr>
        <w:jc w:val="both"/>
        <w:rPr>
          <w:lang w:val="ru-RU"/>
        </w:rPr>
      </w:pPr>
      <w:r>
        <w:rPr>
          <w:lang w:val="ru-RU"/>
        </w:rPr>
        <w:t>Учительство - одна из самых массовых профессий. Например, в США 3</w:t>
      </w:r>
      <w:r w:rsidRPr="00073E9C">
        <w:rPr>
          <w:lang w:val="ru-RU"/>
        </w:rPr>
        <w:t>.</w:t>
      </w:r>
      <w:r>
        <w:rPr>
          <w:lang w:val="ru-RU"/>
        </w:rPr>
        <w:t>4 миллиона учителей  начальной и средней школы (</w:t>
      </w:r>
      <w:r>
        <w:t>U</w:t>
      </w:r>
      <w:r w:rsidRPr="00073E9C">
        <w:rPr>
          <w:lang w:val="ru-RU"/>
        </w:rPr>
        <w:t>.</w:t>
      </w:r>
      <w:r>
        <w:t>S</w:t>
      </w:r>
      <w:r w:rsidRPr="00073E9C">
        <w:rPr>
          <w:lang w:val="ru-RU"/>
        </w:rPr>
        <w:t xml:space="preserve">. </w:t>
      </w:r>
      <w:r>
        <w:t>Census</w:t>
      </w:r>
      <w:r w:rsidRPr="00073E9C">
        <w:rPr>
          <w:lang w:val="ru-RU"/>
        </w:rPr>
        <w:t>, 2011</w:t>
      </w:r>
      <w:r>
        <w:rPr>
          <w:lang w:val="ru-RU"/>
        </w:rPr>
        <w:t>), а в России – почти полтора миллиона</w:t>
      </w:r>
      <w:r w:rsidRPr="00073E9C">
        <w:rPr>
          <w:lang w:val="ru-RU"/>
        </w:rPr>
        <w:t>.</w:t>
      </w:r>
      <w:r>
        <w:rPr>
          <w:lang w:val="ru-RU"/>
        </w:rPr>
        <w:t xml:space="preserve"> </w:t>
      </w:r>
      <w:r w:rsidR="002453F6">
        <w:rPr>
          <w:lang w:val="ru-RU"/>
        </w:rPr>
        <w:t>Никакая м</w:t>
      </w:r>
      <w:r>
        <w:rPr>
          <w:lang w:val="ru-RU"/>
        </w:rPr>
        <w:t xml:space="preserve">ассовая профессия не может быть построена лишь на отборе одаренных абитуриентов; надо научиться по-настоящему готовить </w:t>
      </w:r>
      <w:r w:rsidR="00526767">
        <w:rPr>
          <w:lang w:val="ru-RU"/>
        </w:rPr>
        <w:t>будущих учителей</w:t>
      </w:r>
      <w:r>
        <w:rPr>
          <w:lang w:val="ru-RU"/>
        </w:rPr>
        <w:t xml:space="preserve"> к этой работе. Учителей нельзя завезти из-за границы, их нельзя </w:t>
      </w:r>
      <w:r w:rsidR="00526767">
        <w:rPr>
          <w:lang w:val="ru-RU"/>
        </w:rPr>
        <w:t xml:space="preserve">пока </w:t>
      </w:r>
      <w:r>
        <w:rPr>
          <w:lang w:val="ru-RU"/>
        </w:rPr>
        <w:t xml:space="preserve">заменить </w:t>
      </w:r>
      <w:r w:rsidR="002453F6">
        <w:rPr>
          <w:lang w:val="ru-RU"/>
        </w:rPr>
        <w:t>компьютерами</w:t>
      </w:r>
      <w:r>
        <w:rPr>
          <w:lang w:val="ru-RU"/>
        </w:rPr>
        <w:t xml:space="preserve">. </w:t>
      </w:r>
      <w:r w:rsidR="00526767">
        <w:rPr>
          <w:lang w:val="ru-RU"/>
        </w:rPr>
        <w:t>Поэтому</w:t>
      </w:r>
      <w:r>
        <w:rPr>
          <w:lang w:val="ru-RU"/>
        </w:rPr>
        <w:t xml:space="preserve"> любая попытка модернизации образования не может не включать в себя улучшение педагогического образования. </w:t>
      </w:r>
      <w:r w:rsidR="00582320" w:rsidRPr="00073E9C">
        <w:rPr>
          <w:lang w:val="ru-RU"/>
        </w:rPr>
        <w:t xml:space="preserve"> </w:t>
      </w:r>
      <w:r w:rsidR="00582320">
        <w:rPr>
          <w:lang w:val="ru-RU"/>
        </w:rPr>
        <w:t xml:space="preserve">Данная статья </w:t>
      </w:r>
      <w:r w:rsidR="002453F6">
        <w:rPr>
          <w:lang w:val="ru-RU"/>
        </w:rPr>
        <w:t xml:space="preserve">- </w:t>
      </w:r>
      <w:r w:rsidR="00582320">
        <w:rPr>
          <w:lang w:val="ru-RU"/>
        </w:rPr>
        <w:t>это попытка извлечь уроки из Американско</w:t>
      </w:r>
      <w:r w:rsidR="002453F6">
        <w:rPr>
          <w:lang w:val="ru-RU"/>
        </w:rPr>
        <w:t>го</w:t>
      </w:r>
      <w:r w:rsidR="00582320">
        <w:rPr>
          <w:lang w:val="ru-RU"/>
        </w:rPr>
        <w:t xml:space="preserve"> </w:t>
      </w:r>
      <w:r w:rsidR="002453F6">
        <w:rPr>
          <w:lang w:val="ru-RU"/>
        </w:rPr>
        <w:t>опыта подготовки педагогов</w:t>
      </w:r>
      <w:r w:rsidR="00582320">
        <w:rPr>
          <w:lang w:val="ru-RU"/>
        </w:rPr>
        <w:t xml:space="preserve">. </w:t>
      </w:r>
      <w:bookmarkStart w:id="0" w:name="_GoBack"/>
      <w:bookmarkEnd w:id="0"/>
    </w:p>
    <w:p w:rsidR="0025657A" w:rsidRPr="00073E9C" w:rsidRDefault="0025657A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Демографическое описание учителей в Америке не окажется большим сюрпризом для российского читателя. 76% - это женщины, лишь 44 % младше 40 лет, чуть больше половины имеют магистерскую степень. </w:t>
      </w:r>
      <w:r w:rsidR="00526767">
        <w:rPr>
          <w:lang w:val="ru-RU"/>
        </w:rPr>
        <w:t>Соотношение</w:t>
      </w:r>
      <w:r w:rsidR="00582320">
        <w:rPr>
          <w:lang w:val="ru-RU"/>
        </w:rPr>
        <w:t xml:space="preserve"> </w:t>
      </w:r>
      <w:r w:rsidR="002453F6">
        <w:rPr>
          <w:lang w:val="ru-RU"/>
        </w:rPr>
        <w:t xml:space="preserve">количества </w:t>
      </w:r>
      <w:r w:rsidR="00582320">
        <w:rPr>
          <w:lang w:val="ru-RU"/>
        </w:rPr>
        <w:t xml:space="preserve">учеников к </w:t>
      </w:r>
      <w:r w:rsidR="00526767">
        <w:rPr>
          <w:lang w:val="ru-RU"/>
        </w:rPr>
        <w:t xml:space="preserve">количеству </w:t>
      </w:r>
      <w:r w:rsidR="00582320">
        <w:rPr>
          <w:lang w:val="ru-RU"/>
        </w:rPr>
        <w:t>учител</w:t>
      </w:r>
      <w:r w:rsidR="00526767">
        <w:rPr>
          <w:lang w:val="ru-RU"/>
        </w:rPr>
        <w:t>ей</w:t>
      </w:r>
      <w:r w:rsidR="00582320">
        <w:rPr>
          <w:rStyle w:val="FootnoteReference"/>
          <w:lang w:val="ru-RU"/>
        </w:rPr>
        <w:footnoteReference w:id="1"/>
      </w:r>
      <w:r w:rsidR="00526767">
        <w:rPr>
          <w:lang w:val="ru-RU"/>
        </w:rPr>
        <w:t xml:space="preserve"> понизило</w:t>
      </w:r>
      <w:r w:rsidR="00582320">
        <w:rPr>
          <w:lang w:val="ru-RU"/>
        </w:rPr>
        <w:t>сь</w:t>
      </w:r>
      <w:r>
        <w:rPr>
          <w:lang w:val="ru-RU"/>
        </w:rPr>
        <w:t xml:space="preserve"> с 22,3 в 1970 году до 16 в 2000 г. Средний размер их </w:t>
      </w:r>
      <w:r w:rsidR="002453F6">
        <w:rPr>
          <w:lang w:val="ru-RU"/>
        </w:rPr>
        <w:t xml:space="preserve">годовой </w:t>
      </w:r>
      <w:r>
        <w:rPr>
          <w:lang w:val="ru-RU"/>
        </w:rPr>
        <w:t xml:space="preserve">зарплаты </w:t>
      </w:r>
      <w:r w:rsidR="00582320">
        <w:rPr>
          <w:lang w:val="ru-RU"/>
        </w:rPr>
        <w:t>в 2010</w:t>
      </w:r>
      <w:r w:rsidR="00582320" w:rsidRPr="00073E9C">
        <w:rPr>
          <w:lang w:val="ru-RU"/>
        </w:rPr>
        <w:t>/</w:t>
      </w:r>
      <w:r w:rsidR="002453F6">
        <w:rPr>
          <w:lang w:val="ru-RU"/>
        </w:rPr>
        <w:t>20</w:t>
      </w:r>
      <w:r>
        <w:rPr>
          <w:lang w:val="ru-RU"/>
        </w:rPr>
        <w:t xml:space="preserve">11 учебном году составил </w:t>
      </w:r>
      <w:r w:rsidR="00582320" w:rsidRPr="00073E9C">
        <w:rPr>
          <w:lang w:val="ru-RU"/>
        </w:rPr>
        <w:t>$56</w:t>
      </w:r>
      <w:r w:rsidR="00526767">
        <w:rPr>
          <w:lang w:val="ru-RU"/>
        </w:rPr>
        <w:t xml:space="preserve"> тысяч долларов</w:t>
      </w:r>
      <w:r>
        <w:rPr>
          <w:lang w:val="ru-RU"/>
        </w:rPr>
        <w:t xml:space="preserve">. Стране удалось достичь относительной стабильности учительского корпуса. </w:t>
      </w:r>
      <w:r w:rsidR="00582320">
        <w:rPr>
          <w:lang w:val="ru-RU"/>
        </w:rPr>
        <w:t>Так,</w:t>
      </w:r>
      <w:r>
        <w:rPr>
          <w:lang w:val="ru-RU"/>
        </w:rPr>
        <w:t xml:space="preserve"> например, в 2007-2008 году 84,5%</w:t>
      </w:r>
      <w:r w:rsidR="003441D3">
        <w:rPr>
          <w:lang w:val="ru-RU"/>
        </w:rPr>
        <w:t xml:space="preserve"> остались работать в той же самой школе, 7,6% перешли на работу в другую школу, а 8% покинули профессию совсем. Только 5,3% от числа покинувших профессию сделали </w:t>
      </w:r>
      <w:r w:rsidR="00582320">
        <w:rPr>
          <w:lang w:val="ru-RU"/>
        </w:rPr>
        <w:t>это,</w:t>
      </w:r>
      <w:r w:rsidR="003441D3">
        <w:rPr>
          <w:lang w:val="ru-RU"/>
        </w:rPr>
        <w:t xml:space="preserve"> потому что их контракт не был продлен (то </w:t>
      </w:r>
      <w:r w:rsidR="002453F6">
        <w:rPr>
          <w:lang w:val="ru-RU"/>
        </w:rPr>
        <w:t>есть,</w:t>
      </w:r>
      <w:r w:rsidR="003441D3">
        <w:rPr>
          <w:lang w:val="ru-RU"/>
        </w:rPr>
        <w:t xml:space="preserve"> </w:t>
      </w:r>
      <w:r w:rsidR="00582320">
        <w:rPr>
          <w:lang w:val="ru-RU"/>
        </w:rPr>
        <w:t>уволены</w:t>
      </w:r>
      <w:r w:rsidR="002453F6">
        <w:rPr>
          <w:lang w:val="ru-RU"/>
        </w:rPr>
        <w:t xml:space="preserve"> по сокращению или иным причинам</w:t>
      </w:r>
      <w:r w:rsidR="003441D3">
        <w:rPr>
          <w:lang w:val="ru-RU"/>
        </w:rPr>
        <w:t>) (</w:t>
      </w:r>
      <w:r w:rsidR="003441D3">
        <w:t>NCES</w:t>
      </w:r>
      <w:r w:rsidR="003441D3" w:rsidRPr="00073E9C">
        <w:rPr>
          <w:lang w:val="ru-RU"/>
        </w:rPr>
        <w:t xml:space="preserve"> </w:t>
      </w:r>
      <w:r w:rsidR="003441D3">
        <w:t>Fast</w:t>
      </w:r>
      <w:r w:rsidR="003441D3" w:rsidRPr="00073E9C">
        <w:rPr>
          <w:lang w:val="ru-RU"/>
        </w:rPr>
        <w:t xml:space="preserve"> </w:t>
      </w:r>
      <w:r w:rsidR="003441D3">
        <w:t>Facts</w:t>
      </w:r>
      <w:r w:rsidR="003441D3" w:rsidRPr="00073E9C">
        <w:rPr>
          <w:lang w:val="ru-RU"/>
        </w:rPr>
        <w:t>, 2012</w:t>
      </w:r>
      <w:r w:rsidR="003441D3">
        <w:rPr>
          <w:lang w:val="ru-RU"/>
        </w:rPr>
        <w:t>)</w:t>
      </w:r>
      <w:r w:rsidR="003441D3" w:rsidRPr="00073E9C">
        <w:rPr>
          <w:lang w:val="ru-RU"/>
        </w:rPr>
        <w:t>.</w:t>
      </w:r>
    </w:p>
    <w:p w:rsidR="005207C3" w:rsidRPr="00073E9C" w:rsidRDefault="003441D3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О недостатке учительских кадров судить </w:t>
      </w:r>
      <w:r w:rsidR="00582320">
        <w:rPr>
          <w:lang w:val="ru-RU"/>
        </w:rPr>
        <w:t xml:space="preserve">объективно </w:t>
      </w:r>
      <w:r>
        <w:rPr>
          <w:lang w:val="ru-RU"/>
        </w:rPr>
        <w:t>довольно сложно. Каждый год Федер</w:t>
      </w:r>
      <w:r w:rsidR="002453F6">
        <w:rPr>
          <w:lang w:val="ru-RU"/>
        </w:rPr>
        <w:t>альный Департамент Образования (</w:t>
      </w:r>
      <w:r w:rsidR="002453F6">
        <w:t>Department</w:t>
      </w:r>
      <w:r w:rsidR="002453F6" w:rsidRPr="00073E9C">
        <w:rPr>
          <w:lang w:val="ru-RU"/>
        </w:rPr>
        <w:t xml:space="preserve"> </w:t>
      </w:r>
      <w:r w:rsidR="002453F6">
        <w:t>of</w:t>
      </w:r>
      <w:r w:rsidR="002453F6" w:rsidRPr="00073E9C">
        <w:rPr>
          <w:lang w:val="ru-RU"/>
        </w:rPr>
        <w:t xml:space="preserve"> </w:t>
      </w:r>
      <w:r w:rsidR="002453F6">
        <w:t>Education</w:t>
      </w:r>
      <w:r w:rsidR="002453F6" w:rsidRPr="00073E9C">
        <w:rPr>
          <w:lang w:val="ru-RU"/>
        </w:rPr>
        <w:t xml:space="preserve">, </w:t>
      </w:r>
      <w:r w:rsidR="002453F6">
        <w:rPr>
          <w:lang w:val="ru-RU"/>
        </w:rPr>
        <w:t>эквивалент м</w:t>
      </w:r>
      <w:r>
        <w:rPr>
          <w:lang w:val="ru-RU"/>
        </w:rPr>
        <w:t>ин</w:t>
      </w:r>
      <w:r w:rsidR="00582320">
        <w:rPr>
          <w:lang w:val="ru-RU"/>
        </w:rPr>
        <w:t>истерств</w:t>
      </w:r>
      <w:r w:rsidR="002453F6">
        <w:rPr>
          <w:lang w:val="ru-RU"/>
        </w:rPr>
        <w:t>а</w:t>
      </w:r>
      <w:r w:rsidR="00582320">
        <w:rPr>
          <w:lang w:val="ru-RU"/>
        </w:rPr>
        <w:t xml:space="preserve"> </w:t>
      </w:r>
      <w:r>
        <w:rPr>
          <w:lang w:val="ru-RU"/>
        </w:rPr>
        <w:t>обр</w:t>
      </w:r>
      <w:r w:rsidR="00582320">
        <w:rPr>
          <w:lang w:val="ru-RU"/>
        </w:rPr>
        <w:t>азования</w:t>
      </w:r>
      <w:r w:rsidR="002453F6">
        <w:rPr>
          <w:lang w:val="ru-RU"/>
        </w:rPr>
        <w:t>)</w:t>
      </w:r>
      <w:r>
        <w:rPr>
          <w:lang w:val="ru-RU"/>
        </w:rPr>
        <w:t xml:space="preserve"> публикует списки </w:t>
      </w:r>
      <w:r w:rsidR="00582320">
        <w:rPr>
          <w:lang w:val="ru-RU"/>
        </w:rPr>
        <w:t>специальностей,</w:t>
      </w:r>
      <w:r>
        <w:rPr>
          <w:lang w:val="ru-RU"/>
        </w:rPr>
        <w:t xml:space="preserve"> по ко</w:t>
      </w:r>
      <w:r w:rsidR="005207C3">
        <w:rPr>
          <w:lang w:val="ru-RU"/>
        </w:rPr>
        <w:t xml:space="preserve">торым трудно найти </w:t>
      </w:r>
      <w:r w:rsidR="002453F6">
        <w:rPr>
          <w:lang w:val="ru-RU"/>
        </w:rPr>
        <w:t>педагога</w:t>
      </w:r>
      <w:r w:rsidR="005207C3">
        <w:rPr>
          <w:lang w:val="ru-RU"/>
        </w:rPr>
        <w:t xml:space="preserve"> (</w:t>
      </w:r>
      <w:r w:rsidR="005207C3" w:rsidRPr="00582320">
        <w:t>Teacher</w:t>
      </w:r>
      <w:r w:rsidR="005207C3" w:rsidRPr="00073E9C">
        <w:rPr>
          <w:lang w:val="ru-RU"/>
        </w:rPr>
        <w:t xml:space="preserve"> </w:t>
      </w:r>
      <w:r w:rsidR="005207C3" w:rsidRPr="00582320">
        <w:t>Shortage</w:t>
      </w:r>
      <w:r w:rsidR="005207C3" w:rsidRPr="00073E9C">
        <w:rPr>
          <w:lang w:val="ru-RU"/>
        </w:rPr>
        <w:t xml:space="preserve"> </w:t>
      </w:r>
      <w:r w:rsidR="005207C3" w:rsidRPr="00582320">
        <w:t>Areas</w:t>
      </w:r>
      <w:r w:rsidR="005207C3" w:rsidRPr="00073E9C">
        <w:rPr>
          <w:lang w:val="ru-RU"/>
        </w:rPr>
        <w:t xml:space="preserve"> </w:t>
      </w:r>
      <w:r w:rsidR="005207C3" w:rsidRPr="00582320">
        <w:t>Nationwide</w:t>
      </w:r>
      <w:r w:rsidR="005207C3" w:rsidRPr="00073E9C">
        <w:rPr>
          <w:lang w:val="ru-RU"/>
        </w:rPr>
        <w:t xml:space="preserve"> </w:t>
      </w:r>
      <w:r w:rsidR="005207C3" w:rsidRPr="00582320">
        <w:t>Listing</w:t>
      </w:r>
      <w:r w:rsidR="005207C3">
        <w:rPr>
          <w:lang w:val="ru-RU"/>
        </w:rPr>
        <w:t>, 2012)</w:t>
      </w:r>
      <w:r w:rsidR="005207C3" w:rsidRPr="00073E9C">
        <w:rPr>
          <w:lang w:val="ru-RU"/>
        </w:rPr>
        <w:t xml:space="preserve">.  </w:t>
      </w:r>
      <w:r w:rsidR="005207C3" w:rsidRPr="005207C3">
        <w:rPr>
          <w:lang w:val="ru-RU"/>
        </w:rPr>
        <w:t>Из него видно, что не хватает учителей по определенным специальностям (математика, естествознание, специальное образование) и в определенных регионах (в крупных городах</w:t>
      </w:r>
      <w:r w:rsidR="002453F6">
        <w:rPr>
          <w:lang w:val="ru-RU"/>
        </w:rPr>
        <w:t xml:space="preserve"> и некоторых штатах</w:t>
      </w:r>
      <w:r w:rsidR="005207C3" w:rsidRPr="005207C3">
        <w:rPr>
          <w:lang w:val="ru-RU"/>
        </w:rPr>
        <w:t>).</w:t>
      </w:r>
      <w:r w:rsidR="005207C3">
        <w:rPr>
          <w:lang w:val="ru-RU"/>
        </w:rPr>
        <w:t xml:space="preserve"> </w:t>
      </w:r>
      <w:r w:rsidR="00582320">
        <w:rPr>
          <w:lang w:val="ru-RU"/>
        </w:rPr>
        <w:t>Пожалуй,</w:t>
      </w:r>
      <w:r w:rsidR="005207C3">
        <w:rPr>
          <w:lang w:val="ru-RU"/>
        </w:rPr>
        <w:t xml:space="preserve"> одним из самых надежных источников являются данные по количеству учебных округов в стране, которые предлага</w:t>
      </w:r>
      <w:r w:rsidR="002453F6">
        <w:rPr>
          <w:lang w:val="ru-RU"/>
        </w:rPr>
        <w:t>ют</w:t>
      </w:r>
      <w:r w:rsidR="005207C3">
        <w:rPr>
          <w:lang w:val="ru-RU"/>
        </w:rPr>
        <w:t xml:space="preserve"> </w:t>
      </w:r>
      <w:r w:rsidR="00582320">
        <w:rPr>
          <w:lang w:val="ru-RU"/>
        </w:rPr>
        <w:t xml:space="preserve">вновь нанятым  учителям </w:t>
      </w:r>
      <w:r w:rsidR="005207C3">
        <w:rPr>
          <w:lang w:val="ru-RU"/>
        </w:rPr>
        <w:t>премию по подписани</w:t>
      </w:r>
      <w:r w:rsidR="00582320">
        <w:rPr>
          <w:lang w:val="ru-RU"/>
        </w:rPr>
        <w:t>ю</w:t>
      </w:r>
      <w:r w:rsidR="005207C3">
        <w:rPr>
          <w:lang w:val="ru-RU"/>
        </w:rPr>
        <w:t xml:space="preserve"> контракта (6,3%), погашение студенческих долгов (2,2%), оплату переезда на новое место жительства (3,6%) и премию своим существующим сотрудника за нахождение подходящего кандидата (1,5%) (</w:t>
      </w:r>
      <w:r w:rsidR="005207C3">
        <w:t>SASS</w:t>
      </w:r>
      <w:r w:rsidR="005207C3" w:rsidRPr="00073E9C">
        <w:rPr>
          <w:lang w:val="ru-RU"/>
        </w:rPr>
        <w:t xml:space="preserve">, </w:t>
      </w:r>
      <w:r w:rsidR="00582320" w:rsidRPr="00073E9C">
        <w:rPr>
          <w:lang w:val="ru-RU"/>
        </w:rPr>
        <w:t xml:space="preserve">2007/08, </w:t>
      </w:r>
      <w:r w:rsidR="00582320">
        <w:t>Table</w:t>
      </w:r>
      <w:r w:rsidR="00582320" w:rsidRPr="00073E9C">
        <w:rPr>
          <w:lang w:val="ru-RU"/>
        </w:rPr>
        <w:t xml:space="preserve"> 6</w:t>
      </w:r>
      <w:r w:rsidR="005207C3">
        <w:rPr>
          <w:lang w:val="ru-RU"/>
        </w:rPr>
        <w:t>). Иными словами, говорить о катастрофической нехватке педагогических кадров не приходится</w:t>
      </w:r>
      <w:r w:rsidR="002453F6">
        <w:rPr>
          <w:lang w:val="ru-RU"/>
        </w:rPr>
        <w:t>, а в некоторых частях страны существует и переизбыток</w:t>
      </w:r>
      <w:r w:rsidR="005207C3">
        <w:rPr>
          <w:lang w:val="ru-RU"/>
        </w:rPr>
        <w:t xml:space="preserve">. </w:t>
      </w:r>
      <w:r w:rsidR="00944F08" w:rsidRPr="00073E9C">
        <w:rPr>
          <w:lang w:val="ru-RU"/>
        </w:rPr>
        <w:t xml:space="preserve"> </w:t>
      </w:r>
      <w:r w:rsidR="00C4307B">
        <w:rPr>
          <w:lang w:val="ru-RU"/>
        </w:rPr>
        <w:t xml:space="preserve">Существует довольно острый недостаток </w:t>
      </w:r>
      <w:r w:rsidR="003766CB">
        <w:rPr>
          <w:lang w:val="ru-RU"/>
        </w:rPr>
        <w:t>учителей из расовых меньшинств. 83% учителей белые, и лишь 7% - афроамериканцы или латиноамериканцы (</w:t>
      </w:r>
      <w:r w:rsidR="003766CB">
        <w:t>NCES</w:t>
      </w:r>
      <w:r w:rsidR="003766CB" w:rsidRPr="00073E9C">
        <w:rPr>
          <w:lang w:val="ru-RU"/>
        </w:rPr>
        <w:t xml:space="preserve"> </w:t>
      </w:r>
      <w:r w:rsidR="003766CB">
        <w:t>Fast</w:t>
      </w:r>
      <w:r w:rsidR="003766CB" w:rsidRPr="00073E9C">
        <w:rPr>
          <w:lang w:val="ru-RU"/>
        </w:rPr>
        <w:t xml:space="preserve"> </w:t>
      </w:r>
      <w:r w:rsidR="003766CB">
        <w:t>Facts</w:t>
      </w:r>
      <w:r w:rsidR="003766CB" w:rsidRPr="00073E9C">
        <w:rPr>
          <w:lang w:val="ru-RU"/>
        </w:rPr>
        <w:t>, 2012</w:t>
      </w:r>
      <w:r w:rsidR="003766CB">
        <w:rPr>
          <w:lang w:val="ru-RU"/>
        </w:rPr>
        <w:t>), тогда как 41% всех детей относится к меньшинствам (</w:t>
      </w:r>
      <w:r w:rsidR="003766CB">
        <w:t>NCES</w:t>
      </w:r>
      <w:r w:rsidR="003766CB" w:rsidRPr="00073E9C">
        <w:rPr>
          <w:lang w:val="ru-RU"/>
        </w:rPr>
        <w:t xml:space="preserve"> </w:t>
      </w:r>
      <w:r w:rsidR="003766CB">
        <w:t>Status</w:t>
      </w:r>
      <w:r w:rsidR="003766CB" w:rsidRPr="00073E9C">
        <w:rPr>
          <w:lang w:val="ru-RU"/>
        </w:rPr>
        <w:t xml:space="preserve"> </w:t>
      </w:r>
      <w:r w:rsidR="003766CB">
        <w:t>and</w:t>
      </w:r>
      <w:r w:rsidR="003766CB" w:rsidRPr="00073E9C">
        <w:rPr>
          <w:lang w:val="ru-RU"/>
        </w:rPr>
        <w:t xml:space="preserve"> </w:t>
      </w:r>
      <w:r w:rsidR="003766CB">
        <w:t>Trends</w:t>
      </w:r>
      <w:r w:rsidR="003766CB" w:rsidRPr="00073E9C">
        <w:rPr>
          <w:lang w:val="ru-RU"/>
        </w:rPr>
        <w:t>, 2007</w:t>
      </w:r>
      <w:r w:rsidR="003766CB">
        <w:rPr>
          <w:lang w:val="ru-RU"/>
        </w:rPr>
        <w:t>)</w:t>
      </w:r>
      <w:r w:rsidR="00EB6053" w:rsidRPr="00073E9C">
        <w:rPr>
          <w:lang w:val="ru-RU"/>
        </w:rPr>
        <w:t>.</w:t>
      </w:r>
    </w:p>
    <w:p w:rsidR="002075A3" w:rsidRDefault="002075A3" w:rsidP="000C4169">
      <w:pPr>
        <w:spacing w:before="240"/>
        <w:jc w:val="both"/>
        <w:rPr>
          <w:lang w:val="ru-RU"/>
        </w:rPr>
      </w:pPr>
      <w:r>
        <w:rPr>
          <w:lang w:val="ru-RU"/>
        </w:rPr>
        <w:lastRenderedPageBreak/>
        <w:t>Об абсолютном качестве преподавания тоже говорить очень трудно</w:t>
      </w:r>
      <w:r w:rsidR="00526767">
        <w:rPr>
          <w:lang w:val="ru-RU"/>
        </w:rPr>
        <w:t xml:space="preserve">, поскольку это </w:t>
      </w:r>
      <w:r w:rsidR="00EB6053">
        <w:rPr>
          <w:lang w:val="ru-RU"/>
        </w:rPr>
        <w:t xml:space="preserve">пока слабо </w:t>
      </w:r>
      <w:r w:rsidR="00526767">
        <w:rPr>
          <w:lang w:val="ru-RU"/>
        </w:rPr>
        <w:t>измеряемая категория</w:t>
      </w:r>
      <w:r>
        <w:rPr>
          <w:lang w:val="ru-RU"/>
        </w:rPr>
        <w:t>.</w:t>
      </w:r>
      <w:r w:rsidR="00526767">
        <w:rPr>
          <w:lang w:val="ru-RU"/>
        </w:rPr>
        <w:t xml:space="preserve"> </w:t>
      </w:r>
      <w:r>
        <w:rPr>
          <w:lang w:val="ru-RU"/>
        </w:rPr>
        <w:t xml:space="preserve"> Хотя есть множество международных тестов (по которым Америка нигде не выходит на первые места), тем не </w:t>
      </w:r>
      <w:r w:rsidR="002453F6">
        <w:rPr>
          <w:lang w:val="ru-RU"/>
        </w:rPr>
        <w:t>менее,</w:t>
      </w:r>
      <w:r>
        <w:rPr>
          <w:lang w:val="ru-RU"/>
        </w:rPr>
        <w:t xml:space="preserve"> различия в </w:t>
      </w:r>
      <w:r w:rsidR="00EB6053">
        <w:rPr>
          <w:lang w:val="ru-RU"/>
        </w:rPr>
        <w:t>демографической ситуации</w:t>
      </w:r>
      <w:r>
        <w:rPr>
          <w:lang w:val="ru-RU"/>
        </w:rPr>
        <w:t>, учебных программах, структуре образовательных систем и других факторах настолько существенны, что отделить их от качества учительского труда не представляется возможным. Верить же субъективным</w:t>
      </w:r>
      <w:r w:rsidR="00C90A95">
        <w:rPr>
          <w:lang w:val="ru-RU"/>
        </w:rPr>
        <w:t xml:space="preserve"> суждениям на этот счет нельзя</w:t>
      </w:r>
      <w:r w:rsidR="00FE2B7A">
        <w:rPr>
          <w:lang w:val="ru-RU"/>
        </w:rPr>
        <w:t xml:space="preserve"> хотя бы потому, что они бывают совершенно противоположными</w:t>
      </w:r>
      <w:r w:rsidR="00C90A95">
        <w:rPr>
          <w:lang w:val="ru-RU"/>
        </w:rPr>
        <w:t>.</w:t>
      </w:r>
    </w:p>
    <w:p w:rsidR="000C39AD" w:rsidRDefault="002453F6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Что </w:t>
      </w:r>
      <w:r w:rsidR="007D759A">
        <w:rPr>
          <w:lang w:val="ru-RU"/>
        </w:rPr>
        <w:t xml:space="preserve">же тогда </w:t>
      </w:r>
      <w:r>
        <w:rPr>
          <w:lang w:val="ru-RU"/>
        </w:rPr>
        <w:t xml:space="preserve">создает предпосылки для реформирования педагогического образования? </w:t>
      </w:r>
      <w:r w:rsidR="007D759A">
        <w:rPr>
          <w:lang w:val="ru-RU"/>
        </w:rPr>
        <w:t>Дело в том, что н</w:t>
      </w:r>
      <w:r w:rsidR="006228DB">
        <w:rPr>
          <w:lang w:val="ru-RU"/>
        </w:rPr>
        <w:t>и один из измеряемы</w:t>
      </w:r>
      <w:r w:rsidR="008A3523">
        <w:rPr>
          <w:lang w:val="ru-RU"/>
        </w:rPr>
        <w:t>х</w:t>
      </w:r>
      <w:r w:rsidR="006228DB">
        <w:rPr>
          <w:lang w:val="ru-RU"/>
        </w:rPr>
        <w:t xml:space="preserve"> аспектов школы так не влияет на результаты как качество </w:t>
      </w:r>
      <w:r w:rsidR="00873429">
        <w:rPr>
          <w:lang w:val="ru-RU"/>
        </w:rPr>
        <w:t xml:space="preserve">преподавания, качество </w:t>
      </w:r>
      <w:r w:rsidR="006228DB">
        <w:rPr>
          <w:lang w:val="ru-RU"/>
        </w:rPr>
        <w:t>учител</w:t>
      </w:r>
      <w:r w:rsidR="00B503D8">
        <w:rPr>
          <w:lang w:val="ru-RU"/>
        </w:rPr>
        <w:t>ьского труда</w:t>
      </w:r>
      <w:r w:rsidR="006228DB">
        <w:rPr>
          <w:lang w:val="ru-RU"/>
        </w:rPr>
        <w:t xml:space="preserve"> (</w:t>
      </w:r>
      <w:r w:rsidR="006228DB">
        <w:t>Hanushek</w:t>
      </w:r>
      <w:r w:rsidR="006228DB" w:rsidRPr="00073E9C">
        <w:rPr>
          <w:lang w:val="ru-RU"/>
        </w:rPr>
        <w:t xml:space="preserve">, 2010, </w:t>
      </w:r>
      <w:r w:rsidR="000D4D61">
        <w:t>p</w:t>
      </w:r>
      <w:r w:rsidR="000D4D61" w:rsidRPr="00073E9C">
        <w:rPr>
          <w:lang w:val="ru-RU"/>
        </w:rPr>
        <w:t xml:space="preserve">. </w:t>
      </w:r>
      <w:r w:rsidR="006228DB" w:rsidRPr="00073E9C">
        <w:rPr>
          <w:lang w:val="ru-RU"/>
        </w:rPr>
        <w:t>2</w:t>
      </w:r>
      <w:r w:rsidR="006228DB">
        <w:rPr>
          <w:lang w:val="ru-RU"/>
        </w:rPr>
        <w:t>)</w:t>
      </w:r>
      <w:r w:rsidR="006228DB" w:rsidRPr="00073E9C">
        <w:rPr>
          <w:lang w:val="ru-RU"/>
        </w:rPr>
        <w:t xml:space="preserve">. </w:t>
      </w:r>
      <w:r w:rsidR="000C39AD">
        <w:rPr>
          <w:lang w:val="ru-RU"/>
        </w:rPr>
        <w:t>Ни размер класса, ни затраты на образование</w:t>
      </w:r>
      <w:r w:rsidR="008A3523">
        <w:rPr>
          <w:lang w:val="ru-RU"/>
        </w:rPr>
        <w:t xml:space="preserve">, ни </w:t>
      </w:r>
      <w:r w:rsidR="00C40DFC">
        <w:rPr>
          <w:lang w:val="ru-RU"/>
        </w:rPr>
        <w:t>содержание образования</w:t>
      </w:r>
      <w:r w:rsidR="000C39AD">
        <w:rPr>
          <w:lang w:val="ru-RU"/>
        </w:rPr>
        <w:t xml:space="preserve"> не имеют </w:t>
      </w:r>
      <w:r w:rsidR="008A3523">
        <w:rPr>
          <w:lang w:val="ru-RU"/>
        </w:rPr>
        <w:t>такого</w:t>
      </w:r>
      <w:r w:rsidR="000C39AD">
        <w:rPr>
          <w:lang w:val="ru-RU"/>
        </w:rPr>
        <w:t xml:space="preserve"> </w:t>
      </w:r>
      <w:r w:rsidR="00EB6053">
        <w:rPr>
          <w:lang w:val="ru-RU"/>
        </w:rPr>
        <w:t>влияния</w:t>
      </w:r>
      <w:r w:rsidR="000C39AD">
        <w:rPr>
          <w:lang w:val="ru-RU"/>
        </w:rPr>
        <w:t xml:space="preserve">. Даже в </w:t>
      </w:r>
      <w:r w:rsidR="000F10A8">
        <w:rPr>
          <w:lang w:val="ru-RU"/>
        </w:rPr>
        <w:t>стенах</w:t>
      </w:r>
      <w:r w:rsidR="000C39AD">
        <w:rPr>
          <w:lang w:val="ru-RU"/>
        </w:rPr>
        <w:t xml:space="preserve"> </w:t>
      </w:r>
      <w:r w:rsidR="000D4D61">
        <w:rPr>
          <w:lang w:val="ru-RU"/>
        </w:rPr>
        <w:t>одной</w:t>
      </w:r>
      <w:r w:rsidR="000C39AD">
        <w:rPr>
          <w:lang w:val="ru-RU"/>
        </w:rPr>
        <w:t xml:space="preserve"> и той же школы некоторые учителя из года в год </w:t>
      </w:r>
      <w:r w:rsidR="000D4D61">
        <w:rPr>
          <w:lang w:val="ru-RU"/>
        </w:rPr>
        <w:t>добиваются</w:t>
      </w:r>
      <w:r w:rsidR="000C39AD">
        <w:rPr>
          <w:lang w:val="ru-RU"/>
        </w:rPr>
        <w:t xml:space="preserve"> значительно больш</w:t>
      </w:r>
      <w:r w:rsidR="000D4D61">
        <w:rPr>
          <w:lang w:val="ru-RU"/>
        </w:rPr>
        <w:t>его</w:t>
      </w:r>
      <w:r w:rsidR="000C39AD">
        <w:rPr>
          <w:lang w:val="ru-RU"/>
        </w:rPr>
        <w:t xml:space="preserve"> прирост</w:t>
      </w:r>
      <w:r w:rsidR="000D4D61">
        <w:rPr>
          <w:lang w:val="ru-RU"/>
        </w:rPr>
        <w:t>а</w:t>
      </w:r>
      <w:r w:rsidR="000C39AD">
        <w:rPr>
          <w:lang w:val="ru-RU"/>
        </w:rPr>
        <w:t xml:space="preserve"> знаний </w:t>
      </w:r>
      <w:r w:rsidR="000D4D61">
        <w:rPr>
          <w:lang w:val="ru-RU"/>
        </w:rPr>
        <w:t>учащихся,</w:t>
      </w:r>
      <w:r w:rsidR="000C39AD">
        <w:rPr>
          <w:lang w:val="ru-RU"/>
        </w:rPr>
        <w:t xml:space="preserve"> чем другие. Разрыв этот </w:t>
      </w:r>
      <w:r w:rsidR="004B1D94">
        <w:rPr>
          <w:lang w:val="ru-RU"/>
        </w:rPr>
        <w:t xml:space="preserve">может быть </w:t>
      </w:r>
      <w:r w:rsidR="000C39AD">
        <w:rPr>
          <w:lang w:val="ru-RU"/>
        </w:rPr>
        <w:t>очень велик: успешные учителя могут за год продвинуть своих учеников на 1.5 года вперед</w:t>
      </w:r>
      <w:r w:rsidR="0069493D" w:rsidRPr="0069493D">
        <w:rPr>
          <w:lang w:val="ru-RU"/>
        </w:rPr>
        <w:t xml:space="preserve"> </w:t>
      </w:r>
      <w:r w:rsidR="0069493D">
        <w:rPr>
          <w:lang w:val="ru-RU"/>
        </w:rPr>
        <w:t>по программе</w:t>
      </w:r>
      <w:r w:rsidR="000C39AD">
        <w:rPr>
          <w:lang w:val="ru-RU"/>
        </w:rPr>
        <w:t>, а другие – лишь на 0.5 года</w:t>
      </w:r>
      <w:r w:rsidR="00C40DFC">
        <w:rPr>
          <w:lang w:val="ru-RU"/>
        </w:rPr>
        <w:t>, или совсем ничему не научить ребенка</w:t>
      </w:r>
      <w:r w:rsidR="000C39AD">
        <w:rPr>
          <w:lang w:val="ru-RU"/>
        </w:rPr>
        <w:t>. Если ученику не повезет на учителя в течение нескольких лет</w:t>
      </w:r>
      <w:r w:rsidR="00C40DFC">
        <w:rPr>
          <w:lang w:val="ru-RU"/>
        </w:rPr>
        <w:t xml:space="preserve"> подряд</w:t>
      </w:r>
      <w:r w:rsidR="000C39AD">
        <w:rPr>
          <w:lang w:val="ru-RU"/>
        </w:rPr>
        <w:t xml:space="preserve">, то, по мнению </w:t>
      </w:r>
      <w:r w:rsidR="004B1D94">
        <w:rPr>
          <w:lang w:val="ru-RU"/>
        </w:rPr>
        <w:t xml:space="preserve">Эрика </w:t>
      </w:r>
      <w:r w:rsidR="000C39AD">
        <w:rPr>
          <w:lang w:val="ru-RU"/>
        </w:rPr>
        <w:t>Ханушека (</w:t>
      </w:r>
      <w:r w:rsidR="004B1D94">
        <w:t xml:space="preserve">Eric </w:t>
      </w:r>
      <w:r w:rsidR="000C39AD">
        <w:t>Hanushek</w:t>
      </w:r>
      <w:r w:rsidR="000C39AD">
        <w:rPr>
          <w:lang w:val="ru-RU"/>
        </w:rPr>
        <w:t xml:space="preserve">), отставание может </w:t>
      </w:r>
      <w:r w:rsidR="000B65BF">
        <w:rPr>
          <w:lang w:val="ru-RU"/>
        </w:rPr>
        <w:t xml:space="preserve">стать </w:t>
      </w:r>
      <w:r w:rsidR="0069493D">
        <w:rPr>
          <w:lang w:val="ru-RU"/>
        </w:rPr>
        <w:t xml:space="preserve"> </w:t>
      </w:r>
      <w:r w:rsidR="000B65BF">
        <w:rPr>
          <w:lang w:val="ru-RU"/>
        </w:rPr>
        <w:t>не</w:t>
      </w:r>
      <w:r w:rsidR="0069493D">
        <w:rPr>
          <w:lang w:val="ru-RU"/>
        </w:rPr>
        <w:t>обрати</w:t>
      </w:r>
      <w:r w:rsidR="000B65BF">
        <w:rPr>
          <w:lang w:val="ru-RU"/>
        </w:rPr>
        <w:t>мым</w:t>
      </w:r>
      <w:r w:rsidR="000C39AD">
        <w:rPr>
          <w:lang w:val="ru-RU"/>
        </w:rPr>
        <w:t>.</w:t>
      </w:r>
      <w:r w:rsidR="000B65BF">
        <w:rPr>
          <w:lang w:val="ru-RU"/>
        </w:rPr>
        <w:t xml:space="preserve"> А если учесть</w:t>
      </w:r>
      <w:r w:rsidR="004B1D94">
        <w:rPr>
          <w:lang w:val="ru-RU"/>
        </w:rPr>
        <w:t>,</w:t>
      </w:r>
      <w:r w:rsidR="000B65BF">
        <w:rPr>
          <w:lang w:val="ru-RU"/>
        </w:rPr>
        <w:t xml:space="preserve"> что дети</w:t>
      </w:r>
      <w:r w:rsidR="00E45150">
        <w:rPr>
          <w:lang w:val="ru-RU"/>
        </w:rPr>
        <w:t xml:space="preserve"> из низших классов общества</w:t>
      </w:r>
      <w:r w:rsidR="0069493D">
        <w:rPr>
          <w:lang w:val="ru-RU"/>
        </w:rPr>
        <w:t xml:space="preserve"> </w:t>
      </w:r>
      <w:r w:rsidR="000B65BF">
        <w:rPr>
          <w:lang w:val="ru-RU"/>
        </w:rPr>
        <w:t>нуждаю</w:t>
      </w:r>
      <w:r w:rsidR="0069493D">
        <w:rPr>
          <w:lang w:val="ru-RU"/>
        </w:rPr>
        <w:t>щиеся</w:t>
      </w:r>
      <w:r w:rsidR="000B65BF">
        <w:rPr>
          <w:lang w:val="ru-RU"/>
        </w:rPr>
        <w:t xml:space="preserve"> в </w:t>
      </w:r>
      <w:r w:rsidR="0069493D">
        <w:rPr>
          <w:lang w:val="ru-RU"/>
        </w:rPr>
        <w:t xml:space="preserve">самых </w:t>
      </w:r>
      <w:r w:rsidR="000B65BF">
        <w:rPr>
          <w:lang w:val="ru-RU"/>
        </w:rPr>
        <w:t>лучших учителях</w:t>
      </w:r>
      <w:r w:rsidR="00E45150">
        <w:rPr>
          <w:lang w:val="ru-RU"/>
        </w:rPr>
        <w:t>,</w:t>
      </w:r>
      <w:r w:rsidR="000B65BF">
        <w:rPr>
          <w:lang w:val="ru-RU"/>
        </w:rPr>
        <w:t xml:space="preserve"> нередко </w:t>
      </w:r>
      <w:r w:rsidR="00C40DFC">
        <w:rPr>
          <w:lang w:val="ru-RU"/>
        </w:rPr>
        <w:t>получают самых</w:t>
      </w:r>
      <w:r w:rsidR="0069493D">
        <w:rPr>
          <w:lang w:val="ru-RU"/>
        </w:rPr>
        <w:t xml:space="preserve"> </w:t>
      </w:r>
      <w:r w:rsidR="000B65BF">
        <w:rPr>
          <w:lang w:val="ru-RU"/>
        </w:rPr>
        <w:t xml:space="preserve"> худших, то понятно</w:t>
      </w:r>
      <w:r w:rsidR="00E45150">
        <w:rPr>
          <w:lang w:val="ru-RU"/>
        </w:rPr>
        <w:t>,</w:t>
      </w:r>
      <w:r w:rsidR="000B65BF">
        <w:rPr>
          <w:lang w:val="ru-RU"/>
        </w:rPr>
        <w:t xml:space="preserve"> почему образование из выравнивателя жизненных шансов может </w:t>
      </w:r>
      <w:r w:rsidR="00C40DFC">
        <w:rPr>
          <w:lang w:val="ru-RU"/>
        </w:rPr>
        <w:t xml:space="preserve">легко </w:t>
      </w:r>
      <w:r w:rsidR="0069493D">
        <w:rPr>
          <w:lang w:val="ru-RU"/>
        </w:rPr>
        <w:t>превратиться в</w:t>
      </w:r>
      <w:r w:rsidR="004B1D94">
        <w:rPr>
          <w:lang w:val="ru-RU"/>
        </w:rPr>
        <w:t xml:space="preserve"> </w:t>
      </w:r>
      <w:r w:rsidR="0069493D">
        <w:rPr>
          <w:lang w:val="ru-RU"/>
        </w:rPr>
        <w:t>усилитель</w:t>
      </w:r>
      <w:r w:rsidR="000B65BF">
        <w:rPr>
          <w:lang w:val="ru-RU"/>
        </w:rPr>
        <w:t xml:space="preserve"> социально</w:t>
      </w:r>
      <w:r w:rsidR="00E45150">
        <w:rPr>
          <w:lang w:val="ru-RU"/>
        </w:rPr>
        <w:t>го</w:t>
      </w:r>
      <w:r w:rsidR="000B65BF">
        <w:rPr>
          <w:lang w:val="ru-RU"/>
        </w:rPr>
        <w:t xml:space="preserve"> неравенств</w:t>
      </w:r>
      <w:r w:rsidR="00E45150">
        <w:rPr>
          <w:lang w:val="ru-RU"/>
        </w:rPr>
        <w:t>а.</w:t>
      </w:r>
      <w:r w:rsidR="004B1D94">
        <w:rPr>
          <w:lang w:val="ru-RU"/>
        </w:rPr>
        <w:t xml:space="preserve"> Такая ситуация неприемлема не только с точки зрения социальной справедливости, но и с точки зрения экономического развития любой страны. </w:t>
      </w:r>
      <w:r w:rsidR="0069493D">
        <w:rPr>
          <w:lang w:val="ru-RU"/>
        </w:rPr>
        <w:t xml:space="preserve">Ведь наличие широкого слоя населения с низким уровнем образования ведет к экономическому застою и фискальной несостоятельности страны. </w:t>
      </w:r>
      <w:r w:rsidR="002075A3">
        <w:rPr>
          <w:lang w:val="ru-RU"/>
        </w:rPr>
        <w:t xml:space="preserve"> Вот именно эти соображения и делают постоянное реформирование педагогического образования неизбежным в США и сделают такую реформу </w:t>
      </w:r>
      <w:r w:rsidR="00B503D8">
        <w:rPr>
          <w:lang w:val="ru-RU"/>
        </w:rPr>
        <w:t>насущной необходимостью</w:t>
      </w:r>
      <w:r w:rsidR="002075A3">
        <w:rPr>
          <w:lang w:val="ru-RU"/>
        </w:rPr>
        <w:t xml:space="preserve"> и в России</w:t>
      </w:r>
      <w:r w:rsidR="00EB6053">
        <w:rPr>
          <w:lang w:val="ru-RU"/>
        </w:rPr>
        <w:t xml:space="preserve"> в ближайшее время</w:t>
      </w:r>
      <w:r w:rsidR="002075A3">
        <w:rPr>
          <w:lang w:val="ru-RU"/>
        </w:rPr>
        <w:t xml:space="preserve">. </w:t>
      </w:r>
    </w:p>
    <w:p w:rsidR="000B65BF" w:rsidRDefault="00873429" w:rsidP="000C4169">
      <w:pPr>
        <w:jc w:val="both"/>
        <w:rPr>
          <w:lang w:val="ru-RU"/>
        </w:rPr>
      </w:pPr>
      <w:r>
        <w:rPr>
          <w:lang w:val="ru-RU"/>
        </w:rPr>
        <w:t>О</w:t>
      </w:r>
      <w:r w:rsidR="00E45150">
        <w:rPr>
          <w:lang w:val="ru-RU"/>
        </w:rPr>
        <w:t>бширная</w:t>
      </w:r>
      <w:r w:rsidR="000B65BF">
        <w:rPr>
          <w:lang w:val="ru-RU"/>
        </w:rPr>
        <w:t xml:space="preserve"> исследовательская литература </w:t>
      </w:r>
      <w:r w:rsidR="00EB6053">
        <w:rPr>
          <w:lang w:val="ru-RU"/>
        </w:rPr>
        <w:t>посвящена</w:t>
      </w:r>
      <w:r w:rsidR="000B65BF">
        <w:rPr>
          <w:lang w:val="ru-RU"/>
        </w:rPr>
        <w:t xml:space="preserve"> подготовке учителей</w:t>
      </w:r>
      <w:r w:rsidR="00743377">
        <w:rPr>
          <w:lang w:val="ru-RU"/>
        </w:rPr>
        <w:t xml:space="preserve"> (см. например обобщающий доклад </w:t>
      </w:r>
      <w:r w:rsidR="00743377" w:rsidRPr="00743377">
        <w:rPr>
          <w:lang w:val="ru-RU"/>
        </w:rPr>
        <w:t>Schleicher</w:t>
      </w:r>
      <w:r w:rsidR="00743377" w:rsidRPr="00073E9C">
        <w:rPr>
          <w:lang w:val="ru-RU"/>
        </w:rPr>
        <w:t>, 2011</w:t>
      </w:r>
      <w:r w:rsidR="00743377">
        <w:rPr>
          <w:lang w:val="ru-RU"/>
        </w:rPr>
        <w:t>)</w:t>
      </w:r>
      <w:r w:rsidR="000B65BF">
        <w:rPr>
          <w:lang w:val="ru-RU"/>
        </w:rPr>
        <w:t xml:space="preserve">. </w:t>
      </w:r>
      <w:r>
        <w:rPr>
          <w:lang w:val="ru-RU"/>
        </w:rPr>
        <w:t>Тем не менее</w:t>
      </w:r>
      <w:r w:rsidR="000B65BF">
        <w:rPr>
          <w:lang w:val="ru-RU"/>
        </w:rPr>
        <w:t>, мы пока</w:t>
      </w:r>
      <w:r w:rsidR="0069493D">
        <w:rPr>
          <w:lang w:val="ru-RU"/>
        </w:rPr>
        <w:t xml:space="preserve"> точно</w:t>
      </w:r>
      <w:r w:rsidR="000B65BF">
        <w:rPr>
          <w:lang w:val="ru-RU"/>
        </w:rPr>
        <w:t xml:space="preserve"> не знаем</w:t>
      </w:r>
      <w:r w:rsidR="004B1D94">
        <w:rPr>
          <w:lang w:val="ru-RU"/>
        </w:rPr>
        <w:t>,</w:t>
      </w:r>
      <w:r w:rsidR="000B65BF">
        <w:rPr>
          <w:lang w:val="ru-RU"/>
        </w:rPr>
        <w:t xml:space="preserve"> как подготовить эффект</w:t>
      </w:r>
      <w:r w:rsidR="008A3523">
        <w:rPr>
          <w:lang w:val="ru-RU"/>
        </w:rPr>
        <w:t>ивного учителя. Недостает эмпирических</w:t>
      </w:r>
      <w:r w:rsidR="000B65BF">
        <w:rPr>
          <w:lang w:val="ru-RU"/>
        </w:rPr>
        <w:t xml:space="preserve"> данных и широкомасштабных исследований, надежно показывающих преимущества того или иного метода подготовки учителей</w:t>
      </w:r>
      <w:r w:rsidR="002075A3">
        <w:rPr>
          <w:lang w:val="ru-RU"/>
        </w:rPr>
        <w:t xml:space="preserve"> над другим</w:t>
      </w:r>
      <w:r w:rsidR="000B65BF">
        <w:rPr>
          <w:lang w:val="ru-RU"/>
        </w:rPr>
        <w:t xml:space="preserve">. </w:t>
      </w:r>
      <w:r w:rsidR="00EB6053">
        <w:rPr>
          <w:lang w:val="ru-RU"/>
        </w:rPr>
        <w:t>Э</w:t>
      </w:r>
      <w:r w:rsidR="000B65BF">
        <w:rPr>
          <w:lang w:val="ru-RU"/>
        </w:rPr>
        <w:t xml:space="preserve">та проблема связана с тем, что понимание эффективной работы учителя пока не достигнуто. Мы </w:t>
      </w:r>
      <w:r w:rsidR="004B1D94">
        <w:rPr>
          <w:lang w:val="ru-RU"/>
        </w:rPr>
        <w:t>знаем,</w:t>
      </w:r>
      <w:r w:rsidR="000B65BF">
        <w:rPr>
          <w:lang w:val="ru-RU"/>
        </w:rPr>
        <w:t xml:space="preserve"> что одни учителя намного эффективнее других, но пока не </w:t>
      </w:r>
      <w:r w:rsidR="0069493D">
        <w:rPr>
          <w:lang w:val="ru-RU"/>
        </w:rPr>
        <w:t>знаем,</w:t>
      </w:r>
      <w:r w:rsidR="000B65BF">
        <w:rPr>
          <w:lang w:val="ru-RU"/>
        </w:rPr>
        <w:t xml:space="preserve"> почему</w:t>
      </w:r>
      <w:r w:rsidR="00C40DFC">
        <w:rPr>
          <w:lang w:val="ru-RU"/>
        </w:rPr>
        <w:t xml:space="preserve"> именно</w:t>
      </w:r>
      <w:r w:rsidR="004B1D94">
        <w:rPr>
          <w:lang w:val="ru-RU"/>
        </w:rPr>
        <w:t xml:space="preserve"> и не умеем </w:t>
      </w:r>
      <w:r w:rsidR="0069493D">
        <w:rPr>
          <w:lang w:val="ru-RU"/>
        </w:rPr>
        <w:t>предсказывать,</w:t>
      </w:r>
      <w:r w:rsidR="004B1D94">
        <w:rPr>
          <w:lang w:val="ru-RU"/>
        </w:rPr>
        <w:t xml:space="preserve"> кто из начинающих учителей окажется </w:t>
      </w:r>
      <w:r w:rsidR="0069493D">
        <w:rPr>
          <w:lang w:val="ru-RU"/>
        </w:rPr>
        <w:t xml:space="preserve">более или менее </w:t>
      </w:r>
      <w:r w:rsidR="00EB7537">
        <w:rPr>
          <w:lang w:val="ru-RU"/>
        </w:rPr>
        <w:t>эффективным</w:t>
      </w:r>
      <w:r w:rsidR="000B65BF">
        <w:rPr>
          <w:lang w:val="ru-RU"/>
        </w:rPr>
        <w:t>.</w:t>
      </w:r>
      <w:r w:rsidR="00EB7537">
        <w:rPr>
          <w:lang w:val="ru-RU"/>
        </w:rPr>
        <w:t xml:space="preserve"> К сожалению, нет теста или замера</w:t>
      </w:r>
      <w:r w:rsidR="00210336">
        <w:rPr>
          <w:lang w:val="ru-RU"/>
        </w:rPr>
        <w:t xml:space="preserve"> который можно было бы применить в студенческие годы </w:t>
      </w:r>
      <w:r w:rsidR="00EB7537">
        <w:rPr>
          <w:lang w:val="ru-RU"/>
        </w:rPr>
        <w:t>; учителя делятся на хороших и плохих в процессе работы.</w:t>
      </w:r>
      <w:r w:rsidR="000B65BF">
        <w:rPr>
          <w:lang w:val="ru-RU"/>
        </w:rPr>
        <w:t xml:space="preserve"> </w:t>
      </w:r>
      <w:r w:rsidR="00B15F88">
        <w:rPr>
          <w:lang w:val="ru-RU"/>
        </w:rPr>
        <w:t xml:space="preserve"> </w:t>
      </w:r>
      <w:r w:rsidR="00C40DFC">
        <w:rPr>
          <w:lang w:val="ru-RU"/>
        </w:rPr>
        <w:t xml:space="preserve">Мы даже не можем с уверенностью </w:t>
      </w:r>
      <w:r w:rsidR="00EB7537">
        <w:rPr>
          <w:lang w:val="ru-RU"/>
        </w:rPr>
        <w:t>сказать,</w:t>
      </w:r>
      <w:r w:rsidR="00C40DFC">
        <w:rPr>
          <w:lang w:val="ru-RU"/>
        </w:rPr>
        <w:t xml:space="preserve"> что один педвуз готовит учителей </w:t>
      </w:r>
      <w:r w:rsidR="00EB7537">
        <w:rPr>
          <w:lang w:val="ru-RU"/>
        </w:rPr>
        <w:t>лучше,</w:t>
      </w:r>
      <w:r w:rsidR="00C40DFC">
        <w:rPr>
          <w:lang w:val="ru-RU"/>
        </w:rPr>
        <w:t xml:space="preserve"> чем другой. </w:t>
      </w:r>
      <w:r w:rsidR="00EB7537">
        <w:rPr>
          <w:lang w:val="ru-RU"/>
        </w:rPr>
        <w:t xml:space="preserve">Более, того, неясно играет ли </w:t>
      </w:r>
      <w:r w:rsidR="00EB6053">
        <w:rPr>
          <w:lang w:val="ru-RU"/>
        </w:rPr>
        <w:t xml:space="preserve">вообще </w:t>
      </w:r>
      <w:r w:rsidR="00EB7537">
        <w:rPr>
          <w:lang w:val="ru-RU"/>
        </w:rPr>
        <w:t xml:space="preserve">подготовка учителя существенную роль в </w:t>
      </w:r>
      <w:r w:rsidR="00210336">
        <w:rPr>
          <w:lang w:val="ru-RU"/>
        </w:rPr>
        <w:t>формировании</w:t>
      </w:r>
      <w:r w:rsidR="00EB7537">
        <w:rPr>
          <w:lang w:val="ru-RU"/>
        </w:rPr>
        <w:t xml:space="preserve"> его эффективности. </w:t>
      </w:r>
      <w:r w:rsidR="00B15F88">
        <w:rPr>
          <w:lang w:val="ru-RU"/>
        </w:rPr>
        <w:t xml:space="preserve">«Один из заметных пробелов в </w:t>
      </w:r>
      <w:r w:rsidR="00C40DFC">
        <w:rPr>
          <w:lang w:val="ru-RU"/>
        </w:rPr>
        <w:t xml:space="preserve">научной </w:t>
      </w:r>
      <w:r w:rsidR="00B15F88">
        <w:rPr>
          <w:lang w:val="ru-RU"/>
        </w:rPr>
        <w:t>литературе касается степени важности педагогического образования» (</w:t>
      </w:r>
      <w:r w:rsidR="00B15F88">
        <w:t>Gansle</w:t>
      </w:r>
      <w:r w:rsidR="00B15F88" w:rsidRPr="00073E9C">
        <w:rPr>
          <w:lang w:val="ru-RU"/>
        </w:rPr>
        <w:t xml:space="preserve"> </w:t>
      </w:r>
      <w:r w:rsidR="00B15F88">
        <w:t>et</w:t>
      </w:r>
      <w:r w:rsidR="00B15F88" w:rsidRPr="00073E9C">
        <w:rPr>
          <w:lang w:val="ru-RU"/>
        </w:rPr>
        <w:t xml:space="preserve"> </w:t>
      </w:r>
      <w:r w:rsidR="00B15F88">
        <w:t>al</w:t>
      </w:r>
      <w:r w:rsidR="00B15F88" w:rsidRPr="00073E9C">
        <w:rPr>
          <w:lang w:val="ru-RU"/>
        </w:rPr>
        <w:t xml:space="preserve">., 2012, </w:t>
      </w:r>
      <w:r w:rsidR="00B15F88">
        <w:t>p</w:t>
      </w:r>
      <w:r w:rsidR="00B15F88" w:rsidRPr="00073E9C">
        <w:rPr>
          <w:lang w:val="ru-RU"/>
        </w:rPr>
        <w:t>. 312</w:t>
      </w:r>
      <w:r w:rsidR="00B15F88">
        <w:rPr>
          <w:lang w:val="ru-RU"/>
        </w:rPr>
        <w:t>)</w:t>
      </w:r>
      <w:r w:rsidR="00B15F88" w:rsidRPr="00073E9C">
        <w:rPr>
          <w:lang w:val="ru-RU"/>
        </w:rPr>
        <w:t>.</w:t>
      </w:r>
    </w:p>
    <w:p w:rsidR="009943CD" w:rsidRPr="000C39AD" w:rsidRDefault="000B65BF" w:rsidP="000C4169">
      <w:pPr>
        <w:jc w:val="both"/>
        <w:rPr>
          <w:lang w:val="ru-RU"/>
        </w:rPr>
      </w:pPr>
      <w:r>
        <w:rPr>
          <w:lang w:val="ru-RU"/>
        </w:rPr>
        <w:t xml:space="preserve">Но если </w:t>
      </w:r>
      <w:r w:rsidR="0069493D">
        <w:rPr>
          <w:lang w:val="ru-RU"/>
        </w:rPr>
        <w:t>дожидаться</w:t>
      </w:r>
      <w:r>
        <w:rPr>
          <w:lang w:val="ru-RU"/>
        </w:rPr>
        <w:t xml:space="preserve"> </w:t>
      </w:r>
      <w:r w:rsidR="0069493D">
        <w:rPr>
          <w:lang w:val="ru-RU"/>
        </w:rPr>
        <w:t>полностью достоверных</w:t>
      </w:r>
      <w:r>
        <w:rPr>
          <w:lang w:val="ru-RU"/>
        </w:rPr>
        <w:t xml:space="preserve"> результатов исследований, то можно оставить надежду на какие-то изменения к лучшему для </w:t>
      </w:r>
      <w:r w:rsidR="0069493D">
        <w:rPr>
          <w:lang w:val="ru-RU"/>
        </w:rPr>
        <w:t>целого</w:t>
      </w:r>
      <w:r>
        <w:rPr>
          <w:lang w:val="ru-RU"/>
        </w:rPr>
        <w:t xml:space="preserve"> поколения школьников. Как это и </w:t>
      </w:r>
      <w:r>
        <w:rPr>
          <w:lang w:val="ru-RU"/>
        </w:rPr>
        <w:lastRenderedPageBreak/>
        <w:t xml:space="preserve">происходит в большинстве случаев, полисимейкинг </w:t>
      </w:r>
      <w:r w:rsidR="0069493D">
        <w:rPr>
          <w:lang w:val="ru-RU"/>
        </w:rPr>
        <w:t>здесь должен быть про</w:t>
      </w:r>
      <w:r>
        <w:rPr>
          <w:lang w:val="ru-RU"/>
        </w:rPr>
        <w:t xml:space="preserve">информирован комбинацией доступных исследовательских данных, наиболее вероятной теорией, здравым смыслом и опытом других стран. </w:t>
      </w:r>
      <w:r w:rsidR="00EB6053">
        <w:rPr>
          <w:lang w:val="ru-RU"/>
        </w:rPr>
        <w:t xml:space="preserve">Поскольку реформа педагогического образования может быть проведена относительно недорого, а ее потенциальная значимость может быть весьма существенной, то правительство не может упустить эту возможность. </w:t>
      </w:r>
    </w:p>
    <w:p w:rsidR="009943CD" w:rsidRPr="00491C95" w:rsidRDefault="009943CD" w:rsidP="000C4169">
      <w:pPr>
        <w:pStyle w:val="Heading2"/>
        <w:jc w:val="both"/>
      </w:pPr>
      <w:r w:rsidRPr="00491C95">
        <w:t>Смешанная система аккредитации педагогических факультетов</w:t>
      </w:r>
    </w:p>
    <w:p w:rsidR="00210336" w:rsidRPr="002774C4" w:rsidRDefault="009943CD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В США более </w:t>
      </w:r>
      <w:r w:rsidR="00E807DE" w:rsidRPr="00E807DE">
        <w:rPr>
          <w:lang w:val="ru-RU"/>
        </w:rPr>
        <w:t xml:space="preserve">1,400 </w:t>
      </w:r>
      <w:r>
        <w:rPr>
          <w:lang w:val="ru-RU"/>
        </w:rPr>
        <w:t>вузов имею</w:t>
      </w:r>
      <w:r w:rsidR="00573D4B">
        <w:rPr>
          <w:lang w:val="ru-RU"/>
        </w:rPr>
        <w:t>т</w:t>
      </w:r>
      <w:r>
        <w:rPr>
          <w:lang w:val="ru-RU"/>
        </w:rPr>
        <w:t xml:space="preserve"> программы по подготовке учителей</w:t>
      </w:r>
      <w:r w:rsidR="00E807DE">
        <w:rPr>
          <w:lang w:val="ru-RU"/>
        </w:rPr>
        <w:t xml:space="preserve"> (</w:t>
      </w:r>
      <w:r w:rsidR="00172AC8">
        <w:t>NCTQ</w:t>
      </w:r>
      <w:r w:rsidR="00EB6053">
        <w:rPr>
          <w:lang w:val="ru-RU"/>
        </w:rPr>
        <w:t>, 2012</w:t>
      </w:r>
      <w:r w:rsidR="00E807DE">
        <w:rPr>
          <w:lang w:val="ru-RU"/>
        </w:rPr>
        <w:t>)</w:t>
      </w:r>
      <w:r>
        <w:rPr>
          <w:lang w:val="ru-RU"/>
        </w:rPr>
        <w:t xml:space="preserve">. Они </w:t>
      </w:r>
      <w:r w:rsidR="004B1D94">
        <w:rPr>
          <w:lang w:val="ru-RU"/>
        </w:rPr>
        <w:t>варьируются</w:t>
      </w:r>
      <w:r>
        <w:rPr>
          <w:lang w:val="ru-RU"/>
        </w:rPr>
        <w:t xml:space="preserve"> по размеру, </w:t>
      </w:r>
      <w:r w:rsidR="00EB6053">
        <w:rPr>
          <w:lang w:val="ru-RU"/>
        </w:rPr>
        <w:t>программам</w:t>
      </w:r>
      <w:r>
        <w:rPr>
          <w:lang w:val="ru-RU"/>
        </w:rPr>
        <w:t xml:space="preserve"> и репутации.</w:t>
      </w:r>
      <w:r w:rsidR="004B1D94">
        <w:rPr>
          <w:lang w:val="ru-RU"/>
        </w:rPr>
        <w:t xml:space="preserve"> </w:t>
      </w:r>
      <w:r w:rsidR="00210336">
        <w:rPr>
          <w:lang w:val="ru-RU"/>
        </w:rPr>
        <w:t xml:space="preserve">Финансирование государственных университетов осуществляется преимущественно за счет оплаты за обучение и прямых субсидий штатов. Эти субсидии постоянно сокращаются по причине финансовых трудностей штатов. </w:t>
      </w:r>
      <w:r w:rsidR="00873429">
        <w:rPr>
          <w:lang w:val="ru-RU"/>
        </w:rPr>
        <w:t>У</w:t>
      </w:r>
      <w:r w:rsidR="00210336">
        <w:rPr>
          <w:lang w:val="ru-RU"/>
        </w:rPr>
        <w:t>ниверситеты вынуждены поднимать оплату</w:t>
      </w:r>
      <w:r w:rsidR="00873429">
        <w:rPr>
          <w:lang w:val="ru-RU"/>
        </w:rPr>
        <w:t xml:space="preserve"> за образования</w:t>
      </w:r>
      <w:r w:rsidR="00210336">
        <w:rPr>
          <w:lang w:val="ru-RU"/>
        </w:rPr>
        <w:t xml:space="preserve">. </w:t>
      </w:r>
      <w:r w:rsidR="00873429">
        <w:rPr>
          <w:lang w:val="ru-RU"/>
        </w:rPr>
        <w:t>Ф</w:t>
      </w:r>
      <w:r w:rsidR="00210336">
        <w:rPr>
          <w:lang w:val="ru-RU"/>
        </w:rPr>
        <w:t xml:space="preserve">едеральное правительство тоже финансирует высшее образование за счет предоставления гарантированных займов студентам и их родителям. Так в 2010-11 учебном году средний студент бакалавриата получил </w:t>
      </w:r>
      <w:r w:rsidR="00EB6053">
        <w:rPr>
          <w:lang w:val="ru-RU"/>
        </w:rPr>
        <w:t>финансовой помощи</w:t>
      </w:r>
      <w:r w:rsidR="00EB6053" w:rsidRPr="00073E9C">
        <w:rPr>
          <w:lang w:val="ru-RU"/>
        </w:rPr>
        <w:t xml:space="preserve"> </w:t>
      </w:r>
      <w:r w:rsidR="00EB6053">
        <w:rPr>
          <w:lang w:val="ru-RU"/>
        </w:rPr>
        <w:t xml:space="preserve">на </w:t>
      </w:r>
      <w:r w:rsidR="00210336" w:rsidRPr="00073E9C">
        <w:rPr>
          <w:lang w:val="ru-RU"/>
        </w:rPr>
        <w:t>$12 455</w:t>
      </w:r>
      <w:r w:rsidR="00210336">
        <w:rPr>
          <w:lang w:val="ru-RU"/>
        </w:rPr>
        <w:t xml:space="preserve">, из них  </w:t>
      </w:r>
      <w:r w:rsidR="00210336" w:rsidRPr="00073E9C">
        <w:rPr>
          <w:lang w:val="ru-RU"/>
        </w:rPr>
        <w:t xml:space="preserve">$6539 </w:t>
      </w:r>
      <w:r w:rsidR="00210336">
        <w:rPr>
          <w:lang w:val="ru-RU"/>
        </w:rPr>
        <w:t>в виде грантов</w:t>
      </w:r>
      <w:r w:rsidR="00873429" w:rsidRPr="00073E9C">
        <w:rPr>
          <w:lang w:val="ru-RU"/>
        </w:rPr>
        <w:t>, $4</w:t>
      </w:r>
      <w:r w:rsidR="00210336" w:rsidRPr="00073E9C">
        <w:rPr>
          <w:lang w:val="ru-RU"/>
        </w:rPr>
        <w:t xml:space="preserve">907 </w:t>
      </w:r>
      <w:r w:rsidR="00210336">
        <w:rPr>
          <w:lang w:val="ru-RU"/>
        </w:rPr>
        <w:t xml:space="preserve">в федерально гарантированных займах и </w:t>
      </w:r>
      <w:r w:rsidR="00873429" w:rsidRPr="00073E9C">
        <w:rPr>
          <w:lang w:val="ru-RU"/>
        </w:rPr>
        <w:t>$1</w:t>
      </w:r>
      <w:r w:rsidR="00210336" w:rsidRPr="00073E9C">
        <w:rPr>
          <w:lang w:val="ru-RU"/>
        </w:rPr>
        <w:t xml:space="preserve">009 </w:t>
      </w:r>
      <w:r w:rsidR="00210336">
        <w:rPr>
          <w:lang w:val="ru-RU"/>
        </w:rPr>
        <w:t xml:space="preserve">в виде налоговых льгот и </w:t>
      </w:r>
      <w:r w:rsidR="00210336" w:rsidRPr="00073E9C">
        <w:rPr>
          <w:lang w:val="ru-RU"/>
        </w:rPr>
        <w:t xml:space="preserve"> </w:t>
      </w:r>
      <w:r w:rsidR="002774C4">
        <w:rPr>
          <w:lang w:val="ru-RU"/>
        </w:rPr>
        <w:t>по федеральной программе трудоустройства для студентов (</w:t>
      </w:r>
      <w:r w:rsidR="002774C4" w:rsidRPr="002774C4">
        <w:rPr>
          <w:lang w:val="ru-RU"/>
        </w:rPr>
        <w:t>Federal Work-Study</w:t>
      </w:r>
      <w:r w:rsidR="002774C4">
        <w:rPr>
          <w:lang w:val="ru-RU"/>
        </w:rPr>
        <w:t>). В</w:t>
      </w:r>
      <w:r w:rsidR="002774C4" w:rsidRPr="002774C4">
        <w:rPr>
          <w:lang w:val="ru-RU"/>
        </w:rPr>
        <w:t xml:space="preserve"> 2010-11, 46% </w:t>
      </w:r>
      <w:r w:rsidR="002774C4">
        <w:rPr>
          <w:lang w:val="ru-RU"/>
        </w:rPr>
        <w:t>всех грантов поступило от федерального правительства</w:t>
      </w:r>
      <w:r w:rsidR="002774C4" w:rsidRPr="002774C4">
        <w:rPr>
          <w:lang w:val="ru-RU"/>
        </w:rPr>
        <w:t xml:space="preserve">. </w:t>
      </w:r>
      <w:r w:rsidR="002774C4">
        <w:rPr>
          <w:lang w:val="ru-RU"/>
        </w:rPr>
        <w:t xml:space="preserve">Десять лет назад </w:t>
      </w:r>
      <w:r w:rsidR="00DE4ABF">
        <w:rPr>
          <w:lang w:val="ru-RU"/>
        </w:rPr>
        <w:noBreakHyphen/>
        <w:t xml:space="preserve"> </w:t>
      </w:r>
      <w:r w:rsidR="002774C4">
        <w:rPr>
          <w:lang w:val="ru-RU"/>
        </w:rPr>
        <w:t>лишь</w:t>
      </w:r>
      <w:r w:rsidR="002774C4" w:rsidRPr="002774C4">
        <w:rPr>
          <w:lang w:val="ru-RU"/>
        </w:rPr>
        <w:t xml:space="preserve"> 29%</w:t>
      </w:r>
      <w:r w:rsidR="002774C4">
        <w:rPr>
          <w:lang w:val="ru-RU"/>
        </w:rPr>
        <w:t xml:space="preserve"> (</w:t>
      </w:r>
      <w:r w:rsidR="002774C4" w:rsidRPr="002774C4">
        <w:rPr>
          <w:lang w:val="ru-RU"/>
        </w:rPr>
        <w:t>Baum</w:t>
      </w:r>
      <w:r w:rsidR="002774C4" w:rsidRPr="00073E9C">
        <w:rPr>
          <w:lang w:val="ru-RU"/>
        </w:rPr>
        <w:t xml:space="preserve"> </w:t>
      </w:r>
      <w:r w:rsidR="002774C4">
        <w:t>and</w:t>
      </w:r>
      <w:r w:rsidR="002774C4">
        <w:rPr>
          <w:lang w:val="ru-RU"/>
        </w:rPr>
        <w:t xml:space="preserve"> Payea</w:t>
      </w:r>
      <w:r w:rsidR="002774C4" w:rsidRPr="00073E9C">
        <w:rPr>
          <w:lang w:val="ru-RU"/>
        </w:rPr>
        <w:t xml:space="preserve">, </w:t>
      </w:r>
      <w:r w:rsidR="002774C4">
        <w:rPr>
          <w:lang w:val="ru-RU"/>
        </w:rPr>
        <w:t>2011)</w:t>
      </w:r>
      <w:r w:rsidR="002774C4" w:rsidRPr="002774C4">
        <w:rPr>
          <w:lang w:val="ru-RU"/>
        </w:rPr>
        <w:t>.</w:t>
      </w:r>
      <w:r w:rsidR="002774C4">
        <w:rPr>
          <w:lang w:val="ru-RU"/>
        </w:rPr>
        <w:t xml:space="preserve"> Иными словами, идет постепенная федерализация финансирования</w:t>
      </w:r>
      <w:r w:rsidR="00873429">
        <w:rPr>
          <w:lang w:val="ru-RU"/>
        </w:rPr>
        <w:t xml:space="preserve"> (но не регулирования)</w:t>
      </w:r>
      <w:r w:rsidR="002774C4">
        <w:rPr>
          <w:lang w:val="ru-RU"/>
        </w:rPr>
        <w:t xml:space="preserve"> высшего образования.</w:t>
      </w:r>
    </w:p>
    <w:p w:rsidR="009943CD" w:rsidRPr="004F593A" w:rsidRDefault="004B1D94" w:rsidP="000C4169">
      <w:pPr>
        <w:spacing w:before="240"/>
        <w:jc w:val="both"/>
        <w:rPr>
          <w:lang w:val="ru-RU"/>
        </w:rPr>
      </w:pPr>
      <w:r>
        <w:rPr>
          <w:lang w:val="ru-RU"/>
        </w:rPr>
        <w:t>До недавнего времени</w:t>
      </w:r>
      <w:r w:rsidR="00573D4B">
        <w:rPr>
          <w:lang w:val="ru-RU"/>
        </w:rPr>
        <w:t xml:space="preserve"> большинство из </w:t>
      </w:r>
      <w:r w:rsidR="00873429">
        <w:rPr>
          <w:lang w:val="ru-RU"/>
        </w:rPr>
        <w:t>вузов с педагогическими факультетами</w:t>
      </w:r>
      <w:r w:rsidR="00573D4B">
        <w:rPr>
          <w:lang w:val="ru-RU"/>
        </w:rPr>
        <w:t xml:space="preserve"> были аккредитованы одной из двух национальных негосударственных профессиональных </w:t>
      </w:r>
      <w:r>
        <w:rPr>
          <w:lang w:val="ru-RU"/>
        </w:rPr>
        <w:t>организаций</w:t>
      </w:r>
      <w:r w:rsidR="00573D4B">
        <w:rPr>
          <w:lang w:val="ru-RU"/>
        </w:rPr>
        <w:t xml:space="preserve">, </w:t>
      </w:r>
      <w:r w:rsidR="00573D4B" w:rsidRPr="00573D4B">
        <w:rPr>
          <w:lang w:val="ru-RU"/>
        </w:rPr>
        <w:t xml:space="preserve"> </w:t>
      </w:r>
      <w:r w:rsidR="007868B2">
        <w:t>National</w:t>
      </w:r>
      <w:r w:rsidR="007868B2" w:rsidRPr="007868B2">
        <w:rPr>
          <w:lang w:val="ru-RU"/>
        </w:rPr>
        <w:t xml:space="preserve"> </w:t>
      </w:r>
      <w:r w:rsidR="007868B2">
        <w:t>Council</w:t>
      </w:r>
      <w:r w:rsidR="007868B2" w:rsidRPr="007868B2">
        <w:rPr>
          <w:lang w:val="ru-RU"/>
        </w:rPr>
        <w:t xml:space="preserve"> </w:t>
      </w:r>
      <w:r w:rsidR="007868B2">
        <w:t>for</w:t>
      </w:r>
      <w:r w:rsidR="007868B2" w:rsidRPr="007868B2">
        <w:rPr>
          <w:lang w:val="ru-RU"/>
        </w:rPr>
        <w:t xml:space="preserve"> </w:t>
      </w:r>
      <w:r>
        <w:t>Accreditation</w:t>
      </w:r>
      <w:r w:rsidRPr="007868B2">
        <w:rPr>
          <w:lang w:val="ru-RU"/>
        </w:rPr>
        <w:t xml:space="preserve"> </w:t>
      </w:r>
      <w:r w:rsidR="007868B2">
        <w:t>of</w:t>
      </w:r>
      <w:r w:rsidR="007868B2" w:rsidRPr="007868B2">
        <w:rPr>
          <w:lang w:val="ru-RU"/>
        </w:rPr>
        <w:t xml:space="preserve"> </w:t>
      </w:r>
      <w:r>
        <w:t>Teacher</w:t>
      </w:r>
      <w:r w:rsidRPr="007868B2">
        <w:rPr>
          <w:lang w:val="ru-RU"/>
        </w:rPr>
        <w:t xml:space="preserve"> </w:t>
      </w:r>
      <w:r>
        <w:t>Education</w:t>
      </w:r>
      <w:r w:rsidRPr="007868B2">
        <w:rPr>
          <w:lang w:val="ru-RU"/>
        </w:rPr>
        <w:t xml:space="preserve"> </w:t>
      </w:r>
      <w:r w:rsidR="007868B2" w:rsidRPr="007868B2">
        <w:rPr>
          <w:lang w:val="ru-RU"/>
        </w:rPr>
        <w:t>(</w:t>
      </w:r>
      <w:r w:rsidR="00573D4B">
        <w:t>NCATE</w:t>
      </w:r>
      <w:r w:rsidR="007868B2" w:rsidRPr="007868B2">
        <w:rPr>
          <w:lang w:val="ru-RU"/>
        </w:rPr>
        <w:t>)</w:t>
      </w:r>
      <w:r w:rsidR="00573D4B" w:rsidRPr="00573D4B">
        <w:rPr>
          <w:lang w:val="ru-RU"/>
        </w:rPr>
        <w:t xml:space="preserve"> </w:t>
      </w:r>
      <w:r w:rsidR="00573D4B">
        <w:rPr>
          <w:lang w:val="ru-RU"/>
        </w:rPr>
        <w:t>или</w:t>
      </w:r>
      <w:r w:rsidR="00AE2331" w:rsidRPr="00073E9C">
        <w:rPr>
          <w:lang w:val="ru-RU"/>
        </w:rPr>
        <w:t xml:space="preserve">, </w:t>
      </w:r>
      <w:r w:rsidR="00AE2331">
        <w:rPr>
          <w:lang w:val="ru-RU"/>
        </w:rPr>
        <w:t>в меньшей степени,</w:t>
      </w:r>
      <w:r w:rsidR="00573D4B">
        <w:rPr>
          <w:lang w:val="ru-RU"/>
        </w:rPr>
        <w:t xml:space="preserve"> </w:t>
      </w:r>
      <w:r w:rsidRPr="004B1D94">
        <w:rPr>
          <w:lang w:val="ru-RU"/>
        </w:rPr>
        <w:t xml:space="preserve">Teacher Education </w:t>
      </w:r>
      <w:r w:rsidRPr="004B1D94">
        <w:t>Accreditation</w:t>
      </w:r>
      <w:r w:rsidRPr="004B1D94">
        <w:rPr>
          <w:lang w:val="ru-RU"/>
        </w:rPr>
        <w:t xml:space="preserve"> Council </w:t>
      </w:r>
      <w:r>
        <w:rPr>
          <w:lang w:val="ru-RU"/>
        </w:rPr>
        <w:t>(</w:t>
      </w:r>
      <w:r w:rsidR="00573D4B">
        <w:t>TEAC</w:t>
      </w:r>
      <w:r>
        <w:rPr>
          <w:lang w:val="ru-RU"/>
        </w:rPr>
        <w:t>)</w:t>
      </w:r>
      <w:r w:rsidR="00573D4B" w:rsidRPr="00573D4B">
        <w:rPr>
          <w:lang w:val="ru-RU"/>
        </w:rPr>
        <w:t xml:space="preserve">. </w:t>
      </w:r>
      <w:r w:rsidR="00573D4B">
        <w:rPr>
          <w:lang w:val="ru-RU"/>
        </w:rPr>
        <w:t>Недавно они объявили о слиянии и  об образовании единого аккредитационного органа</w:t>
      </w:r>
      <w:r w:rsidR="00275BB7">
        <w:rPr>
          <w:lang w:val="ru-RU"/>
        </w:rPr>
        <w:t xml:space="preserve"> который будет называться</w:t>
      </w:r>
      <w:r w:rsidR="00573D4B">
        <w:rPr>
          <w:lang w:val="ru-RU"/>
        </w:rPr>
        <w:t xml:space="preserve"> </w:t>
      </w:r>
      <w:r w:rsidRPr="004B1D94">
        <w:t>Council</w:t>
      </w:r>
      <w:r w:rsidRPr="00073E9C">
        <w:rPr>
          <w:lang w:val="ru-RU"/>
        </w:rPr>
        <w:t xml:space="preserve"> </w:t>
      </w:r>
      <w:r w:rsidRPr="004B1D94">
        <w:t>for</w:t>
      </w:r>
      <w:r w:rsidRPr="00073E9C">
        <w:rPr>
          <w:lang w:val="ru-RU"/>
        </w:rPr>
        <w:t xml:space="preserve"> </w:t>
      </w:r>
      <w:r w:rsidRPr="004B1D94">
        <w:t>the</w:t>
      </w:r>
      <w:r w:rsidRPr="00073E9C">
        <w:rPr>
          <w:lang w:val="ru-RU"/>
        </w:rPr>
        <w:t xml:space="preserve"> </w:t>
      </w:r>
      <w:r w:rsidRPr="004B1D94">
        <w:t>Accreditation</w:t>
      </w:r>
      <w:r w:rsidRPr="00073E9C">
        <w:rPr>
          <w:lang w:val="ru-RU"/>
        </w:rPr>
        <w:t xml:space="preserve"> </w:t>
      </w:r>
      <w:r w:rsidRPr="004B1D94">
        <w:t>of</w:t>
      </w:r>
      <w:r w:rsidRPr="00073E9C">
        <w:rPr>
          <w:lang w:val="ru-RU"/>
        </w:rPr>
        <w:t xml:space="preserve"> </w:t>
      </w:r>
      <w:r w:rsidRPr="004B1D94">
        <w:t>Educator</w:t>
      </w:r>
      <w:r w:rsidRPr="00073E9C">
        <w:rPr>
          <w:lang w:val="ru-RU"/>
        </w:rPr>
        <w:t xml:space="preserve"> </w:t>
      </w:r>
      <w:r w:rsidRPr="004B1D94">
        <w:t>Preparation</w:t>
      </w:r>
      <w:r>
        <w:rPr>
          <w:lang w:val="ru-RU"/>
        </w:rPr>
        <w:t xml:space="preserve"> (</w:t>
      </w:r>
      <w:r>
        <w:t>CAEP</w:t>
      </w:r>
      <w:r>
        <w:rPr>
          <w:lang w:val="ru-RU"/>
        </w:rPr>
        <w:t>)</w:t>
      </w:r>
      <w:r w:rsidR="00573D4B" w:rsidRPr="00573D4B">
        <w:rPr>
          <w:lang w:val="ru-RU"/>
        </w:rPr>
        <w:t>.</w:t>
      </w:r>
      <w:r w:rsidR="00573D4B">
        <w:rPr>
          <w:lang w:val="ru-RU"/>
        </w:rPr>
        <w:t xml:space="preserve"> Надо отметить ч</w:t>
      </w:r>
      <w:r w:rsidR="007868B2">
        <w:rPr>
          <w:lang w:val="ru-RU"/>
        </w:rPr>
        <w:t xml:space="preserve">то все вузы, в составе которых функционируют факультеты или программы подготовки учителей, кроме того еще </w:t>
      </w:r>
      <w:r>
        <w:rPr>
          <w:lang w:val="ru-RU"/>
        </w:rPr>
        <w:t>аккредитуются</w:t>
      </w:r>
      <w:r w:rsidR="00573D4B">
        <w:rPr>
          <w:lang w:val="ru-RU"/>
        </w:rPr>
        <w:t xml:space="preserve"> </w:t>
      </w:r>
      <w:r w:rsidR="0042282A">
        <w:rPr>
          <w:lang w:val="ru-RU"/>
        </w:rPr>
        <w:t xml:space="preserve">одной из пяти </w:t>
      </w:r>
      <w:r w:rsidR="00573D4B">
        <w:rPr>
          <w:lang w:val="ru-RU"/>
        </w:rPr>
        <w:t>региональны</w:t>
      </w:r>
      <w:r w:rsidR="0042282A">
        <w:rPr>
          <w:lang w:val="ru-RU"/>
        </w:rPr>
        <w:t>х</w:t>
      </w:r>
      <w:r w:rsidR="00573D4B">
        <w:rPr>
          <w:lang w:val="ru-RU"/>
        </w:rPr>
        <w:t xml:space="preserve"> неправительственными ассоци</w:t>
      </w:r>
      <w:r w:rsidR="007868B2">
        <w:rPr>
          <w:lang w:val="ru-RU"/>
        </w:rPr>
        <w:t>а</w:t>
      </w:r>
      <w:r w:rsidR="004F593A">
        <w:rPr>
          <w:lang w:val="ru-RU"/>
        </w:rPr>
        <w:t>ци</w:t>
      </w:r>
      <w:r w:rsidR="0042282A">
        <w:rPr>
          <w:lang w:val="ru-RU"/>
        </w:rPr>
        <w:t>й</w:t>
      </w:r>
      <w:r w:rsidR="004F593A">
        <w:rPr>
          <w:lang w:val="ru-RU"/>
        </w:rPr>
        <w:t xml:space="preserve"> по критериям общим для всех вузов</w:t>
      </w:r>
      <w:r w:rsidR="0042282A">
        <w:rPr>
          <w:lang w:val="ru-RU"/>
        </w:rPr>
        <w:t xml:space="preserve"> (</w:t>
      </w:r>
      <w:r w:rsidR="0042282A">
        <w:t>CHEA</w:t>
      </w:r>
      <w:r w:rsidR="00DE4ABF">
        <w:rPr>
          <w:lang w:val="ru-RU"/>
        </w:rPr>
        <w:t>, 2012</w:t>
      </w:r>
      <w:r w:rsidR="0042282A">
        <w:rPr>
          <w:lang w:val="ru-RU"/>
        </w:rPr>
        <w:t>)</w:t>
      </w:r>
      <w:r w:rsidR="004F593A">
        <w:rPr>
          <w:lang w:val="ru-RU"/>
        </w:rPr>
        <w:t xml:space="preserve">. </w:t>
      </w:r>
    </w:p>
    <w:p w:rsidR="00573D4B" w:rsidRPr="00073E9C" w:rsidRDefault="00573D4B" w:rsidP="000C4169">
      <w:pPr>
        <w:jc w:val="both"/>
        <w:rPr>
          <w:lang w:val="ru-RU"/>
        </w:rPr>
      </w:pPr>
      <w:r>
        <w:rPr>
          <w:lang w:val="ru-RU"/>
        </w:rPr>
        <w:t xml:space="preserve">Кроме </w:t>
      </w:r>
      <w:r w:rsidR="007868B2">
        <w:rPr>
          <w:lang w:val="ru-RU"/>
        </w:rPr>
        <w:t>этого</w:t>
      </w:r>
      <w:r>
        <w:rPr>
          <w:lang w:val="ru-RU"/>
        </w:rPr>
        <w:t xml:space="preserve">, </w:t>
      </w:r>
      <w:r w:rsidR="004B1D94">
        <w:rPr>
          <w:lang w:val="ru-RU"/>
        </w:rPr>
        <w:t>практически</w:t>
      </w:r>
      <w:r>
        <w:rPr>
          <w:lang w:val="ru-RU"/>
        </w:rPr>
        <w:t xml:space="preserve"> во всех штатах, соответствующие органы управления </w:t>
      </w:r>
      <w:r w:rsidR="009E52EE">
        <w:rPr>
          <w:lang w:val="ru-RU"/>
        </w:rPr>
        <w:t xml:space="preserve">начальным и </w:t>
      </w:r>
      <w:r w:rsidR="004F593A">
        <w:rPr>
          <w:lang w:val="ru-RU"/>
        </w:rPr>
        <w:t xml:space="preserve">средним </w:t>
      </w:r>
      <w:r>
        <w:rPr>
          <w:lang w:val="ru-RU"/>
        </w:rPr>
        <w:t xml:space="preserve">образованием </w:t>
      </w:r>
      <w:r w:rsidR="004F593A">
        <w:rPr>
          <w:lang w:val="ru-RU"/>
        </w:rPr>
        <w:t xml:space="preserve">утверждают </w:t>
      </w:r>
      <w:r>
        <w:rPr>
          <w:lang w:val="ru-RU"/>
        </w:rPr>
        <w:t>педагогические факультеты на основании сво</w:t>
      </w:r>
      <w:r w:rsidR="004F593A">
        <w:rPr>
          <w:lang w:val="ru-RU"/>
        </w:rPr>
        <w:t>их</w:t>
      </w:r>
      <w:r>
        <w:rPr>
          <w:lang w:val="ru-RU"/>
        </w:rPr>
        <w:t xml:space="preserve"> </w:t>
      </w:r>
      <w:r w:rsidR="004F593A">
        <w:rPr>
          <w:lang w:val="ru-RU"/>
        </w:rPr>
        <w:t>полномочий</w:t>
      </w:r>
      <w:r>
        <w:rPr>
          <w:lang w:val="ru-RU"/>
        </w:rPr>
        <w:t xml:space="preserve"> выдавать лицензии (или сертификаты) на занятие педагогическо</w:t>
      </w:r>
      <w:r w:rsidR="007868B2">
        <w:rPr>
          <w:lang w:val="ru-RU"/>
        </w:rPr>
        <w:t xml:space="preserve">й деятельностью. </w:t>
      </w:r>
      <w:r w:rsidR="004F593A">
        <w:rPr>
          <w:lang w:val="ru-RU"/>
        </w:rPr>
        <w:t xml:space="preserve">Студенты, окончившие утвержденные штатом программы получают лицензию почти автоматически. </w:t>
      </w:r>
      <w:r w:rsidR="007868B2">
        <w:rPr>
          <w:lang w:val="ru-RU"/>
        </w:rPr>
        <w:t>Взаимоотношения</w:t>
      </w:r>
      <w:r>
        <w:rPr>
          <w:lang w:val="ru-RU"/>
        </w:rPr>
        <w:t xml:space="preserve"> между </w:t>
      </w:r>
      <w:r w:rsidR="007868B2">
        <w:rPr>
          <w:lang w:val="ru-RU"/>
        </w:rPr>
        <w:t xml:space="preserve">двумя типами аккредитации </w:t>
      </w:r>
      <w:r w:rsidR="004F593A">
        <w:rPr>
          <w:lang w:val="ru-RU"/>
        </w:rPr>
        <w:t>довольно</w:t>
      </w:r>
      <w:r w:rsidR="007868B2">
        <w:rPr>
          <w:lang w:val="ru-RU"/>
        </w:rPr>
        <w:t xml:space="preserve"> сложные и неоднородные. Во многих штатах действуют соглашения между </w:t>
      </w:r>
      <w:r w:rsidR="007868B2">
        <w:t>NCATE</w:t>
      </w:r>
      <w:r w:rsidR="007868B2" w:rsidRPr="007868B2">
        <w:rPr>
          <w:lang w:val="ru-RU"/>
        </w:rPr>
        <w:t xml:space="preserve"> </w:t>
      </w:r>
      <w:r w:rsidR="007868B2">
        <w:rPr>
          <w:lang w:val="ru-RU"/>
        </w:rPr>
        <w:t xml:space="preserve">и </w:t>
      </w:r>
      <w:r w:rsidR="004F593A">
        <w:rPr>
          <w:lang w:val="ru-RU"/>
        </w:rPr>
        <w:t xml:space="preserve">региональными </w:t>
      </w:r>
      <w:r w:rsidR="007868B2">
        <w:rPr>
          <w:lang w:val="ru-RU"/>
        </w:rPr>
        <w:t>властями о совместной аккредитации</w:t>
      </w:r>
      <w:r w:rsidR="00BC5E5B">
        <w:rPr>
          <w:lang w:val="ru-RU"/>
        </w:rPr>
        <w:t xml:space="preserve"> (см</w:t>
      </w:r>
      <w:r w:rsidR="003477CB" w:rsidRPr="00073E9C">
        <w:rPr>
          <w:lang w:val="ru-RU"/>
        </w:rPr>
        <w:t>.</w:t>
      </w:r>
      <w:r w:rsidR="00BC5E5B">
        <w:rPr>
          <w:lang w:val="ru-RU"/>
        </w:rPr>
        <w:t xml:space="preserve"> подробнее </w:t>
      </w:r>
      <w:r w:rsidR="003477CB">
        <w:t>NCATE</w:t>
      </w:r>
      <w:r w:rsidR="003477CB" w:rsidRPr="00073E9C">
        <w:rPr>
          <w:lang w:val="ru-RU"/>
        </w:rPr>
        <w:t xml:space="preserve"> </w:t>
      </w:r>
      <w:r w:rsidR="003477CB">
        <w:t>website</w:t>
      </w:r>
      <w:r w:rsidR="00BC5E5B">
        <w:rPr>
          <w:lang w:val="ru-RU"/>
        </w:rPr>
        <w:t>)</w:t>
      </w:r>
      <w:r w:rsidR="007868B2">
        <w:rPr>
          <w:lang w:val="ru-RU"/>
        </w:rPr>
        <w:t xml:space="preserve">. В некоторых эти процессы происходят </w:t>
      </w:r>
      <w:r w:rsidR="004F593A">
        <w:rPr>
          <w:lang w:val="ru-RU"/>
        </w:rPr>
        <w:t xml:space="preserve">параллельно, и поэтому меньшее </w:t>
      </w:r>
      <w:r w:rsidR="00AE2331">
        <w:rPr>
          <w:lang w:val="ru-RU"/>
        </w:rPr>
        <w:t xml:space="preserve">количество </w:t>
      </w:r>
      <w:r w:rsidR="003477CB">
        <w:rPr>
          <w:lang w:val="ru-RU"/>
        </w:rPr>
        <w:t>вузов</w:t>
      </w:r>
      <w:r w:rsidR="007868B2">
        <w:rPr>
          <w:lang w:val="ru-RU"/>
        </w:rPr>
        <w:t xml:space="preserve"> может себе по</w:t>
      </w:r>
      <w:r w:rsidR="00AE2331">
        <w:rPr>
          <w:lang w:val="ru-RU"/>
        </w:rPr>
        <w:t>зволить двойную аккредитацию</w:t>
      </w:r>
      <w:r w:rsidR="007868B2">
        <w:rPr>
          <w:lang w:val="ru-RU"/>
        </w:rPr>
        <w:t>.</w:t>
      </w:r>
      <w:r w:rsidR="003477CB" w:rsidRPr="00073E9C">
        <w:rPr>
          <w:lang w:val="ru-RU"/>
        </w:rPr>
        <w:t xml:space="preserve"> </w:t>
      </w:r>
    </w:p>
    <w:p w:rsidR="007868B2" w:rsidRDefault="007868B2" w:rsidP="000C4169">
      <w:pPr>
        <w:jc w:val="both"/>
        <w:rPr>
          <w:lang w:val="ru-RU"/>
        </w:rPr>
      </w:pPr>
      <w:r>
        <w:rPr>
          <w:lang w:val="ru-RU"/>
        </w:rPr>
        <w:t xml:space="preserve">Шесть стандартов </w:t>
      </w:r>
      <w:r>
        <w:t>NCATE</w:t>
      </w:r>
      <w:r w:rsidRPr="007868B2">
        <w:rPr>
          <w:lang w:val="ru-RU"/>
        </w:rPr>
        <w:t xml:space="preserve"> </w:t>
      </w:r>
      <w:r w:rsidR="00172AC8">
        <w:rPr>
          <w:lang w:val="ru-RU"/>
        </w:rPr>
        <w:t xml:space="preserve">в редакции </w:t>
      </w:r>
      <w:r w:rsidR="00BC5E5B">
        <w:rPr>
          <w:lang w:val="ru-RU"/>
        </w:rPr>
        <w:t>2008 года, пожалуй,</w:t>
      </w:r>
      <w:r>
        <w:rPr>
          <w:lang w:val="ru-RU"/>
        </w:rPr>
        <w:t xml:space="preserve"> являются наиболее </w:t>
      </w:r>
      <w:r w:rsidR="00BC5E5B">
        <w:rPr>
          <w:lang w:val="ru-RU"/>
        </w:rPr>
        <w:t>общим</w:t>
      </w:r>
      <w:r>
        <w:rPr>
          <w:lang w:val="ru-RU"/>
        </w:rPr>
        <w:t xml:space="preserve"> знаменателе</w:t>
      </w:r>
      <w:r w:rsidR="00BC5E5B">
        <w:rPr>
          <w:lang w:val="ru-RU"/>
        </w:rPr>
        <w:t xml:space="preserve">м. </w:t>
      </w:r>
      <w:r w:rsidR="00E807DE">
        <w:rPr>
          <w:lang w:val="ru-RU"/>
        </w:rPr>
        <w:t>48 штатов</w:t>
      </w:r>
      <w:r w:rsidR="0042282A">
        <w:rPr>
          <w:lang w:val="ru-RU"/>
        </w:rPr>
        <w:t xml:space="preserve"> из 50</w:t>
      </w:r>
      <w:r w:rsidR="00BC5E5B">
        <w:rPr>
          <w:lang w:val="ru-RU"/>
        </w:rPr>
        <w:t xml:space="preserve"> так или иначе учитывают их в</w:t>
      </w:r>
      <w:r w:rsidR="00FA25F7">
        <w:rPr>
          <w:lang w:val="ru-RU"/>
        </w:rPr>
        <w:t xml:space="preserve"> своих аккредитационных системах</w:t>
      </w:r>
      <w:r w:rsidR="00BC5E5B">
        <w:rPr>
          <w:lang w:val="ru-RU"/>
        </w:rPr>
        <w:t>:</w:t>
      </w:r>
    </w:p>
    <w:p w:rsidR="007868B2" w:rsidRDefault="007868B2" w:rsidP="000C4169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Знания, умения и диспозиции </w:t>
      </w:r>
      <w:r w:rsidR="00BC5E5B">
        <w:rPr>
          <w:lang w:val="ru-RU"/>
        </w:rPr>
        <w:t>будущих</w:t>
      </w:r>
      <w:r>
        <w:rPr>
          <w:lang w:val="ru-RU"/>
        </w:rPr>
        <w:t xml:space="preserve"> учителей</w:t>
      </w:r>
    </w:p>
    <w:p w:rsidR="007868B2" w:rsidRPr="007868B2" w:rsidRDefault="007868B2" w:rsidP="000C4169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Система диагностики, мониторинга и оценки </w:t>
      </w:r>
    </w:p>
    <w:p w:rsidR="007868B2" w:rsidRDefault="007868B2" w:rsidP="000C4169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Педагогическая практика</w:t>
      </w:r>
    </w:p>
    <w:p w:rsidR="007868B2" w:rsidRPr="007868B2" w:rsidRDefault="007868B2" w:rsidP="000C4169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Культурное разнообразие (</w:t>
      </w:r>
      <w:r>
        <w:t>Diversity</w:t>
      </w:r>
      <w:r>
        <w:rPr>
          <w:lang w:val="ru-RU"/>
        </w:rPr>
        <w:t>)</w:t>
      </w:r>
    </w:p>
    <w:p w:rsidR="007868B2" w:rsidRDefault="0042282A" w:rsidP="000C4169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Квалификации, качество труда и профессиональный рост п</w:t>
      </w:r>
      <w:r w:rsidR="007868B2">
        <w:rPr>
          <w:lang w:val="ru-RU"/>
        </w:rPr>
        <w:t>реподавательск</w:t>
      </w:r>
      <w:r>
        <w:rPr>
          <w:lang w:val="ru-RU"/>
        </w:rPr>
        <w:t>ого</w:t>
      </w:r>
      <w:r w:rsidR="007868B2">
        <w:rPr>
          <w:lang w:val="ru-RU"/>
        </w:rPr>
        <w:t xml:space="preserve"> состав</w:t>
      </w:r>
      <w:r>
        <w:rPr>
          <w:lang w:val="ru-RU"/>
        </w:rPr>
        <w:t>а</w:t>
      </w:r>
    </w:p>
    <w:p w:rsidR="007868B2" w:rsidRPr="00AE2331" w:rsidRDefault="0042282A" w:rsidP="000C4169">
      <w:pPr>
        <w:pStyle w:val="ListParagraph"/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Управление факультетом и м</w:t>
      </w:r>
      <w:r w:rsidR="007868B2">
        <w:rPr>
          <w:lang w:val="ru-RU"/>
        </w:rPr>
        <w:t>атериальные ресурсы</w:t>
      </w:r>
      <w:r w:rsidR="00AE2331">
        <w:rPr>
          <w:lang w:val="ru-RU"/>
        </w:rPr>
        <w:t xml:space="preserve"> </w:t>
      </w:r>
      <w:r w:rsidR="00BC5E5B" w:rsidRPr="00AE2331">
        <w:rPr>
          <w:lang w:val="ru-RU"/>
        </w:rPr>
        <w:t>(</w:t>
      </w:r>
      <w:hyperlink r:id="rId10" w:history="1">
        <w:r w:rsidR="00BC5E5B" w:rsidRPr="00AE2331">
          <w:rPr>
            <w:rStyle w:val="Hyperlink"/>
            <w:lang w:val="ru-RU"/>
          </w:rPr>
          <w:t>http://ncate.org/Standards</w:t>
        </w:r>
      </w:hyperlink>
      <w:r w:rsidR="00BC5E5B" w:rsidRPr="00AE2331">
        <w:rPr>
          <w:lang w:val="ru-RU"/>
        </w:rPr>
        <w:t>)</w:t>
      </w:r>
    </w:p>
    <w:p w:rsidR="000D4101" w:rsidRPr="000D4101" w:rsidRDefault="00E807DE" w:rsidP="000C4169">
      <w:pPr>
        <w:jc w:val="both"/>
        <w:rPr>
          <w:lang w:val="ru-RU"/>
        </w:rPr>
      </w:pPr>
      <w:r>
        <w:rPr>
          <w:lang w:val="ru-RU"/>
        </w:rPr>
        <w:t xml:space="preserve">Стандарты перерабатываются каждые 7 лет. </w:t>
      </w:r>
      <w:r w:rsidR="007868B2">
        <w:rPr>
          <w:lang w:val="ru-RU"/>
        </w:rPr>
        <w:t xml:space="preserve">По каждому из </w:t>
      </w:r>
      <w:r w:rsidR="00172AC8">
        <w:rPr>
          <w:lang w:val="ru-RU"/>
        </w:rPr>
        <w:t>них</w:t>
      </w:r>
      <w:r w:rsidR="007868B2">
        <w:rPr>
          <w:lang w:val="ru-RU"/>
        </w:rPr>
        <w:t xml:space="preserve"> разработаны индикаторы </w:t>
      </w:r>
      <w:r w:rsidR="00172AC8">
        <w:rPr>
          <w:lang w:val="ru-RU"/>
        </w:rPr>
        <w:t xml:space="preserve">для </w:t>
      </w:r>
      <w:r w:rsidR="007868B2">
        <w:rPr>
          <w:lang w:val="ru-RU"/>
        </w:rPr>
        <w:t>трех уровней –</w:t>
      </w:r>
      <w:r w:rsidR="002734EC">
        <w:rPr>
          <w:lang w:val="ru-RU"/>
        </w:rPr>
        <w:t xml:space="preserve"> </w:t>
      </w:r>
      <w:r w:rsidR="00BC5E5B">
        <w:rPr>
          <w:lang w:val="ru-RU"/>
        </w:rPr>
        <w:t>неприемлемо</w:t>
      </w:r>
      <w:r w:rsidR="007868B2">
        <w:rPr>
          <w:lang w:val="ru-RU"/>
        </w:rPr>
        <w:t xml:space="preserve">, приемлемо и </w:t>
      </w:r>
      <w:r w:rsidR="00F14DE0">
        <w:rPr>
          <w:lang w:val="ru-RU"/>
        </w:rPr>
        <w:t>отлично</w:t>
      </w:r>
      <w:r w:rsidR="002734EC">
        <w:rPr>
          <w:lang w:val="ru-RU"/>
        </w:rPr>
        <w:t xml:space="preserve"> (</w:t>
      </w:r>
      <w:r w:rsidR="002734EC">
        <w:t>target</w:t>
      </w:r>
      <w:r w:rsidR="002734EC">
        <w:rPr>
          <w:lang w:val="ru-RU"/>
        </w:rPr>
        <w:t>)</w:t>
      </w:r>
      <w:r w:rsidR="00F14DE0">
        <w:rPr>
          <w:lang w:val="ru-RU"/>
        </w:rPr>
        <w:t xml:space="preserve">. </w:t>
      </w:r>
      <w:r w:rsidR="00AE2331">
        <w:rPr>
          <w:lang w:val="ru-RU"/>
        </w:rPr>
        <w:t xml:space="preserve">Надо отметить что это </w:t>
      </w:r>
      <w:r w:rsidR="00AE2331" w:rsidRPr="00C40DFC">
        <w:rPr>
          <w:i/>
          <w:lang w:val="ru-RU"/>
        </w:rPr>
        <w:t>стандарты деятельности учебного учреждения</w:t>
      </w:r>
      <w:r w:rsidR="00AE2331">
        <w:rPr>
          <w:lang w:val="ru-RU"/>
        </w:rPr>
        <w:t xml:space="preserve">; они включают в себя </w:t>
      </w:r>
      <w:r w:rsidR="0042282A">
        <w:rPr>
          <w:lang w:val="ru-RU"/>
        </w:rPr>
        <w:t xml:space="preserve">лишь самое общее </w:t>
      </w:r>
      <w:r w:rsidR="00AE2331">
        <w:rPr>
          <w:lang w:val="ru-RU"/>
        </w:rPr>
        <w:t xml:space="preserve">описание того что должен знать и уметь учитель. </w:t>
      </w:r>
      <w:r w:rsidR="00C40DFC">
        <w:rPr>
          <w:lang w:val="ru-RU"/>
        </w:rPr>
        <w:t>Стандарты компетенции учителей</w:t>
      </w:r>
      <w:r w:rsidR="0042282A">
        <w:rPr>
          <w:lang w:val="ru-RU"/>
        </w:rPr>
        <w:t xml:space="preserve"> по специальностям</w:t>
      </w:r>
      <w:r w:rsidR="000D4101">
        <w:rPr>
          <w:lang w:val="ru-RU"/>
        </w:rPr>
        <w:t xml:space="preserve"> существуют отдельно, и разрабатываются </w:t>
      </w:r>
      <w:r w:rsidR="0042282A">
        <w:rPr>
          <w:lang w:val="ru-RU"/>
        </w:rPr>
        <w:t xml:space="preserve">национальными </w:t>
      </w:r>
      <w:r w:rsidR="000D4101">
        <w:rPr>
          <w:lang w:val="ru-RU"/>
        </w:rPr>
        <w:t>профессиональными организациями учителей-предметников. Например, стандарты Национальной Ассоциации учителей обществоведения это 56-страничный документ (</w:t>
      </w:r>
      <w:r w:rsidR="000D4101">
        <w:t>NCSS</w:t>
      </w:r>
      <w:r w:rsidR="000D4101" w:rsidRPr="00073E9C">
        <w:rPr>
          <w:lang w:val="ru-RU"/>
        </w:rPr>
        <w:t>, 2002</w:t>
      </w:r>
      <w:r w:rsidR="000D4101">
        <w:rPr>
          <w:lang w:val="ru-RU"/>
        </w:rPr>
        <w:t>)</w:t>
      </w:r>
      <w:r w:rsidR="000D4101" w:rsidRPr="00073E9C">
        <w:rPr>
          <w:lang w:val="ru-RU"/>
        </w:rPr>
        <w:t xml:space="preserve">. </w:t>
      </w:r>
      <w:r w:rsidR="000D4101">
        <w:rPr>
          <w:lang w:val="ru-RU"/>
        </w:rPr>
        <w:t>Все они тоже достаточно часто пересма</w:t>
      </w:r>
      <w:r w:rsidR="0042282A">
        <w:rPr>
          <w:lang w:val="ru-RU"/>
        </w:rPr>
        <w:t xml:space="preserve">триваются; с ними можно ознакомиться на сайте </w:t>
      </w:r>
      <w:r w:rsidR="0042282A">
        <w:t>NCATE</w:t>
      </w:r>
      <w:r w:rsidR="0042282A" w:rsidRPr="00073E9C">
        <w:rPr>
          <w:lang w:val="ru-RU"/>
        </w:rPr>
        <w:t xml:space="preserve"> </w:t>
      </w:r>
      <w:r w:rsidR="000D4101">
        <w:rPr>
          <w:lang w:val="ru-RU"/>
        </w:rPr>
        <w:t xml:space="preserve"> </w:t>
      </w:r>
      <w:r w:rsidR="0042282A" w:rsidRPr="00073E9C">
        <w:rPr>
          <w:lang w:val="ru-RU"/>
        </w:rPr>
        <w:t>(</w:t>
      </w:r>
      <w:hyperlink r:id="rId11" w:history="1">
        <w:r w:rsidR="0042282A" w:rsidRPr="00AE2331">
          <w:rPr>
            <w:rStyle w:val="Hyperlink"/>
            <w:lang w:val="ru-RU"/>
          </w:rPr>
          <w:t>http://ncate.org/Standards</w:t>
        </w:r>
      </w:hyperlink>
      <w:r w:rsidR="0042282A" w:rsidRPr="00AE2331">
        <w:rPr>
          <w:lang w:val="ru-RU"/>
        </w:rPr>
        <w:t>)</w:t>
      </w:r>
      <w:r w:rsidR="00DE4ABF">
        <w:rPr>
          <w:lang w:val="ru-RU"/>
        </w:rPr>
        <w:t>.</w:t>
      </w:r>
    </w:p>
    <w:p w:rsidR="00172AC8" w:rsidRDefault="000D4101" w:rsidP="000C4169">
      <w:pPr>
        <w:jc w:val="both"/>
        <w:rPr>
          <w:lang w:val="ru-RU"/>
        </w:rPr>
      </w:pPr>
      <w:r>
        <w:rPr>
          <w:lang w:val="ru-RU"/>
        </w:rPr>
        <w:t>Более общие с</w:t>
      </w:r>
      <w:r w:rsidR="00CA32E7">
        <w:rPr>
          <w:lang w:val="ru-RU"/>
        </w:rPr>
        <w:t xml:space="preserve">тандарты профессиональной деятельности педагогов </w:t>
      </w:r>
      <w:r w:rsidR="00C40DFC">
        <w:rPr>
          <w:lang w:val="ru-RU"/>
        </w:rPr>
        <w:t xml:space="preserve">по всем предметам </w:t>
      </w:r>
      <w:r w:rsidR="00AE2331">
        <w:rPr>
          <w:lang w:val="ru-RU"/>
        </w:rPr>
        <w:t>есть почти во всех штатах</w:t>
      </w:r>
      <w:r w:rsidR="00C92532">
        <w:rPr>
          <w:lang w:val="ru-RU"/>
        </w:rPr>
        <w:t xml:space="preserve">. Например, </w:t>
      </w:r>
      <w:r w:rsidR="0042282A">
        <w:rPr>
          <w:lang w:val="ru-RU"/>
        </w:rPr>
        <w:t>к</w:t>
      </w:r>
      <w:r w:rsidR="00C92532">
        <w:rPr>
          <w:lang w:val="ru-RU"/>
        </w:rPr>
        <w:t>алифорнийские стандарты таковы:</w:t>
      </w:r>
    </w:p>
    <w:p w:rsidR="00C92532" w:rsidRPr="00C92532" w:rsidRDefault="00C92532" w:rsidP="000C4169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Вовлечение и поддержка всех учащихся в учебный процесс</w:t>
      </w:r>
      <w:r w:rsidRPr="00C92532">
        <w:rPr>
          <w:lang w:val="ru-RU"/>
        </w:rPr>
        <w:t xml:space="preserve"> </w:t>
      </w:r>
    </w:p>
    <w:p w:rsidR="00C92532" w:rsidRPr="00C92532" w:rsidRDefault="00720A10" w:rsidP="000C4169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Создание и поддержание эффективной среды обучения школьников</w:t>
      </w:r>
      <w:r w:rsidR="00C92532" w:rsidRPr="00C92532">
        <w:rPr>
          <w:lang w:val="ru-RU"/>
        </w:rPr>
        <w:t xml:space="preserve"> </w:t>
      </w:r>
    </w:p>
    <w:p w:rsidR="00C92532" w:rsidRPr="00C92532" w:rsidRDefault="00720A10" w:rsidP="000C4169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Понимание и организация предметного материала для обучения</w:t>
      </w:r>
      <w:r w:rsidR="00C92532" w:rsidRPr="00C92532">
        <w:rPr>
          <w:lang w:val="ru-RU"/>
        </w:rPr>
        <w:t xml:space="preserve"> </w:t>
      </w:r>
    </w:p>
    <w:p w:rsidR="00C92532" w:rsidRPr="00C92532" w:rsidRDefault="00720A10" w:rsidP="000C4169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Планирование преподавания и дизайн учебной работы для всех учащихся</w:t>
      </w:r>
      <w:r w:rsidR="00C92532" w:rsidRPr="00C92532">
        <w:rPr>
          <w:lang w:val="ru-RU"/>
        </w:rPr>
        <w:t xml:space="preserve"> </w:t>
      </w:r>
    </w:p>
    <w:p w:rsidR="00C92532" w:rsidRPr="00C92532" w:rsidRDefault="00720A10" w:rsidP="000C4169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Оценивание учащихся в процессе обучения</w:t>
      </w:r>
      <w:r w:rsidR="00C92532" w:rsidRPr="00C92532">
        <w:rPr>
          <w:lang w:val="ru-RU"/>
        </w:rPr>
        <w:t xml:space="preserve"> </w:t>
      </w:r>
    </w:p>
    <w:p w:rsidR="00C92532" w:rsidRPr="00C92532" w:rsidRDefault="00720A10" w:rsidP="000C4169">
      <w:pPr>
        <w:pStyle w:val="ListParagraph"/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Профессиональный рост педагога (</w:t>
      </w:r>
      <w:r w:rsidR="00C92532">
        <w:rPr>
          <w:lang w:val="ru-RU"/>
        </w:rPr>
        <w:t>CSTP, 2009)</w:t>
      </w:r>
      <w:r>
        <w:rPr>
          <w:lang w:val="ru-RU"/>
        </w:rPr>
        <w:t>.</w:t>
      </w:r>
    </w:p>
    <w:p w:rsidR="006B401A" w:rsidRDefault="00EF175E" w:rsidP="000C4169">
      <w:pPr>
        <w:jc w:val="both"/>
        <w:rPr>
          <w:lang w:val="ru-RU"/>
        </w:rPr>
      </w:pPr>
      <w:r>
        <w:rPr>
          <w:lang w:val="ru-RU"/>
        </w:rPr>
        <w:t xml:space="preserve">Список стандартов с их под-стандартами и индикаторами занимает 16 страниц. </w:t>
      </w:r>
      <w:r w:rsidR="006B401A">
        <w:rPr>
          <w:lang w:val="ru-RU"/>
        </w:rPr>
        <w:t xml:space="preserve">Вот пример одного </w:t>
      </w:r>
      <w:r w:rsidR="000D4101">
        <w:rPr>
          <w:lang w:val="ru-RU"/>
        </w:rPr>
        <w:t>случайно выбранного под-стандарта</w:t>
      </w:r>
      <w:r w:rsidR="0042282A">
        <w:rPr>
          <w:lang w:val="ru-RU"/>
        </w:rPr>
        <w:t>, для понимания уровня специфичности</w:t>
      </w:r>
      <w:r w:rsidR="006B401A">
        <w:rPr>
          <w:lang w:val="ru-RU"/>
        </w:rPr>
        <w:t>:</w:t>
      </w:r>
    </w:p>
    <w:p w:rsidR="006B401A" w:rsidRPr="006B401A" w:rsidRDefault="006B401A" w:rsidP="000C4169">
      <w:pPr>
        <w:jc w:val="both"/>
        <w:rPr>
          <w:lang w:val="ru-RU"/>
        </w:rPr>
      </w:pPr>
      <w:r w:rsidRPr="006B401A">
        <w:rPr>
          <w:lang w:val="ru-RU"/>
        </w:rPr>
        <w:t>1.6 Мониторинг учения и кор</w:t>
      </w:r>
      <w:r>
        <w:rPr>
          <w:lang w:val="ru-RU"/>
        </w:rPr>
        <w:t>ректировка преподавания. В процессе своего профессионального роста, учителя</w:t>
      </w:r>
      <w:r w:rsidRPr="006B401A">
        <w:rPr>
          <w:lang w:val="ru-RU"/>
        </w:rPr>
        <w:t xml:space="preserve"> </w:t>
      </w:r>
      <w:r w:rsidR="00C40DFC">
        <w:rPr>
          <w:lang w:val="ru-RU"/>
        </w:rPr>
        <w:t>задаются вопросам:</w:t>
      </w:r>
      <w:r w:rsidRPr="006B401A">
        <w:rPr>
          <w:lang w:val="ru-RU"/>
        </w:rPr>
        <w:t xml:space="preserve"> </w:t>
      </w:r>
      <w:r w:rsidR="00C40DFC">
        <w:rPr>
          <w:lang w:val="ru-RU"/>
        </w:rPr>
        <w:t>«К</w:t>
      </w:r>
      <w:r w:rsidRPr="006B401A">
        <w:rPr>
          <w:lang w:val="ru-RU"/>
        </w:rPr>
        <w:t>ак и зачем я…</w:t>
      </w:r>
      <w:r w:rsidR="00C40DFC">
        <w:rPr>
          <w:lang w:val="ru-RU"/>
        </w:rPr>
        <w:t>»</w:t>
      </w:r>
    </w:p>
    <w:p w:rsidR="006B401A" w:rsidRPr="007D146B" w:rsidRDefault="006B401A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…Систематически проверяю понимание учеников и пересматриваю свои планы</w:t>
      </w:r>
      <w:r w:rsidRPr="007D146B">
        <w:rPr>
          <w:lang w:val="ru-RU"/>
        </w:rPr>
        <w:t xml:space="preserve">? </w:t>
      </w:r>
    </w:p>
    <w:p w:rsidR="006B401A" w:rsidRPr="007D146B" w:rsidRDefault="006B401A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…Использую разнообразие стратегий в каждом уроке для проверки понимания</w:t>
      </w:r>
      <w:r w:rsidRPr="007D146B">
        <w:rPr>
          <w:lang w:val="ru-RU"/>
        </w:rPr>
        <w:t xml:space="preserve">? </w:t>
      </w:r>
    </w:p>
    <w:p w:rsidR="006B401A" w:rsidRDefault="006B401A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…</w:t>
      </w:r>
      <w:r w:rsidRPr="00344277">
        <w:rPr>
          <w:lang w:val="ru-RU"/>
        </w:rPr>
        <w:t>Слежу за прогрессом учеником с ограниченным знанием английского языка или учеников со специальными нуждами</w:t>
      </w:r>
      <w:r>
        <w:rPr>
          <w:lang w:val="ru-RU"/>
        </w:rPr>
        <w:t>?</w:t>
      </w:r>
    </w:p>
    <w:p w:rsidR="006B401A" w:rsidRPr="007D146B" w:rsidRDefault="00EB45A3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…</w:t>
      </w:r>
      <w:r w:rsidR="00302B93">
        <w:rPr>
          <w:lang w:val="ru-RU"/>
        </w:rPr>
        <w:t>Ускоряю план урока,</w:t>
      </w:r>
      <w:r w:rsidR="006B401A">
        <w:rPr>
          <w:lang w:val="ru-RU"/>
        </w:rPr>
        <w:t xml:space="preserve"> если урок идет слишком медленно?</w:t>
      </w:r>
      <w:r w:rsidR="006B401A" w:rsidRPr="007D146B">
        <w:rPr>
          <w:lang w:val="ru-RU"/>
        </w:rPr>
        <w:t xml:space="preserve"> </w:t>
      </w:r>
    </w:p>
    <w:p w:rsidR="006B401A" w:rsidRPr="007D146B" w:rsidRDefault="00EB45A3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…</w:t>
      </w:r>
      <w:r w:rsidR="006B401A">
        <w:rPr>
          <w:lang w:val="ru-RU"/>
        </w:rPr>
        <w:t>Импровизирую на месте с учетом интересов учащихся и задаваемых ими вопросов?</w:t>
      </w:r>
      <w:r w:rsidR="006B401A" w:rsidRPr="007D146B">
        <w:rPr>
          <w:lang w:val="ru-RU"/>
        </w:rPr>
        <w:t xml:space="preserve"> </w:t>
      </w:r>
    </w:p>
    <w:p w:rsidR="006B401A" w:rsidRPr="006B401A" w:rsidRDefault="00EB45A3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…</w:t>
      </w:r>
      <w:r w:rsidR="006B401A" w:rsidRPr="006B401A">
        <w:rPr>
          <w:lang w:val="ru-RU"/>
        </w:rPr>
        <w:t xml:space="preserve">Предоставляю дополнительную поддержку и учебные возможности </w:t>
      </w:r>
      <w:r w:rsidR="00302B93" w:rsidRPr="006B401A">
        <w:rPr>
          <w:lang w:val="ru-RU"/>
        </w:rPr>
        <w:t>учащимся,</w:t>
      </w:r>
      <w:r w:rsidR="006B401A" w:rsidRPr="006B401A">
        <w:rPr>
          <w:lang w:val="ru-RU"/>
        </w:rPr>
        <w:t xml:space="preserve"> когда одна часть их освоила материал, а другая - нет? </w:t>
      </w:r>
    </w:p>
    <w:p w:rsidR="006B401A" w:rsidRPr="006B401A" w:rsidRDefault="00EB45A3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…</w:t>
      </w:r>
      <w:r w:rsidR="006B401A">
        <w:rPr>
          <w:lang w:val="ru-RU"/>
        </w:rPr>
        <w:t xml:space="preserve">Корректирую план </w:t>
      </w:r>
      <w:r w:rsidR="00AD1A14">
        <w:rPr>
          <w:lang w:val="ru-RU"/>
        </w:rPr>
        <w:t>урока,</w:t>
      </w:r>
      <w:r w:rsidR="006B401A">
        <w:rPr>
          <w:lang w:val="ru-RU"/>
        </w:rPr>
        <w:t xml:space="preserve"> когда </w:t>
      </w:r>
      <w:r>
        <w:rPr>
          <w:lang w:val="ru-RU"/>
        </w:rPr>
        <w:t>у меня не осталось времени на завершение всего запланированного</w:t>
      </w:r>
      <w:r w:rsidR="006B401A" w:rsidRPr="007D146B">
        <w:rPr>
          <w:lang w:val="ru-RU"/>
        </w:rPr>
        <w:t>?</w:t>
      </w:r>
      <w:r>
        <w:rPr>
          <w:lang w:val="ru-RU"/>
        </w:rPr>
        <w:t xml:space="preserve"> </w:t>
      </w:r>
    </w:p>
    <w:p w:rsidR="00AD1A14" w:rsidRDefault="00EF175E" w:rsidP="000C4169">
      <w:pPr>
        <w:jc w:val="both"/>
        <w:rPr>
          <w:lang w:val="ru-RU"/>
        </w:rPr>
      </w:pPr>
      <w:r>
        <w:rPr>
          <w:lang w:val="ru-RU"/>
        </w:rPr>
        <w:lastRenderedPageBreak/>
        <w:t xml:space="preserve">Нельзя </w:t>
      </w:r>
      <w:r w:rsidR="009E52EE">
        <w:rPr>
          <w:lang w:val="ru-RU"/>
        </w:rPr>
        <w:t>сказать, чтобы</w:t>
      </w:r>
      <w:r>
        <w:rPr>
          <w:lang w:val="ru-RU"/>
        </w:rPr>
        <w:t xml:space="preserve"> стандарты педагогических компетенций педагога значительно разнились между штатами. </w:t>
      </w:r>
      <w:r w:rsidR="00AD1A14">
        <w:rPr>
          <w:lang w:val="ru-RU"/>
        </w:rPr>
        <w:t xml:space="preserve">Например, стандарты штата Нью Йорк более традиционны по своей форме (The New York </w:t>
      </w:r>
      <w:r w:rsidR="00AD1A14" w:rsidRPr="000D4101">
        <w:t>State</w:t>
      </w:r>
      <w:r w:rsidR="00AD1A14" w:rsidRPr="00073E9C">
        <w:rPr>
          <w:lang w:val="ru-RU"/>
        </w:rPr>
        <w:t xml:space="preserve">  </w:t>
      </w:r>
      <w:r w:rsidR="00AD1A14" w:rsidRPr="000D4101">
        <w:t>Teaching</w:t>
      </w:r>
      <w:r w:rsidR="00AD1A14" w:rsidRPr="00073E9C">
        <w:rPr>
          <w:lang w:val="ru-RU"/>
        </w:rPr>
        <w:t xml:space="preserve"> </w:t>
      </w:r>
      <w:r w:rsidR="00AD1A14" w:rsidRPr="000D4101">
        <w:t>Standards</w:t>
      </w:r>
      <w:r w:rsidR="00AD1A14">
        <w:rPr>
          <w:lang w:val="ru-RU"/>
        </w:rPr>
        <w:t xml:space="preserve"> </w:t>
      </w:r>
      <w:r w:rsidR="00AD1A14" w:rsidRPr="00AD1A14">
        <w:rPr>
          <w:lang w:val="ru-RU"/>
        </w:rPr>
        <w:t>, 2011</w:t>
      </w:r>
      <w:r w:rsidR="00AD1A14">
        <w:rPr>
          <w:lang w:val="ru-RU"/>
        </w:rPr>
        <w:t>)</w:t>
      </w:r>
      <w:r w:rsidR="00DC67A0">
        <w:rPr>
          <w:lang w:val="ru-RU"/>
        </w:rPr>
        <w:t>, но включают те же фундаментальные знания и умения учителя: знан</w:t>
      </w:r>
      <w:r w:rsidR="00B67034">
        <w:rPr>
          <w:lang w:val="ru-RU"/>
        </w:rPr>
        <w:t>ие учащихся, владение предметом и</w:t>
      </w:r>
      <w:r w:rsidR="00DC67A0">
        <w:rPr>
          <w:lang w:val="ru-RU"/>
        </w:rPr>
        <w:t xml:space="preserve"> методами преподавания, умение создать </w:t>
      </w:r>
      <w:r w:rsidR="0042282A">
        <w:rPr>
          <w:lang w:val="ru-RU"/>
        </w:rPr>
        <w:t>позитивную</w:t>
      </w:r>
      <w:r w:rsidR="00DC67A0">
        <w:rPr>
          <w:lang w:val="ru-RU"/>
        </w:rPr>
        <w:t xml:space="preserve"> атмосферу в классе, знание мониторинга</w:t>
      </w:r>
      <w:r w:rsidR="00B67034">
        <w:rPr>
          <w:lang w:val="ru-RU"/>
        </w:rPr>
        <w:t xml:space="preserve"> </w:t>
      </w:r>
      <w:r w:rsidR="00302B93">
        <w:rPr>
          <w:lang w:val="ru-RU"/>
        </w:rPr>
        <w:t xml:space="preserve">и оценки </w:t>
      </w:r>
      <w:r w:rsidR="00B67034">
        <w:rPr>
          <w:lang w:val="ru-RU"/>
        </w:rPr>
        <w:t>учебного процесса</w:t>
      </w:r>
      <w:r w:rsidR="00DC67A0">
        <w:rPr>
          <w:lang w:val="ru-RU"/>
        </w:rPr>
        <w:t xml:space="preserve">, </w:t>
      </w:r>
      <w:r w:rsidR="0042282A">
        <w:rPr>
          <w:lang w:val="ru-RU"/>
        </w:rPr>
        <w:t xml:space="preserve">умение </w:t>
      </w:r>
      <w:r w:rsidR="00DC67A0">
        <w:rPr>
          <w:lang w:val="ru-RU"/>
        </w:rPr>
        <w:t>сотруднич</w:t>
      </w:r>
      <w:r w:rsidR="0042282A">
        <w:rPr>
          <w:lang w:val="ru-RU"/>
        </w:rPr>
        <w:t>ать</w:t>
      </w:r>
      <w:r w:rsidR="00DC67A0">
        <w:rPr>
          <w:lang w:val="ru-RU"/>
        </w:rPr>
        <w:t xml:space="preserve"> с коллегами и родителями, </w:t>
      </w:r>
      <w:r w:rsidR="0042282A">
        <w:rPr>
          <w:lang w:val="ru-RU"/>
        </w:rPr>
        <w:t xml:space="preserve">способность к </w:t>
      </w:r>
      <w:r w:rsidR="00DC67A0">
        <w:rPr>
          <w:lang w:val="ru-RU"/>
        </w:rPr>
        <w:t>профессиональн</w:t>
      </w:r>
      <w:r w:rsidR="0042282A">
        <w:rPr>
          <w:lang w:val="ru-RU"/>
        </w:rPr>
        <w:t>ому</w:t>
      </w:r>
      <w:r w:rsidR="00DC67A0">
        <w:rPr>
          <w:lang w:val="ru-RU"/>
        </w:rPr>
        <w:t xml:space="preserve"> рост</w:t>
      </w:r>
      <w:r w:rsidR="0042282A">
        <w:rPr>
          <w:lang w:val="ru-RU"/>
        </w:rPr>
        <w:t>у</w:t>
      </w:r>
      <w:r w:rsidR="00DC67A0">
        <w:rPr>
          <w:lang w:val="ru-RU"/>
        </w:rPr>
        <w:t xml:space="preserve">. </w:t>
      </w:r>
    </w:p>
    <w:p w:rsidR="00EF175E" w:rsidRDefault="00E840F1" w:rsidP="000C4169">
      <w:pPr>
        <w:jc w:val="both"/>
        <w:rPr>
          <w:lang w:val="ru-RU"/>
        </w:rPr>
      </w:pPr>
      <w:r>
        <w:rPr>
          <w:lang w:val="ru-RU"/>
        </w:rPr>
        <w:t>Кроме того, существует еще и стандарты Национального Совета по профессиональным педагогическим стандартам (</w:t>
      </w:r>
      <w:r w:rsidR="00B67034" w:rsidRPr="0042282A">
        <w:t>National</w:t>
      </w:r>
      <w:r w:rsidR="00B67034" w:rsidRPr="00073E9C">
        <w:rPr>
          <w:lang w:val="ru-RU"/>
        </w:rPr>
        <w:t xml:space="preserve"> </w:t>
      </w:r>
      <w:r w:rsidR="00B67034" w:rsidRPr="0042282A">
        <w:t>Board</w:t>
      </w:r>
      <w:r w:rsidR="00B67034" w:rsidRPr="00073E9C">
        <w:rPr>
          <w:lang w:val="ru-RU"/>
        </w:rPr>
        <w:t xml:space="preserve"> </w:t>
      </w:r>
      <w:r w:rsidR="00B67034" w:rsidRPr="0042282A">
        <w:t>for</w:t>
      </w:r>
      <w:r w:rsidR="00B67034" w:rsidRPr="00073E9C">
        <w:rPr>
          <w:lang w:val="ru-RU"/>
        </w:rPr>
        <w:t xml:space="preserve"> </w:t>
      </w:r>
      <w:r w:rsidR="00B67034" w:rsidRPr="0042282A">
        <w:t>Professional</w:t>
      </w:r>
      <w:r w:rsidR="00B67034" w:rsidRPr="00073E9C">
        <w:rPr>
          <w:lang w:val="ru-RU"/>
        </w:rPr>
        <w:t xml:space="preserve"> </w:t>
      </w:r>
      <w:r w:rsidR="00B67034" w:rsidRPr="0042282A">
        <w:t>Teaching</w:t>
      </w:r>
      <w:r w:rsidR="00B67034" w:rsidRPr="00073E9C">
        <w:rPr>
          <w:lang w:val="ru-RU"/>
        </w:rPr>
        <w:t xml:space="preserve"> </w:t>
      </w:r>
      <w:r w:rsidR="00B67034" w:rsidRPr="0042282A">
        <w:t>Standards</w:t>
      </w:r>
      <w:r w:rsidR="00B67034" w:rsidRPr="00073E9C">
        <w:rPr>
          <w:lang w:val="ru-RU"/>
        </w:rPr>
        <w:t xml:space="preserve">, </w:t>
      </w:r>
      <w:r w:rsidRPr="0042282A">
        <w:t>NBPTS</w:t>
      </w:r>
      <w:r>
        <w:rPr>
          <w:lang w:val="ru-RU"/>
        </w:rPr>
        <w:t>)</w:t>
      </w:r>
      <w:r w:rsidRPr="00073E9C">
        <w:rPr>
          <w:lang w:val="ru-RU"/>
        </w:rPr>
        <w:t xml:space="preserve">. </w:t>
      </w:r>
      <w:r w:rsidR="0059051F">
        <w:rPr>
          <w:lang w:val="ru-RU"/>
        </w:rPr>
        <w:t>Более ста тысяч  учителей</w:t>
      </w:r>
      <w:r>
        <w:rPr>
          <w:lang w:val="ru-RU"/>
        </w:rPr>
        <w:t xml:space="preserve"> добровольно </w:t>
      </w:r>
      <w:r w:rsidR="0059051F">
        <w:rPr>
          <w:lang w:val="ru-RU"/>
        </w:rPr>
        <w:t>прошли</w:t>
      </w:r>
      <w:r>
        <w:rPr>
          <w:lang w:val="ru-RU"/>
        </w:rPr>
        <w:t xml:space="preserve"> процесс се</w:t>
      </w:r>
      <w:r w:rsidR="0059051F">
        <w:rPr>
          <w:lang w:val="ru-RU"/>
        </w:rPr>
        <w:t xml:space="preserve">ртификации Национального Совета за 25 лет его существования. </w:t>
      </w:r>
      <w:r w:rsidR="00B67034">
        <w:rPr>
          <w:lang w:val="ru-RU"/>
        </w:rPr>
        <w:t>М</w:t>
      </w:r>
      <w:r w:rsidR="0059051F">
        <w:rPr>
          <w:lang w:val="ru-RU"/>
        </w:rPr>
        <w:t>ногих штат</w:t>
      </w:r>
      <w:r w:rsidR="00B67034">
        <w:rPr>
          <w:lang w:val="ru-RU"/>
        </w:rPr>
        <w:t>ы предлагают учителям</w:t>
      </w:r>
      <w:r w:rsidR="0059051F">
        <w:rPr>
          <w:lang w:val="ru-RU"/>
        </w:rPr>
        <w:t xml:space="preserve"> </w:t>
      </w:r>
      <w:r w:rsidR="0042282A">
        <w:rPr>
          <w:lang w:val="ru-RU"/>
        </w:rPr>
        <w:t xml:space="preserve">небольшие </w:t>
      </w:r>
      <w:r w:rsidR="0059051F">
        <w:rPr>
          <w:lang w:val="ru-RU"/>
        </w:rPr>
        <w:t xml:space="preserve">материальные стимулы </w:t>
      </w:r>
      <w:r w:rsidR="00B67034">
        <w:rPr>
          <w:lang w:val="ru-RU"/>
        </w:rPr>
        <w:t>за получение национальной</w:t>
      </w:r>
      <w:r w:rsidR="0059051F">
        <w:rPr>
          <w:lang w:val="ru-RU"/>
        </w:rPr>
        <w:t xml:space="preserve"> сертификации</w:t>
      </w:r>
      <w:r w:rsidR="009E52EE">
        <w:rPr>
          <w:lang w:val="ru-RU"/>
        </w:rPr>
        <w:t xml:space="preserve"> (обычно 1-2 тысячи долларов в год)</w:t>
      </w:r>
      <w:r w:rsidR="0059051F">
        <w:rPr>
          <w:lang w:val="ru-RU"/>
        </w:rPr>
        <w:t xml:space="preserve">. </w:t>
      </w:r>
      <w:r>
        <w:rPr>
          <w:lang w:val="ru-RU"/>
        </w:rPr>
        <w:t xml:space="preserve"> </w:t>
      </w:r>
    </w:p>
    <w:p w:rsidR="00297B7A" w:rsidRPr="00E840F1" w:rsidRDefault="00297B7A" w:rsidP="000C4169">
      <w:pPr>
        <w:jc w:val="both"/>
        <w:rPr>
          <w:lang w:val="ru-RU"/>
        </w:rPr>
      </w:pPr>
      <w:r>
        <w:rPr>
          <w:lang w:val="ru-RU"/>
        </w:rPr>
        <w:t xml:space="preserve">Имеют ли стандарты профессиональной подготовки </w:t>
      </w:r>
      <w:r w:rsidR="004A2BAA">
        <w:rPr>
          <w:lang w:val="ru-RU"/>
        </w:rPr>
        <w:t>и</w:t>
      </w:r>
      <w:r>
        <w:rPr>
          <w:lang w:val="ru-RU"/>
        </w:rPr>
        <w:t xml:space="preserve"> стандарты деятельности учреждений реальное влияние на практику?</w:t>
      </w:r>
      <w:r w:rsidR="00716ECD">
        <w:rPr>
          <w:lang w:val="ru-RU"/>
        </w:rPr>
        <w:t xml:space="preserve"> </w:t>
      </w:r>
      <w:r w:rsidR="004A2BAA">
        <w:rPr>
          <w:lang w:val="ru-RU"/>
        </w:rPr>
        <w:t xml:space="preserve">Несомненно, имеют, хотя </w:t>
      </w:r>
      <w:r w:rsidR="009E52EE">
        <w:rPr>
          <w:lang w:val="ru-RU"/>
        </w:rPr>
        <w:t xml:space="preserve">количественно </w:t>
      </w:r>
      <w:r w:rsidR="004A2BAA">
        <w:rPr>
          <w:lang w:val="ru-RU"/>
        </w:rPr>
        <w:t xml:space="preserve">оценить глубину этого влияния не представляется возможным. </w:t>
      </w:r>
      <w:r w:rsidR="006018B3">
        <w:rPr>
          <w:lang w:val="ru-RU"/>
        </w:rPr>
        <w:t xml:space="preserve">Из своего опыта работы в трех американских вузах могу лишь </w:t>
      </w:r>
      <w:r w:rsidR="009E52EE">
        <w:rPr>
          <w:lang w:val="ru-RU"/>
        </w:rPr>
        <w:t>подтвердить,</w:t>
      </w:r>
      <w:r w:rsidR="006018B3">
        <w:rPr>
          <w:lang w:val="ru-RU"/>
        </w:rPr>
        <w:t xml:space="preserve"> что о стандартах вспоминают всякий </w:t>
      </w:r>
      <w:r w:rsidR="009E52EE">
        <w:rPr>
          <w:lang w:val="ru-RU"/>
        </w:rPr>
        <w:t>раз,</w:t>
      </w:r>
      <w:r w:rsidR="006018B3">
        <w:rPr>
          <w:lang w:val="ru-RU"/>
        </w:rPr>
        <w:t xml:space="preserve"> </w:t>
      </w:r>
      <w:r w:rsidR="009E52EE">
        <w:rPr>
          <w:lang w:val="ru-RU"/>
        </w:rPr>
        <w:t>когда та или иная программа подвергается пересмотру</w:t>
      </w:r>
      <w:r w:rsidR="00302B93">
        <w:rPr>
          <w:lang w:val="ru-RU"/>
        </w:rPr>
        <w:t xml:space="preserve"> или создается новая программа</w:t>
      </w:r>
      <w:r w:rsidR="009E52EE">
        <w:rPr>
          <w:lang w:val="ru-RU"/>
        </w:rPr>
        <w:t>. Комитеты по программам часто задают вопрос о том</w:t>
      </w:r>
      <w:r w:rsidR="00302B93">
        <w:rPr>
          <w:lang w:val="ru-RU"/>
        </w:rPr>
        <w:t>,</w:t>
      </w:r>
      <w:r w:rsidR="009E52EE">
        <w:rPr>
          <w:lang w:val="ru-RU"/>
        </w:rPr>
        <w:t xml:space="preserve"> будет ли новая программа соответствовать стандартам</w:t>
      </w:r>
      <w:r w:rsidR="007F2D9A">
        <w:rPr>
          <w:lang w:val="ru-RU"/>
        </w:rPr>
        <w:t>, и каким образом это можно будет доказать</w:t>
      </w:r>
      <w:r w:rsidR="009E52EE">
        <w:rPr>
          <w:lang w:val="ru-RU"/>
        </w:rPr>
        <w:t xml:space="preserve">. </w:t>
      </w:r>
    </w:p>
    <w:p w:rsidR="00172AC8" w:rsidRDefault="00172AC8" w:rsidP="000C4169">
      <w:pPr>
        <w:jc w:val="both"/>
        <w:rPr>
          <w:lang w:val="ru-RU"/>
        </w:rPr>
      </w:pPr>
      <w:r>
        <w:rPr>
          <w:lang w:val="ru-RU"/>
        </w:rPr>
        <w:t xml:space="preserve">Процесс </w:t>
      </w:r>
      <w:r w:rsidR="007F2D9A">
        <w:t>NCATE</w:t>
      </w:r>
      <w:r w:rsidR="007F2D9A" w:rsidRPr="00073E9C">
        <w:rPr>
          <w:lang w:val="ru-RU"/>
        </w:rPr>
        <w:t xml:space="preserve"> </w:t>
      </w:r>
      <w:r>
        <w:rPr>
          <w:lang w:val="ru-RU"/>
        </w:rPr>
        <w:t xml:space="preserve"> аккредитации </w:t>
      </w:r>
      <w:r w:rsidR="0059051F">
        <w:rPr>
          <w:lang w:val="ru-RU"/>
        </w:rPr>
        <w:t xml:space="preserve">факультетов </w:t>
      </w:r>
      <w:r>
        <w:rPr>
          <w:lang w:val="ru-RU"/>
        </w:rPr>
        <w:t xml:space="preserve">двухступенчатый. </w:t>
      </w:r>
      <w:r w:rsidR="009E52EE">
        <w:rPr>
          <w:lang w:val="ru-RU"/>
        </w:rPr>
        <w:t>На первой ступени</w:t>
      </w:r>
      <w:r>
        <w:rPr>
          <w:lang w:val="ru-RU"/>
        </w:rPr>
        <w:t xml:space="preserve"> каждая из программ (специальностей) внутри </w:t>
      </w:r>
      <w:r w:rsidR="00302B93">
        <w:rPr>
          <w:lang w:val="ru-RU"/>
        </w:rPr>
        <w:t xml:space="preserve">педагогического </w:t>
      </w:r>
      <w:r>
        <w:rPr>
          <w:lang w:val="ru-RU"/>
        </w:rPr>
        <w:t>факультета предоставляет документацию в свою национальную профессиональную ассоциацию, например, учителей истории или математики. В отчете программы представлены, кроме описаний, еще и обобщенные данные по 6-8 ключевым замерам студентов за последние 2-3 года. Два замера</w:t>
      </w:r>
      <w:r w:rsidR="00302B93">
        <w:rPr>
          <w:lang w:val="ru-RU"/>
        </w:rPr>
        <w:t xml:space="preserve"> - </w:t>
      </w:r>
      <w:r>
        <w:rPr>
          <w:lang w:val="ru-RU"/>
        </w:rPr>
        <w:t xml:space="preserve"> по оценке предметных знаний (обычно </w:t>
      </w:r>
      <w:r w:rsidR="00DE4ABF">
        <w:rPr>
          <w:lang w:val="ru-RU"/>
        </w:rPr>
        <w:t>результаты предметных тестов</w:t>
      </w:r>
      <w:r>
        <w:rPr>
          <w:lang w:val="ru-RU"/>
        </w:rPr>
        <w:t xml:space="preserve"> и портфолио), замер умения планировать, последней педагогической практики и умения замерять и анализировать успехи учеников. Программа должна показать, как данные замеров используются для улучшения учебного процесса.</w:t>
      </w:r>
      <w:r w:rsidR="009E26BA">
        <w:rPr>
          <w:lang w:val="ru-RU"/>
        </w:rPr>
        <w:t xml:space="preserve"> </w:t>
      </w:r>
      <w:r w:rsidR="006018B3">
        <w:rPr>
          <w:lang w:val="ru-RU"/>
        </w:rPr>
        <w:t>Далеко не все программы получают национальную аккредитацию</w:t>
      </w:r>
      <w:r w:rsidR="00302B93">
        <w:rPr>
          <w:lang w:val="ru-RU"/>
        </w:rPr>
        <w:t xml:space="preserve"> с первого раза, а некоторые теряют ее</w:t>
      </w:r>
      <w:r w:rsidR="007F2D9A" w:rsidRPr="00073E9C">
        <w:rPr>
          <w:lang w:val="ru-RU"/>
        </w:rPr>
        <w:t xml:space="preserve"> </w:t>
      </w:r>
      <w:r w:rsidR="007F2D9A">
        <w:rPr>
          <w:lang w:val="ru-RU"/>
        </w:rPr>
        <w:t>при очередной аккредитации</w:t>
      </w:r>
      <w:r w:rsidR="006018B3">
        <w:rPr>
          <w:lang w:val="ru-RU"/>
        </w:rPr>
        <w:t xml:space="preserve">. </w:t>
      </w:r>
    </w:p>
    <w:p w:rsidR="007868B2" w:rsidRDefault="00172AC8" w:rsidP="000C4169">
      <w:pPr>
        <w:jc w:val="both"/>
        <w:rPr>
          <w:lang w:val="ru-RU"/>
        </w:rPr>
      </w:pPr>
      <w:r>
        <w:rPr>
          <w:lang w:val="ru-RU"/>
        </w:rPr>
        <w:t>Затем следует ступень аккредитации факультета в целом. Комиссия</w:t>
      </w:r>
      <w:r w:rsidR="00F14DE0">
        <w:rPr>
          <w:lang w:val="ru-RU"/>
        </w:rPr>
        <w:t xml:space="preserve"> </w:t>
      </w:r>
      <w:r w:rsidR="00F14DE0">
        <w:t>NCATE</w:t>
      </w:r>
      <w:r w:rsidR="00BC5E5B">
        <w:rPr>
          <w:lang w:val="ru-RU"/>
        </w:rPr>
        <w:t xml:space="preserve"> вначале изучает представленный факультетом </w:t>
      </w:r>
      <w:r w:rsidR="0059051F">
        <w:rPr>
          <w:lang w:val="ru-RU"/>
        </w:rPr>
        <w:t>за несколько месяцев до визита отчет</w:t>
      </w:r>
      <w:r w:rsidR="00BC5E5B">
        <w:rPr>
          <w:lang w:val="ru-RU"/>
        </w:rPr>
        <w:t xml:space="preserve">. Об </w:t>
      </w:r>
      <w:r w:rsidR="00743377">
        <w:rPr>
          <w:lang w:val="ru-RU"/>
        </w:rPr>
        <w:t>объеме</w:t>
      </w:r>
      <w:r w:rsidR="00BC5E5B">
        <w:rPr>
          <w:lang w:val="ru-RU"/>
        </w:rPr>
        <w:t xml:space="preserve"> и </w:t>
      </w:r>
      <w:r w:rsidR="00743377">
        <w:rPr>
          <w:lang w:val="ru-RU"/>
        </w:rPr>
        <w:t>содержании</w:t>
      </w:r>
      <w:r w:rsidR="00BC5E5B">
        <w:rPr>
          <w:lang w:val="ru-RU"/>
        </w:rPr>
        <w:t xml:space="preserve"> </w:t>
      </w:r>
      <w:r w:rsidR="0059051F">
        <w:rPr>
          <w:lang w:val="ru-RU"/>
        </w:rPr>
        <w:t>таких отчетов</w:t>
      </w:r>
      <w:r w:rsidR="00BC5E5B">
        <w:rPr>
          <w:lang w:val="ru-RU"/>
        </w:rPr>
        <w:t xml:space="preserve"> можно судить по двум </w:t>
      </w:r>
      <w:r w:rsidR="00DE4ABF">
        <w:rPr>
          <w:lang w:val="ru-RU"/>
        </w:rPr>
        <w:t>примерам,</w:t>
      </w:r>
      <w:r w:rsidR="002E4431">
        <w:rPr>
          <w:lang w:val="ru-RU"/>
        </w:rPr>
        <w:t xml:space="preserve"> в создании которых автор принимал участие</w:t>
      </w:r>
      <w:r w:rsidR="00BC5E5B">
        <w:rPr>
          <w:lang w:val="ru-RU"/>
        </w:rPr>
        <w:t xml:space="preserve">: </w:t>
      </w:r>
      <w:hyperlink r:id="rId12" w:history="1">
        <w:r w:rsidR="00BC5E5B" w:rsidRPr="00B4346D">
          <w:rPr>
            <w:rStyle w:val="Hyperlink"/>
            <w:lang w:val="ru-RU"/>
          </w:rPr>
          <w:t>http://ricreport.org/</w:t>
        </w:r>
      </w:hyperlink>
      <w:r w:rsidR="00BC5E5B">
        <w:rPr>
          <w:lang w:val="ru-RU"/>
        </w:rPr>
        <w:t xml:space="preserve"> и </w:t>
      </w:r>
      <w:hyperlink r:id="rId13" w:history="1">
        <w:r w:rsidR="00BC5E5B" w:rsidRPr="00B4346D">
          <w:rPr>
            <w:rStyle w:val="Hyperlink"/>
            <w:lang w:val="ru-RU"/>
          </w:rPr>
          <w:t>http://www.unco.edu/cebs/ncate/</w:t>
        </w:r>
      </w:hyperlink>
      <w:r w:rsidR="0059051F">
        <w:rPr>
          <w:lang w:val="ru-RU"/>
        </w:rPr>
        <w:t xml:space="preserve">; множество других примеров легко найти в интернете. </w:t>
      </w:r>
      <w:r w:rsidR="00BC5E5B">
        <w:rPr>
          <w:lang w:val="ru-RU"/>
        </w:rPr>
        <w:t xml:space="preserve"> </w:t>
      </w:r>
      <w:r>
        <w:rPr>
          <w:lang w:val="ru-RU"/>
        </w:rPr>
        <w:t xml:space="preserve">По каждому стандарту пишется объяснительная записка, а так же обобщенные статистические данные, доказывающие </w:t>
      </w:r>
      <w:r w:rsidR="009E52EE">
        <w:rPr>
          <w:lang w:val="ru-RU"/>
        </w:rPr>
        <w:t>верность</w:t>
      </w:r>
      <w:r>
        <w:rPr>
          <w:lang w:val="ru-RU"/>
        </w:rPr>
        <w:t xml:space="preserve"> утверждений</w:t>
      </w:r>
      <w:r w:rsidR="009E52EE">
        <w:rPr>
          <w:lang w:val="ru-RU"/>
        </w:rPr>
        <w:t xml:space="preserve"> о соответствии стандартам </w:t>
      </w:r>
      <w:r w:rsidR="009E52EE">
        <w:t>NCATE</w:t>
      </w:r>
      <w:r>
        <w:rPr>
          <w:lang w:val="ru-RU"/>
        </w:rPr>
        <w:t xml:space="preserve">. </w:t>
      </w:r>
      <w:r w:rsidR="00BC5E5B">
        <w:rPr>
          <w:lang w:val="ru-RU"/>
        </w:rPr>
        <w:t>З</w:t>
      </w:r>
      <w:r w:rsidR="00A67912">
        <w:rPr>
          <w:lang w:val="ru-RU"/>
        </w:rPr>
        <w:t xml:space="preserve">атем </w:t>
      </w:r>
      <w:r>
        <w:rPr>
          <w:lang w:val="ru-RU"/>
        </w:rPr>
        <w:t xml:space="preserve">комиссия </w:t>
      </w:r>
      <w:r w:rsidR="00A67912">
        <w:rPr>
          <w:lang w:val="ru-RU"/>
        </w:rPr>
        <w:t xml:space="preserve">приезжает </w:t>
      </w:r>
      <w:r w:rsidR="009E52EE">
        <w:rPr>
          <w:lang w:val="ru-RU"/>
        </w:rPr>
        <w:t xml:space="preserve">на место </w:t>
      </w:r>
      <w:r w:rsidR="00A67912">
        <w:rPr>
          <w:lang w:val="ru-RU"/>
        </w:rPr>
        <w:t xml:space="preserve">для </w:t>
      </w:r>
      <w:r w:rsidR="0059051F">
        <w:rPr>
          <w:lang w:val="ru-RU"/>
        </w:rPr>
        <w:t>встреч с преподавателями, администраторами, партнерами и студентами</w:t>
      </w:r>
      <w:r w:rsidR="00A67912">
        <w:rPr>
          <w:lang w:val="ru-RU"/>
        </w:rPr>
        <w:t xml:space="preserve"> на 2-3 дня. </w:t>
      </w:r>
      <w:r>
        <w:rPr>
          <w:lang w:val="ru-RU"/>
        </w:rPr>
        <w:t>П</w:t>
      </w:r>
      <w:r w:rsidR="0059051F">
        <w:rPr>
          <w:lang w:val="ru-RU"/>
        </w:rPr>
        <w:t>о</w:t>
      </w:r>
      <w:r>
        <w:rPr>
          <w:lang w:val="ru-RU"/>
        </w:rPr>
        <w:t xml:space="preserve"> окончании визита, комиссия</w:t>
      </w:r>
      <w:r w:rsidR="00A67912">
        <w:rPr>
          <w:lang w:val="ru-RU"/>
        </w:rPr>
        <w:t xml:space="preserve"> принимает решение о продлении аккредитации сроком до семи лет. Часто находят</w:t>
      </w:r>
      <w:r>
        <w:rPr>
          <w:lang w:val="ru-RU"/>
        </w:rPr>
        <w:t>ся</w:t>
      </w:r>
      <w:r w:rsidR="00A67912">
        <w:rPr>
          <w:lang w:val="ru-RU"/>
        </w:rPr>
        <w:t xml:space="preserve"> </w:t>
      </w:r>
      <w:r w:rsidR="00302B93">
        <w:rPr>
          <w:lang w:val="ru-RU"/>
        </w:rPr>
        <w:t>недостатки,</w:t>
      </w:r>
      <w:r w:rsidR="00A67912">
        <w:rPr>
          <w:lang w:val="ru-RU"/>
        </w:rPr>
        <w:t xml:space="preserve"> и назнач</w:t>
      </w:r>
      <w:r w:rsidR="009E52EE">
        <w:rPr>
          <w:lang w:val="ru-RU"/>
        </w:rPr>
        <w:t>ается</w:t>
      </w:r>
      <w:r w:rsidR="00A67912">
        <w:rPr>
          <w:lang w:val="ru-RU"/>
        </w:rPr>
        <w:t xml:space="preserve"> повторный визит через  1-</w:t>
      </w:r>
      <w:r>
        <w:rPr>
          <w:lang w:val="ru-RU"/>
        </w:rPr>
        <w:t>4</w:t>
      </w:r>
      <w:r w:rsidR="00A67912">
        <w:rPr>
          <w:lang w:val="ru-RU"/>
        </w:rPr>
        <w:t xml:space="preserve"> </w:t>
      </w:r>
      <w:r>
        <w:rPr>
          <w:lang w:val="ru-RU"/>
        </w:rPr>
        <w:t>года</w:t>
      </w:r>
      <w:r w:rsidR="009B42A9">
        <w:rPr>
          <w:lang w:val="ru-RU"/>
        </w:rPr>
        <w:t>, в зависимости от серьезности замечаний</w:t>
      </w:r>
      <w:r w:rsidR="00A67912">
        <w:rPr>
          <w:lang w:val="ru-RU"/>
        </w:rPr>
        <w:t>.</w:t>
      </w:r>
    </w:p>
    <w:p w:rsidR="009B42A9" w:rsidRDefault="00BC5E5B" w:rsidP="000C4169">
      <w:pPr>
        <w:jc w:val="both"/>
        <w:rPr>
          <w:lang w:val="ru-RU"/>
        </w:rPr>
      </w:pPr>
      <w:r>
        <w:rPr>
          <w:lang w:val="ru-RU"/>
        </w:rPr>
        <w:lastRenderedPageBreak/>
        <w:t>Несомненно,</w:t>
      </w:r>
      <w:r w:rsidR="00A67912">
        <w:rPr>
          <w:lang w:val="ru-RU"/>
        </w:rPr>
        <w:t xml:space="preserve"> положительной стороной аккредитации </w:t>
      </w:r>
      <w:r>
        <w:rPr>
          <w:lang w:val="ru-RU"/>
        </w:rPr>
        <w:t>является</w:t>
      </w:r>
      <w:r w:rsidR="00A67912">
        <w:rPr>
          <w:lang w:val="ru-RU"/>
        </w:rPr>
        <w:t xml:space="preserve"> его комплексность. </w:t>
      </w:r>
      <w:r w:rsidR="001063DA">
        <w:rPr>
          <w:lang w:val="ru-RU"/>
        </w:rPr>
        <w:t xml:space="preserve">Процесс помогает создать единый </w:t>
      </w:r>
      <w:r>
        <w:rPr>
          <w:lang w:val="ru-RU"/>
        </w:rPr>
        <w:t>профессиональный</w:t>
      </w:r>
      <w:r w:rsidR="001063DA">
        <w:rPr>
          <w:lang w:val="ru-RU"/>
        </w:rPr>
        <w:t xml:space="preserve"> язык и </w:t>
      </w:r>
      <w:r w:rsidR="009E52EE">
        <w:rPr>
          <w:lang w:val="ru-RU"/>
        </w:rPr>
        <w:t>создать более или менее общие требования к качеству учебного процесса</w:t>
      </w:r>
      <w:r w:rsidR="001063DA">
        <w:rPr>
          <w:lang w:val="ru-RU"/>
        </w:rPr>
        <w:t xml:space="preserve">. </w:t>
      </w:r>
      <w:r w:rsidR="009B42A9">
        <w:rPr>
          <w:lang w:val="ru-RU"/>
        </w:rPr>
        <w:t xml:space="preserve">Педагогические факультеты могут требовать справедливого распределения ресурсов внутри университета, поскольку педагогический факультет не может быть «бедным родственником» среди других факультетов. Требования к созданию системы мониторинга помогают </w:t>
      </w:r>
      <w:r w:rsidR="00DE4ABF">
        <w:rPr>
          <w:lang w:val="ru-RU"/>
        </w:rPr>
        <w:t xml:space="preserve">постепенно </w:t>
      </w:r>
      <w:r w:rsidR="009B42A9">
        <w:rPr>
          <w:lang w:val="ru-RU"/>
        </w:rPr>
        <w:t xml:space="preserve">создать культуру уважения к объективным данным и привычку доказывать свою профессиональную состоятельность с цифрами в руках. </w:t>
      </w:r>
    </w:p>
    <w:p w:rsidR="00A67912" w:rsidRPr="00302B93" w:rsidRDefault="001063DA" w:rsidP="000C4169">
      <w:pPr>
        <w:jc w:val="both"/>
        <w:rPr>
          <w:lang w:val="ru-RU"/>
        </w:rPr>
      </w:pPr>
      <w:r>
        <w:rPr>
          <w:lang w:val="ru-RU"/>
        </w:rPr>
        <w:t xml:space="preserve">Недостатки </w:t>
      </w:r>
      <w:r w:rsidR="00DE4ABF">
        <w:rPr>
          <w:lang w:val="ru-RU"/>
        </w:rPr>
        <w:t xml:space="preserve">процесса </w:t>
      </w:r>
      <w:r>
        <w:rPr>
          <w:lang w:val="ru-RU"/>
        </w:rPr>
        <w:t xml:space="preserve">в </w:t>
      </w:r>
      <w:r w:rsidR="00BC5E5B">
        <w:rPr>
          <w:lang w:val="ru-RU"/>
        </w:rPr>
        <w:t>том,</w:t>
      </w:r>
      <w:r>
        <w:rPr>
          <w:lang w:val="ru-RU"/>
        </w:rPr>
        <w:t xml:space="preserve"> что он требует </w:t>
      </w:r>
      <w:r w:rsidR="009E52EE">
        <w:rPr>
          <w:lang w:val="ru-RU"/>
        </w:rPr>
        <w:t>значительных</w:t>
      </w:r>
      <w:r>
        <w:rPr>
          <w:lang w:val="ru-RU"/>
        </w:rPr>
        <w:t xml:space="preserve"> трудозатрат</w:t>
      </w:r>
      <w:r w:rsidR="00302B93">
        <w:rPr>
          <w:lang w:val="ru-RU"/>
        </w:rPr>
        <w:t xml:space="preserve"> и немалых финансовых вложений</w:t>
      </w:r>
      <w:r>
        <w:rPr>
          <w:lang w:val="ru-RU"/>
        </w:rPr>
        <w:t xml:space="preserve">. </w:t>
      </w:r>
      <w:r w:rsidR="00DA2673">
        <w:rPr>
          <w:lang w:val="ru-RU"/>
        </w:rPr>
        <w:t>Факультет,</w:t>
      </w:r>
      <w:r w:rsidR="00BC5E5B">
        <w:rPr>
          <w:lang w:val="ru-RU"/>
        </w:rPr>
        <w:t xml:space="preserve"> подлежащий аккредитационному визиту</w:t>
      </w:r>
      <w:r w:rsidR="00DA2673">
        <w:rPr>
          <w:lang w:val="ru-RU"/>
        </w:rPr>
        <w:t>,</w:t>
      </w:r>
      <w:r w:rsidR="00BC5E5B">
        <w:rPr>
          <w:lang w:val="ru-RU"/>
        </w:rPr>
        <w:t xml:space="preserve"> </w:t>
      </w:r>
      <w:r w:rsidR="00DA2673">
        <w:rPr>
          <w:lang w:val="ru-RU"/>
        </w:rPr>
        <w:t>обычно</w:t>
      </w:r>
      <w:r w:rsidR="00BC5E5B">
        <w:rPr>
          <w:lang w:val="ru-RU"/>
        </w:rPr>
        <w:t xml:space="preserve"> </w:t>
      </w:r>
      <w:r w:rsidR="00DA2673">
        <w:rPr>
          <w:lang w:val="ru-RU"/>
        </w:rPr>
        <w:t>тратит,</w:t>
      </w:r>
      <w:r w:rsidR="00BC5E5B">
        <w:rPr>
          <w:lang w:val="ru-RU"/>
        </w:rPr>
        <w:t xml:space="preserve"> по крайней </w:t>
      </w:r>
      <w:r w:rsidR="00DA2673">
        <w:rPr>
          <w:lang w:val="ru-RU"/>
        </w:rPr>
        <w:t>мере,</w:t>
      </w:r>
      <w:r w:rsidR="00BC5E5B">
        <w:rPr>
          <w:lang w:val="ru-RU"/>
        </w:rPr>
        <w:t xml:space="preserve"> год на </w:t>
      </w:r>
      <w:r w:rsidR="00743377">
        <w:rPr>
          <w:lang w:val="ru-RU"/>
        </w:rPr>
        <w:t xml:space="preserve">его </w:t>
      </w:r>
      <w:r w:rsidR="00BC5E5B">
        <w:rPr>
          <w:lang w:val="ru-RU"/>
        </w:rPr>
        <w:t xml:space="preserve">подготовку. Естественно, что какие-то текущие </w:t>
      </w:r>
      <w:r w:rsidR="00743377">
        <w:rPr>
          <w:lang w:val="ru-RU"/>
        </w:rPr>
        <w:t xml:space="preserve">практические </w:t>
      </w:r>
      <w:r w:rsidR="00BC5E5B">
        <w:rPr>
          <w:lang w:val="ru-RU"/>
        </w:rPr>
        <w:t xml:space="preserve">улучшения отодвигаются на второй план. </w:t>
      </w:r>
      <w:r w:rsidR="00172AC8">
        <w:rPr>
          <w:lang w:val="ru-RU"/>
        </w:rPr>
        <w:t xml:space="preserve"> </w:t>
      </w:r>
      <w:r w:rsidR="00D02BAF">
        <w:rPr>
          <w:lang w:val="ru-RU"/>
        </w:rPr>
        <w:t xml:space="preserve">Как и в любом аккредитационном процессе, возникает вопрос о балансе между реальным улучшением качества педагогического образования и трудозатратами на сбор огромного количества данных и написания </w:t>
      </w:r>
      <w:r w:rsidR="009E52EE">
        <w:rPr>
          <w:lang w:val="ru-RU"/>
        </w:rPr>
        <w:t>объемных</w:t>
      </w:r>
      <w:r w:rsidR="00D02BAF">
        <w:rPr>
          <w:lang w:val="ru-RU"/>
        </w:rPr>
        <w:t xml:space="preserve"> докладов. Стоит ли игра свеч? На этот вопрос нет однозначного и универсального ответа.</w:t>
      </w:r>
      <w:r w:rsidR="009E52EE">
        <w:rPr>
          <w:lang w:val="ru-RU"/>
        </w:rPr>
        <w:t xml:space="preserve"> Не лишним будет </w:t>
      </w:r>
      <w:r w:rsidR="00302B93">
        <w:rPr>
          <w:lang w:val="ru-RU"/>
        </w:rPr>
        <w:t>напомнить,</w:t>
      </w:r>
      <w:r w:rsidR="009E52EE">
        <w:rPr>
          <w:lang w:val="ru-RU"/>
        </w:rPr>
        <w:t xml:space="preserve"> что Американская система аккредитации педагогического образования еще очень далека от стабильности. Ее параметры и приоритеты постоянно изменяются</w:t>
      </w:r>
      <w:r w:rsidR="009F582F">
        <w:rPr>
          <w:lang w:val="ru-RU"/>
        </w:rPr>
        <w:t xml:space="preserve">, потому что никто из участников </w:t>
      </w:r>
      <w:r w:rsidR="00DE4ABF">
        <w:rPr>
          <w:lang w:val="ru-RU"/>
        </w:rPr>
        <w:t xml:space="preserve">пока </w:t>
      </w:r>
      <w:r w:rsidR="009F582F">
        <w:rPr>
          <w:lang w:val="ru-RU"/>
        </w:rPr>
        <w:t xml:space="preserve">не </w:t>
      </w:r>
      <w:r w:rsidR="00DE4ABF">
        <w:rPr>
          <w:lang w:val="ru-RU"/>
        </w:rPr>
        <w:t>считает</w:t>
      </w:r>
      <w:r w:rsidR="009F582F">
        <w:rPr>
          <w:lang w:val="ru-RU"/>
        </w:rPr>
        <w:t xml:space="preserve"> что найден оптимальный вариант</w:t>
      </w:r>
      <w:r w:rsidR="009E52EE">
        <w:rPr>
          <w:lang w:val="ru-RU"/>
        </w:rPr>
        <w:t xml:space="preserve">. </w:t>
      </w:r>
      <w:r w:rsidR="00D02BAF">
        <w:rPr>
          <w:lang w:val="ru-RU"/>
        </w:rPr>
        <w:t xml:space="preserve"> </w:t>
      </w:r>
      <w:r w:rsidR="00302B93">
        <w:t>NCATE</w:t>
      </w:r>
      <w:r w:rsidR="00302B93">
        <w:rPr>
          <w:lang w:val="ru-RU"/>
        </w:rPr>
        <w:t xml:space="preserve"> существует с 1954 года. </w:t>
      </w:r>
    </w:p>
    <w:p w:rsidR="009943CD" w:rsidRDefault="009943CD" w:rsidP="000C4169">
      <w:pPr>
        <w:pStyle w:val="Heading2"/>
        <w:jc w:val="both"/>
      </w:pPr>
      <w:r>
        <w:t>Инновационные подходы к улучшению качества подготовки учителей</w:t>
      </w:r>
    </w:p>
    <w:p w:rsidR="008A3746" w:rsidRDefault="00BF078F" w:rsidP="000C4169">
      <w:pPr>
        <w:spacing w:before="240"/>
        <w:jc w:val="both"/>
        <w:rPr>
          <w:lang w:val="ru-RU"/>
        </w:rPr>
      </w:pPr>
      <w:r>
        <w:rPr>
          <w:lang w:val="ru-RU"/>
        </w:rPr>
        <w:t>Федеральное правительство США не имеет прямых рычагов влияния на педагогическое образование, поэтому основная ответственность за инновации в этой области остается за национальными профессиональными ассоциациями, правительствами штатов и самими вузами. Исключение составляет ш</w:t>
      </w:r>
      <w:r w:rsidR="008A3746">
        <w:rPr>
          <w:lang w:val="ru-RU"/>
        </w:rPr>
        <w:t>ирокомасштабн</w:t>
      </w:r>
      <w:r>
        <w:rPr>
          <w:lang w:val="ru-RU"/>
        </w:rPr>
        <w:t>ая</w:t>
      </w:r>
      <w:r w:rsidR="008A3746">
        <w:rPr>
          <w:lang w:val="ru-RU"/>
        </w:rPr>
        <w:t xml:space="preserve"> попытк</w:t>
      </w:r>
      <w:r>
        <w:rPr>
          <w:lang w:val="ru-RU"/>
        </w:rPr>
        <w:t>а</w:t>
      </w:r>
      <w:r w:rsidR="008A3746">
        <w:rPr>
          <w:lang w:val="ru-RU"/>
        </w:rPr>
        <w:t xml:space="preserve"> изменить систему оценки труда учителей </w:t>
      </w:r>
      <w:r>
        <w:rPr>
          <w:lang w:val="ru-RU"/>
        </w:rPr>
        <w:t>в</w:t>
      </w:r>
      <w:r w:rsidR="008A3746">
        <w:rPr>
          <w:lang w:val="ru-RU"/>
        </w:rPr>
        <w:t xml:space="preserve"> штата</w:t>
      </w:r>
      <w:r w:rsidR="00D02BAF">
        <w:rPr>
          <w:lang w:val="ru-RU"/>
        </w:rPr>
        <w:t>х</w:t>
      </w:r>
      <w:r w:rsidR="008A3746">
        <w:rPr>
          <w:lang w:val="ru-RU"/>
        </w:rPr>
        <w:t>, получивших массивные федеральные гранты по программе Гонка к вершинам (</w:t>
      </w:r>
      <w:r w:rsidR="008A3746">
        <w:t>Race</w:t>
      </w:r>
      <w:r w:rsidR="008A3746" w:rsidRPr="008A3746">
        <w:rPr>
          <w:lang w:val="ru-RU"/>
        </w:rPr>
        <w:t xml:space="preserve"> </w:t>
      </w:r>
      <w:r w:rsidR="008A3746">
        <w:t>to</w:t>
      </w:r>
      <w:r w:rsidR="008A3746" w:rsidRPr="008A3746">
        <w:rPr>
          <w:lang w:val="ru-RU"/>
        </w:rPr>
        <w:t xml:space="preserve"> </w:t>
      </w:r>
      <w:r w:rsidR="008A3746">
        <w:t>the</w:t>
      </w:r>
      <w:r w:rsidR="008A3746" w:rsidRPr="008A3746">
        <w:rPr>
          <w:lang w:val="ru-RU"/>
        </w:rPr>
        <w:t xml:space="preserve"> </w:t>
      </w:r>
      <w:r w:rsidR="008A3746">
        <w:t>top</w:t>
      </w:r>
      <w:r w:rsidR="008A3746" w:rsidRPr="008A3746">
        <w:rPr>
          <w:lang w:val="ru-RU"/>
        </w:rPr>
        <w:t xml:space="preserve">, </w:t>
      </w:r>
      <w:r w:rsidR="008A3746">
        <w:t>RttT</w:t>
      </w:r>
      <w:r w:rsidR="008A3746">
        <w:rPr>
          <w:lang w:val="ru-RU"/>
        </w:rPr>
        <w:t>)</w:t>
      </w:r>
      <w:r w:rsidR="008A3746" w:rsidRPr="008A3746">
        <w:rPr>
          <w:lang w:val="ru-RU"/>
        </w:rPr>
        <w:t xml:space="preserve"> </w:t>
      </w:r>
      <w:r w:rsidR="008A3746">
        <w:rPr>
          <w:lang w:val="ru-RU"/>
        </w:rPr>
        <w:t>на общую сумму</w:t>
      </w:r>
      <w:r w:rsidR="008A3746" w:rsidRPr="008A3746">
        <w:rPr>
          <w:lang w:val="ru-RU"/>
        </w:rPr>
        <w:t xml:space="preserve"> $4.3</w:t>
      </w:r>
      <w:r w:rsidR="008A3746">
        <w:rPr>
          <w:lang w:val="ru-RU"/>
        </w:rPr>
        <w:t xml:space="preserve"> миллиарда долларов. Описание этих реформ не входит в задачи настоящей статьи.</w:t>
      </w:r>
      <w:r w:rsidR="00D02BAF">
        <w:rPr>
          <w:lang w:val="ru-RU"/>
        </w:rPr>
        <w:t xml:space="preserve"> О целях и содержании см</w:t>
      </w:r>
      <w:r w:rsidR="00302B93">
        <w:rPr>
          <w:lang w:val="ru-RU"/>
        </w:rPr>
        <w:t xml:space="preserve">отрите </w:t>
      </w:r>
      <w:r w:rsidR="00D02BAF">
        <w:rPr>
          <w:lang w:val="ru-RU"/>
        </w:rPr>
        <w:t>сайт программы (</w:t>
      </w:r>
      <w:r w:rsidR="00D02BAF">
        <w:t>RttT</w:t>
      </w:r>
      <w:r w:rsidR="00D02BAF">
        <w:rPr>
          <w:lang w:val="ru-RU"/>
        </w:rPr>
        <w:t>)</w:t>
      </w:r>
      <w:r w:rsidR="00D02BAF" w:rsidRPr="00073E9C">
        <w:rPr>
          <w:lang w:val="ru-RU"/>
        </w:rPr>
        <w:t>.</w:t>
      </w:r>
      <w:r w:rsidR="009D73FA">
        <w:rPr>
          <w:lang w:val="ru-RU"/>
        </w:rPr>
        <w:t xml:space="preserve"> Реформа педагогического образования является одной из составляющих. </w:t>
      </w:r>
      <w:r>
        <w:rPr>
          <w:lang w:val="ru-RU"/>
        </w:rPr>
        <w:t>Остановлюсь на наиболее</w:t>
      </w:r>
      <w:r w:rsidR="00944CD1">
        <w:rPr>
          <w:lang w:val="ru-RU"/>
        </w:rPr>
        <w:t xml:space="preserve"> заметны</w:t>
      </w:r>
      <w:r>
        <w:rPr>
          <w:lang w:val="ru-RU"/>
        </w:rPr>
        <w:t>х</w:t>
      </w:r>
      <w:r w:rsidR="00944CD1">
        <w:rPr>
          <w:lang w:val="ru-RU"/>
        </w:rPr>
        <w:t xml:space="preserve"> из </w:t>
      </w:r>
      <w:r w:rsidR="0059051F">
        <w:rPr>
          <w:lang w:val="ru-RU"/>
        </w:rPr>
        <w:t>инновационных подходов</w:t>
      </w:r>
      <w:r w:rsidR="008E5A51">
        <w:rPr>
          <w:lang w:val="ru-RU"/>
        </w:rPr>
        <w:t xml:space="preserve"> последних лет, некоторые из которых напрямую связаны с </w:t>
      </w:r>
      <w:r w:rsidR="008E5A51">
        <w:t>RttT</w:t>
      </w:r>
      <w:r w:rsidR="00944CD1">
        <w:rPr>
          <w:lang w:val="ru-RU"/>
        </w:rPr>
        <w:t>.</w:t>
      </w:r>
    </w:p>
    <w:p w:rsidR="00477DC3" w:rsidRPr="00477DC3" w:rsidRDefault="00944CD1" w:rsidP="000C4169">
      <w:pPr>
        <w:jc w:val="both"/>
        <w:rPr>
          <w:lang w:val="ru-RU"/>
        </w:rPr>
      </w:pPr>
      <w:r w:rsidRPr="003128A3">
        <w:rPr>
          <w:b/>
          <w:lang w:val="ru-RU"/>
        </w:rPr>
        <w:t>Клиническая модель</w:t>
      </w:r>
      <w:r>
        <w:rPr>
          <w:lang w:val="ru-RU"/>
        </w:rPr>
        <w:t xml:space="preserve"> </w:t>
      </w:r>
      <w:r w:rsidR="003128A3">
        <w:rPr>
          <w:lang w:val="ru-RU"/>
        </w:rPr>
        <w:t>(</w:t>
      </w:r>
      <w:r w:rsidR="003128A3">
        <w:t>the</w:t>
      </w:r>
      <w:r w:rsidR="003128A3" w:rsidRPr="003128A3">
        <w:rPr>
          <w:lang w:val="ru-RU"/>
        </w:rPr>
        <w:t xml:space="preserve"> </w:t>
      </w:r>
      <w:r w:rsidR="003128A3">
        <w:t>clinical</w:t>
      </w:r>
      <w:r w:rsidR="003128A3" w:rsidRPr="003128A3">
        <w:rPr>
          <w:lang w:val="ru-RU"/>
        </w:rPr>
        <w:t xml:space="preserve"> </w:t>
      </w:r>
      <w:r w:rsidR="003128A3">
        <w:t>model</w:t>
      </w:r>
      <w:r w:rsidR="003128A3">
        <w:rPr>
          <w:lang w:val="ru-RU"/>
        </w:rPr>
        <w:t xml:space="preserve">) </w:t>
      </w:r>
      <w:r>
        <w:rPr>
          <w:lang w:val="ru-RU"/>
        </w:rPr>
        <w:t>изложена в докладе Комиссии Голубой Ленты (</w:t>
      </w:r>
      <w:r w:rsidR="00BF078F">
        <w:t>The</w:t>
      </w:r>
      <w:r w:rsidR="00BF078F" w:rsidRPr="00073E9C">
        <w:rPr>
          <w:lang w:val="ru-RU"/>
        </w:rPr>
        <w:t xml:space="preserve"> </w:t>
      </w:r>
      <w:r>
        <w:t>Blue</w:t>
      </w:r>
      <w:r w:rsidRPr="00944CD1">
        <w:rPr>
          <w:lang w:val="ru-RU"/>
        </w:rPr>
        <w:t xml:space="preserve"> </w:t>
      </w:r>
      <w:r>
        <w:t>Ribbon</w:t>
      </w:r>
      <w:r w:rsidRPr="00944CD1">
        <w:rPr>
          <w:lang w:val="ru-RU"/>
        </w:rPr>
        <w:t xml:space="preserve"> </w:t>
      </w:r>
      <w:r>
        <w:t>Panel</w:t>
      </w:r>
      <w:r w:rsidR="00BF078F" w:rsidRPr="00073E9C">
        <w:rPr>
          <w:lang w:val="ru-RU"/>
        </w:rPr>
        <w:t>, 2010</w:t>
      </w:r>
      <w:r>
        <w:rPr>
          <w:lang w:val="ru-RU"/>
        </w:rPr>
        <w:t>)</w:t>
      </w:r>
      <w:r w:rsidRPr="00944CD1">
        <w:rPr>
          <w:lang w:val="ru-RU"/>
        </w:rPr>
        <w:t xml:space="preserve"> </w:t>
      </w:r>
      <w:r>
        <w:t>NCATE</w:t>
      </w:r>
      <w:r w:rsidRPr="00944CD1">
        <w:rPr>
          <w:lang w:val="ru-RU"/>
        </w:rPr>
        <w:t xml:space="preserve">. </w:t>
      </w:r>
      <w:r>
        <w:rPr>
          <w:lang w:val="ru-RU"/>
        </w:rPr>
        <w:t xml:space="preserve">Сама терминология указывает на сознательное заимствование </w:t>
      </w:r>
      <w:r w:rsidR="00DE4ABF">
        <w:rPr>
          <w:lang w:val="ru-RU"/>
        </w:rPr>
        <w:t xml:space="preserve">языка </w:t>
      </w:r>
      <w:r>
        <w:rPr>
          <w:lang w:val="ru-RU"/>
        </w:rPr>
        <w:t xml:space="preserve">модели подготовки </w:t>
      </w:r>
      <w:r w:rsidR="00BF078F">
        <w:rPr>
          <w:lang w:val="ru-RU"/>
        </w:rPr>
        <w:t>из</w:t>
      </w:r>
      <w:r>
        <w:rPr>
          <w:lang w:val="ru-RU"/>
        </w:rPr>
        <w:t xml:space="preserve"> медицинской профессии. </w:t>
      </w:r>
      <w:r w:rsidR="003128A3">
        <w:rPr>
          <w:lang w:val="ru-RU"/>
        </w:rPr>
        <w:t>Суть ее заключается в тесной</w:t>
      </w:r>
      <w:r w:rsidR="00BF078F">
        <w:rPr>
          <w:lang w:val="ru-RU"/>
        </w:rPr>
        <w:t xml:space="preserve"> и продуманной</w:t>
      </w:r>
      <w:r w:rsidR="003128A3">
        <w:rPr>
          <w:lang w:val="ru-RU"/>
        </w:rPr>
        <w:t xml:space="preserve"> связи теории с практикой</w:t>
      </w:r>
      <w:r w:rsidR="00BF078F">
        <w:rPr>
          <w:lang w:val="ru-RU"/>
        </w:rPr>
        <w:t xml:space="preserve"> и в развитии </w:t>
      </w:r>
      <w:r w:rsidR="00DE4ABF">
        <w:rPr>
          <w:lang w:val="ru-RU"/>
        </w:rPr>
        <w:t xml:space="preserve">«глубоких» </w:t>
      </w:r>
      <w:r w:rsidR="00BF078F">
        <w:rPr>
          <w:lang w:val="ru-RU"/>
        </w:rPr>
        <w:t>партнерских отношений между вузами и школами</w:t>
      </w:r>
      <w:r w:rsidR="003128A3">
        <w:rPr>
          <w:lang w:val="ru-RU"/>
        </w:rPr>
        <w:t>.</w:t>
      </w:r>
      <w:r w:rsidR="00BF078F">
        <w:rPr>
          <w:lang w:val="ru-RU"/>
        </w:rPr>
        <w:t xml:space="preserve"> </w:t>
      </w:r>
      <w:r w:rsidR="00477DC3">
        <w:rPr>
          <w:lang w:val="ru-RU"/>
        </w:rPr>
        <w:t xml:space="preserve">В основе концепции лежит признание того, что учительство это практическая профессия, и что любое теоретическое положение в подготовке учителей должно иметь немедленное подтверждение в реальной жизни. Модель поддерживает более интенсивные формы педагогической практики, включая годовую интернатуру. </w:t>
      </w:r>
      <w:r w:rsidR="00DE4ABF">
        <w:rPr>
          <w:lang w:val="ru-RU"/>
        </w:rPr>
        <w:t xml:space="preserve">Отношения вуза и школы построены не тесном сотрудничестве, в основе которого натуральный обмен: школа предоставляет площадку для практики и своих лучших педагогов для обучения студентов, а вуз помогает в профессиональном росте учителей,  поддерживает внедрение новых программ и </w:t>
      </w:r>
      <w:r w:rsidR="00DE4ABF">
        <w:rPr>
          <w:lang w:val="ru-RU"/>
        </w:rPr>
        <w:lastRenderedPageBreak/>
        <w:t xml:space="preserve">научном обеспечении работы школы. Примеры такого тесного </w:t>
      </w:r>
      <w:r w:rsidR="00964420">
        <w:rPr>
          <w:lang w:val="ru-RU"/>
        </w:rPr>
        <w:t>сотрудничества,</w:t>
      </w:r>
      <w:r w:rsidR="00DE4ABF">
        <w:rPr>
          <w:lang w:val="ru-RU"/>
        </w:rPr>
        <w:t xml:space="preserve"> </w:t>
      </w:r>
      <w:r w:rsidR="00964420">
        <w:rPr>
          <w:lang w:val="ru-RU"/>
        </w:rPr>
        <w:t>несомненно,</w:t>
      </w:r>
      <w:r w:rsidR="00DE4ABF">
        <w:rPr>
          <w:lang w:val="ru-RU"/>
        </w:rPr>
        <w:t xml:space="preserve"> имеются и в российской практике.  </w:t>
      </w:r>
    </w:p>
    <w:p w:rsidR="003128A3" w:rsidRDefault="003128A3" w:rsidP="000C4169">
      <w:pPr>
        <w:jc w:val="both"/>
        <w:rPr>
          <w:lang w:val="ru-RU"/>
        </w:rPr>
      </w:pPr>
      <w:r>
        <w:rPr>
          <w:lang w:val="ru-RU"/>
        </w:rPr>
        <w:t xml:space="preserve">Нельзя сказать, чтобы идея практической подготовки педагогов была новой. Критики указывают на то, что во многих вузах эта модель была принята еще в 60-е годы. Само по себе количество часов отведенных под педагогические практики еще не означает повышения качества подготовки учителя. </w:t>
      </w:r>
      <w:r w:rsidR="00964420">
        <w:rPr>
          <w:lang w:val="ru-RU"/>
        </w:rPr>
        <w:t xml:space="preserve">Кроме того, в последние годы в школах наблюдается большая текучесть директорского состава и постоянное внедрение новых и новых реформ. «Глубокое» партнерство же требует времени и личных отношений между партнерами. Поэтому во многих местах достижение такого партнерства практически мало осуществимо. </w:t>
      </w:r>
    </w:p>
    <w:p w:rsidR="003128A3" w:rsidRDefault="003128A3" w:rsidP="000C4169">
      <w:pPr>
        <w:jc w:val="both"/>
        <w:rPr>
          <w:lang w:val="ru-RU"/>
        </w:rPr>
      </w:pPr>
      <w:r w:rsidRPr="003128A3">
        <w:rPr>
          <w:b/>
          <w:lang w:val="ru-RU"/>
        </w:rPr>
        <w:t>Модель добавленной стоимости</w:t>
      </w:r>
      <w:r>
        <w:rPr>
          <w:lang w:val="ru-RU"/>
        </w:rPr>
        <w:t xml:space="preserve"> (</w:t>
      </w:r>
      <w:r>
        <w:t>the</w:t>
      </w:r>
      <w:r w:rsidRPr="003128A3">
        <w:rPr>
          <w:lang w:val="ru-RU"/>
        </w:rPr>
        <w:t xml:space="preserve"> </w:t>
      </w:r>
      <w:r>
        <w:t>added</w:t>
      </w:r>
      <w:r w:rsidRPr="003128A3">
        <w:rPr>
          <w:lang w:val="ru-RU"/>
        </w:rPr>
        <w:t xml:space="preserve"> </w:t>
      </w:r>
      <w:r>
        <w:t>value</w:t>
      </w:r>
      <w:r w:rsidRPr="003128A3">
        <w:rPr>
          <w:lang w:val="ru-RU"/>
        </w:rPr>
        <w:t xml:space="preserve"> </w:t>
      </w:r>
      <w:r>
        <w:t>model</w:t>
      </w:r>
      <w:r>
        <w:rPr>
          <w:lang w:val="ru-RU"/>
        </w:rPr>
        <w:t>)</w:t>
      </w:r>
      <w:r w:rsidRPr="003128A3">
        <w:rPr>
          <w:lang w:val="ru-RU"/>
        </w:rPr>
        <w:t xml:space="preserve"> </w:t>
      </w:r>
      <w:r w:rsidR="00F1795B">
        <w:rPr>
          <w:lang w:val="ru-RU"/>
        </w:rPr>
        <w:t>это</w:t>
      </w:r>
      <w:r>
        <w:rPr>
          <w:lang w:val="ru-RU"/>
        </w:rPr>
        <w:t xml:space="preserve"> </w:t>
      </w:r>
      <w:r w:rsidR="00F1795B">
        <w:rPr>
          <w:lang w:val="ru-RU"/>
        </w:rPr>
        <w:t>потенциально</w:t>
      </w:r>
      <w:r>
        <w:rPr>
          <w:lang w:val="ru-RU"/>
        </w:rPr>
        <w:t xml:space="preserve"> самая радикальная из </w:t>
      </w:r>
      <w:r w:rsidR="008725D6">
        <w:rPr>
          <w:lang w:val="ru-RU"/>
        </w:rPr>
        <w:t xml:space="preserve">американских </w:t>
      </w:r>
      <w:r>
        <w:rPr>
          <w:lang w:val="ru-RU"/>
        </w:rPr>
        <w:t>инноваций</w:t>
      </w:r>
      <w:r w:rsidR="008725D6">
        <w:rPr>
          <w:lang w:val="ru-RU"/>
        </w:rPr>
        <w:t xml:space="preserve"> в области педагогического образования</w:t>
      </w:r>
      <w:r>
        <w:rPr>
          <w:lang w:val="ru-RU"/>
        </w:rPr>
        <w:t xml:space="preserve">. Суть ее в оценке работы педагогических факультетов по результатам учебы учеников, которых обучают выпускники. До недавнего времени эта идея была </w:t>
      </w:r>
      <w:r w:rsidR="008725D6">
        <w:rPr>
          <w:lang w:val="ru-RU"/>
        </w:rPr>
        <w:t>практически</w:t>
      </w:r>
      <w:r>
        <w:rPr>
          <w:lang w:val="ru-RU"/>
        </w:rPr>
        <w:t xml:space="preserve"> неосуществима, поскольку ни в одном штате не было баз данных, связывающих </w:t>
      </w:r>
      <w:r w:rsidR="00840FF0">
        <w:rPr>
          <w:lang w:val="ru-RU"/>
        </w:rPr>
        <w:t xml:space="preserve">воедино три типа данных: </w:t>
      </w:r>
      <w:r>
        <w:rPr>
          <w:lang w:val="ru-RU"/>
        </w:rPr>
        <w:t>учите</w:t>
      </w:r>
      <w:r w:rsidR="00840FF0">
        <w:rPr>
          <w:lang w:val="ru-RU"/>
        </w:rPr>
        <w:t xml:space="preserve">ля, вуз его подготовившего и результаты роста его учеников. </w:t>
      </w:r>
      <w:r w:rsidR="008A5997">
        <w:rPr>
          <w:lang w:val="ru-RU"/>
        </w:rPr>
        <w:t>Д</w:t>
      </w:r>
      <w:r w:rsidR="00840FF0">
        <w:rPr>
          <w:lang w:val="ru-RU"/>
        </w:rPr>
        <w:t xml:space="preserve">о сих пор в абсолютном большинстве штатов такие базы данных только разрабатываются, или просто отсутствуют. </w:t>
      </w:r>
      <w:r w:rsidR="00486CED">
        <w:rPr>
          <w:lang w:val="ru-RU"/>
        </w:rPr>
        <w:t xml:space="preserve">Недавно опубликованные результаты анализа данных из Луизианы – одного из пионеров модели – </w:t>
      </w:r>
      <w:r w:rsidR="002E4431">
        <w:rPr>
          <w:lang w:val="ru-RU"/>
        </w:rPr>
        <w:t>показывают,</w:t>
      </w:r>
      <w:r w:rsidR="00302B93">
        <w:rPr>
          <w:lang w:val="ru-RU"/>
        </w:rPr>
        <w:t xml:space="preserve"> что данных пока не</w:t>
      </w:r>
      <w:r w:rsidR="00486CED">
        <w:rPr>
          <w:lang w:val="ru-RU"/>
        </w:rPr>
        <w:t xml:space="preserve">достаточно </w:t>
      </w:r>
      <w:r w:rsidR="00924EF6">
        <w:rPr>
          <w:lang w:val="ru-RU"/>
        </w:rPr>
        <w:t xml:space="preserve">и там </w:t>
      </w:r>
      <w:r w:rsidR="00486CED">
        <w:rPr>
          <w:lang w:val="ru-RU"/>
        </w:rPr>
        <w:t>(</w:t>
      </w:r>
      <w:r w:rsidR="00486CED">
        <w:t>Gansle</w:t>
      </w:r>
      <w:r w:rsidR="00486CED" w:rsidRPr="00073E9C">
        <w:rPr>
          <w:lang w:val="ru-RU"/>
        </w:rPr>
        <w:t xml:space="preserve"> </w:t>
      </w:r>
      <w:r w:rsidR="00486CED">
        <w:t>et</w:t>
      </w:r>
      <w:r w:rsidR="00486CED" w:rsidRPr="00073E9C">
        <w:rPr>
          <w:lang w:val="ru-RU"/>
        </w:rPr>
        <w:t>.</w:t>
      </w:r>
      <w:r w:rsidR="00486CED">
        <w:t>al</w:t>
      </w:r>
      <w:r w:rsidR="00486CED" w:rsidRPr="00073E9C">
        <w:rPr>
          <w:lang w:val="ru-RU"/>
        </w:rPr>
        <w:t xml:space="preserve"> 2012)</w:t>
      </w:r>
      <w:r w:rsidR="00924EF6">
        <w:rPr>
          <w:lang w:val="ru-RU"/>
        </w:rPr>
        <w:t xml:space="preserve">. </w:t>
      </w:r>
      <w:r w:rsidR="003C0EE5">
        <w:rPr>
          <w:lang w:val="ru-RU"/>
        </w:rPr>
        <w:t xml:space="preserve">Нельзя </w:t>
      </w:r>
      <w:r w:rsidR="00F1795B">
        <w:rPr>
          <w:lang w:val="ru-RU"/>
        </w:rPr>
        <w:t>с уверенностью сказать,</w:t>
      </w:r>
      <w:r w:rsidR="003C0EE5">
        <w:rPr>
          <w:lang w:val="ru-RU"/>
        </w:rPr>
        <w:t xml:space="preserve"> что один </w:t>
      </w:r>
      <w:r w:rsidR="00F1795B">
        <w:rPr>
          <w:lang w:val="ru-RU"/>
        </w:rPr>
        <w:t xml:space="preserve">педагогический </w:t>
      </w:r>
      <w:r w:rsidR="003C0EE5">
        <w:rPr>
          <w:lang w:val="ru-RU"/>
        </w:rPr>
        <w:t xml:space="preserve">факультет лучше другого. </w:t>
      </w:r>
      <w:r w:rsidR="00486CED">
        <w:rPr>
          <w:lang w:val="ru-RU"/>
        </w:rPr>
        <w:t xml:space="preserve"> </w:t>
      </w:r>
    </w:p>
    <w:p w:rsidR="00840FF0" w:rsidRDefault="00840FF0" w:rsidP="000C4169">
      <w:pPr>
        <w:jc w:val="both"/>
        <w:rPr>
          <w:lang w:val="ru-RU"/>
        </w:rPr>
      </w:pPr>
      <w:r>
        <w:rPr>
          <w:lang w:val="ru-RU"/>
        </w:rPr>
        <w:t>Достоинства идеи достаточно очевидны</w:t>
      </w:r>
      <w:r w:rsidR="003C0EE5">
        <w:rPr>
          <w:lang w:val="ru-RU"/>
        </w:rPr>
        <w:t>; ее логика безупречна</w:t>
      </w:r>
      <w:r>
        <w:rPr>
          <w:lang w:val="ru-RU"/>
        </w:rPr>
        <w:t>.</w:t>
      </w:r>
      <w:r w:rsidR="003C0EE5">
        <w:rPr>
          <w:lang w:val="ru-RU"/>
        </w:rPr>
        <w:t xml:space="preserve"> Действительно, качество работы педагога должно измеряться успехами его учеников, и тем </w:t>
      </w:r>
      <w:r w:rsidR="00302B93">
        <w:rPr>
          <w:lang w:val="ru-RU"/>
        </w:rPr>
        <w:t>же,</w:t>
      </w:r>
      <w:r w:rsidR="003C0EE5">
        <w:rPr>
          <w:lang w:val="ru-RU"/>
        </w:rPr>
        <w:t xml:space="preserve"> в конечном </w:t>
      </w:r>
      <w:r w:rsidR="00302B93">
        <w:rPr>
          <w:lang w:val="ru-RU"/>
        </w:rPr>
        <w:t>счете,</w:t>
      </w:r>
      <w:r w:rsidR="003C0EE5">
        <w:rPr>
          <w:lang w:val="ru-RU"/>
        </w:rPr>
        <w:t xml:space="preserve"> должно измеряться качество его подготовки. </w:t>
      </w:r>
      <w:r>
        <w:rPr>
          <w:lang w:val="ru-RU"/>
        </w:rPr>
        <w:t xml:space="preserve"> Если бы </w:t>
      </w:r>
      <w:r w:rsidR="00302B93">
        <w:rPr>
          <w:lang w:val="ru-RU"/>
        </w:rPr>
        <w:t>удалось</w:t>
      </w:r>
      <w:r>
        <w:rPr>
          <w:lang w:val="ru-RU"/>
        </w:rPr>
        <w:t xml:space="preserve"> обнаружи</w:t>
      </w:r>
      <w:r w:rsidR="00302B93">
        <w:rPr>
          <w:lang w:val="ru-RU"/>
        </w:rPr>
        <w:t>ть</w:t>
      </w:r>
      <w:r>
        <w:rPr>
          <w:lang w:val="ru-RU"/>
        </w:rPr>
        <w:t xml:space="preserve"> существенные различия между вузами, </w:t>
      </w:r>
      <w:r w:rsidR="00486CED">
        <w:rPr>
          <w:lang w:val="ru-RU"/>
        </w:rPr>
        <w:t>то,</w:t>
      </w:r>
      <w:r>
        <w:rPr>
          <w:lang w:val="ru-RU"/>
        </w:rPr>
        <w:t xml:space="preserve"> во-первых можно было бы закрыть неэффективные, а во-вторых можно было бы </w:t>
      </w:r>
      <w:r w:rsidR="00486CED">
        <w:rPr>
          <w:lang w:val="ru-RU"/>
        </w:rPr>
        <w:t>понять,</w:t>
      </w:r>
      <w:r>
        <w:rPr>
          <w:lang w:val="ru-RU"/>
        </w:rPr>
        <w:t xml:space="preserve"> в чем </w:t>
      </w:r>
      <w:r w:rsidR="00743377">
        <w:rPr>
          <w:lang w:val="ru-RU"/>
        </w:rPr>
        <w:t>ключевые</w:t>
      </w:r>
      <w:r>
        <w:rPr>
          <w:lang w:val="ru-RU"/>
        </w:rPr>
        <w:t xml:space="preserve"> различия между ними и эффективным</w:t>
      </w:r>
      <w:r w:rsidR="00302B93">
        <w:rPr>
          <w:lang w:val="ru-RU"/>
        </w:rPr>
        <w:t>и. У идеи также немало критиков; и</w:t>
      </w:r>
      <w:r w:rsidR="003C0EE5">
        <w:rPr>
          <w:lang w:val="ru-RU"/>
        </w:rPr>
        <w:t>х основные возражения таковы</w:t>
      </w:r>
      <w:r>
        <w:rPr>
          <w:lang w:val="ru-RU"/>
        </w:rPr>
        <w:t>:</w:t>
      </w:r>
    </w:p>
    <w:p w:rsidR="0050598B" w:rsidRDefault="00840FF0" w:rsidP="000C4169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Лежащая в основе модели оценка результативности труда учителя по результатам тестов пока не доказала ни своей эффективности, ни практичности. Если даже сравнивать учителей по размеру относительного</w:t>
      </w:r>
      <w:r w:rsidR="0050598B">
        <w:rPr>
          <w:lang w:val="ru-RU"/>
        </w:rPr>
        <w:t xml:space="preserve"> </w:t>
      </w:r>
      <w:r w:rsidR="00EF0D8B">
        <w:rPr>
          <w:lang w:val="ru-RU"/>
        </w:rPr>
        <w:t>при</w:t>
      </w:r>
      <w:r w:rsidR="0050598B">
        <w:rPr>
          <w:lang w:val="ru-RU"/>
        </w:rPr>
        <w:t xml:space="preserve">роста </w:t>
      </w:r>
      <w:r w:rsidR="00321C41">
        <w:rPr>
          <w:lang w:val="ru-RU"/>
        </w:rPr>
        <w:t xml:space="preserve">учебных достижений </w:t>
      </w:r>
      <w:r w:rsidR="0050598B">
        <w:rPr>
          <w:lang w:val="ru-RU"/>
        </w:rPr>
        <w:t xml:space="preserve">(а не по </w:t>
      </w:r>
      <w:r w:rsidR="00743377">
        <w:rPr>
          <w:lang w:val="ru-RU"/>
        </w:rPr>
        <w:t>абсолютным</w:t>
      </w:r>
      <w:r w:rsidR="0050598B">
        <w:rPr>
          <w:lang w:val="ru-RU"/>
        </w:rPr>
        <w:t xml:space="preserve"> результатам тестов), то возникают сомнения</w:t>
      </w:r>
      <w:r w:rsidR="00EF0D8B">
        <w:rPr>
          <w:lang w:val="ru-RU"/>
        </w:rPr>
        <w:t xml:space="preserve"> в том,</w:t>
      </w:r>
      <w:r w:rsidR="0050598B">
        <w:rPr>
          <w:lang w:val="ru-RU"/>
        </w:rPr>
        <w:t xml:space="preserve"> что </w:t>
      </w:r>
      <w:r w:rsidR="00321C41">
        <w:rPr>
          <w:lang w:val="ru-RU"/>
        </w:rPr>
        <w:t xml:space="preserve">этот </w:t>
      </w:r>
      <w:r w:rsidR="0050598B">
        <w:rPr>
          <w:lang w:val="ru-RU"/>
        </w:rPr>
        <w:t xml:space="preserve">рост линеен и </w:t>
      </w:r>
      <w:r w:rsidR="008725D6">
        <w:rPr>
          <w:lang w:val="ru-RU"/>
        </w:rPr>
        <w:t>гомогенен</w:t>
      </w:r>
      <w:r w:rsidR="0050598B">
        <w:rPr>
          <w:lang w:val="ru-RU"/>
        </w:rPr>
        <w:t xml:space="preserve">. Например, одаренные дети уже получают самые высокие оценки по тестам и в этом смысле «перестают расти». Дети с серьезными трудностями в </w:t>
      </w:r>
      <w:r w:rsidR="008725D6">
        <w:rPr>
          <w:lang w:val="ru-RU"/>
        </w:rPr>
        <w:t>обучении</w:t>
      </w:r>
      <w:r w:rsidR="0050598B">
        <w:rPr>
          <w:lang w:val="ru-RU"/>
        </w:rPr>
        <w:t xml:space="preserve"> тоже не показывают типичного роста. Модель </w:t>
      </w:r>
      <w:r w:rsidR="008725D6">
        <w:rPr>
          <w:lang w:val="ru-RU"/>
        </w:rPr>
        <w:t>добавочной</w:t>
      </w:r>
      <w:r w:rsidR="0050598B">
        <w:rPr>
          <w:lang w:val="ru-RU"/>
        </w:rPr>
        <w:t xml:space="preserve"> стоимости может привести к еще большему оттоку </w:t>
      </w:r>
      <w:r w:rsidR="008725D6">
        <w:rPr>
          <w:lang w:val="ru-RU"/>
        </w:rPr>
        <w:t>лучших</w:t>
      </w:r>
      <w:r w:rsidR="0050598B">
        <w:rPr>
          <w:lang w:val="ru-RU"/>
        </w:rPr>
        <w:t xml:space="preserve"> учителей из самых трудных школ и классов.</w:t>
      </w:r>
    </w:p>
    <w:p w:rsidR="0050598B" w:rsidRDefault="0050598B" w:rsidP="000C4169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Модель </w:t>
      </w:r>
      <w:r w:rsidR="00321C41">
        <w:rPr>
          <w:lang w:val="ru-RU"/>
        </w:rPr>
        <w:t>предполагает,</w:t>
      </w:r>
      <w:r>
        <w:rPr>
          <w:lang w:val="ru-RU"/>
        </w:rPr>
        <w:t xml:space="preserve"> что </w:t>
      </w:r>
      <w:r w:rsidR="00321C41">
        <w:rPr>
          <w:lang w:val="ru-RU"/>
        </w:rPr>
        <w:t>значительная</w:t>
      </w:r>
      <w:r>
        <w:rPr>
          <w:lang w:val="ru-RU"/>
        </w:rPr>
        <w:t xml:space="preserve"> доля эффективности труда учителя зависит от его подготовки в вузе, а не от качества школьного коллектива, роли директора, ресурсов и профессиональной поддержки. </w:t>
      </w:r>
      <w:r w:rsidR="008725D6">
        <w:rPr>
          <w:lang w:val="ru-RU"/>
        </w:rPr>
        <w:t>Концептуальная</w:t>
      </w:r>
      <w:r>
        <w:rPr>
          <w:lang w:val="ru-RU"/>
        </w:rPr>
        <w:t xml:space="preserve"> в</w:t>
      </w:r>
      <w:r w:rsidR="008725D6">
        <w:rPr>
          <w:lang w:val="ru-RU"/>
        </w:rPr>
        <w:t>а</w:t>
      </w:r>
      <w:r>
        <w:rPr>
          <w:lang w:val="ru-RU"/>
        </w:rPr>
        <w:t>лидность модели нуждается в подтверждении</w:t>
      </w:r>
      <w:r w:rsidR="00B15F88">
        <w:t>.</w:t>
      </w:r>
    </w:p>
    <w:p w:rsidR="0088280C" w:rsidRDefault="00EF0D8B" w:rsidP="000C4169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Некоторые р</w:t>
      </w:r>
      <w:r w:rsidR="0050598B">
        <w:rPr>
          <w:lang w:val="ru-RU"/>
        </w:rPr>
        <w:t xml:space="preserve">анние данные </w:t>
      </w:r>
      <w:r w:rsidR="008725D6">
        <w:rPr>
          <w:lang w:val="ru-RU"/>
        </w:rPr>
        <w:t>показывают,</w:t>
      </w:r>
      <w:r w:rsidR="0050598B">
        <w:rPr>
          <w:lang w:val="ru-RU"/>
        </w:rPr>
        <w:t xml:space="preserve"> что </w:t>
      </w:r>
      <w:r w:rsidR="00321C41" w:rsidRPr="00321C41">
        <w:rPr>
          <w:lang w:val="ru-RU"/>
        </w:rPr>
        <w:t>вариабельность</w:t>
      </w:r>
      <w:r w:rsidR="0050598B">
        <w:rPr>
          <w:lang w:val="ru-RU"/>
        </w:rPr>
        <w:t xml:space="preserve"> </w:t>
      </w:r>
      <w:r w:rsidR="008725D6">
        <w:rPr>
          <w:lang w:val="ru-RU"/>
        </w:rPr>
        <w:t>эффективности</w:t>
      </w:r>
      <w:r w:rsidR="0050598B">
        <w:rPr>
          <w:lang w:val="ru-RU"/>
        </w:rPr>
        <w:t xml:space="preserve"> внутри групп</w:t>
      </w:r>
      <w:r>
        <w:rPr>
          <w:lang w:val="ru-RU"/>
        </w:rPr>
        <w:t>ы</w:t>
      </w:r>
      <w:r w:rsidR="0050598B">
        <w:rPr>
          <w:lang w:val="ru-RU"/>
        </w:rPr>
        <w:t xml:space="preserve"> выпускников любой программы намного превышают </w:t>
      </w:r>
      <w:r w:rsidR="00321C41" w:rsidRPr="00321C41">
        <w:rPr>
          <w:lang w:val="ru-RU"/>
        </w:rPr>
        <w:t xml:space="preserve">вариабельность </w:t>
      </w:r>
      <w:r w:rsidR="0050598B">
        <w:rPr>
          <w:lang w:val="ru-RU"/>
        </w:rPr>
        <w:t xml:space="preserve">между </w:t>
      </w:r>
      <w:r w:rsidR="0050598B">
        <w:rPr>
          <w:lang w:val="ru-RU"/>
        </w:rPr>
        <w:lastRenderedPageBreak/>
        <w:t xml:space="preserve">программами. Это </w:t>
      </w:r>
      <w:r w:rsidR="008725D6">
        <w:rPr>
          <w:lang w:val="ru-RU"/>
        </w:rPr>
        <w:t>означает,</w:t>
      </w:r>
      <w:r w:rsidR="0050598B">
        <w:rPr>
          <w:lang w:val="ru-RU"/>
        </w:rPr>
        <w:t xml:space="preserve"> что либо программы подгото</w:t>
      </w:r>
      <w:r w:rsidR="0088280C">
        <w:rPr>
          <w:lang w:val="ru-RU"/>
        </w:rPr>
        <w:t xml:space="preserve">вки не слишком отличаются друг от друга по эффективности, либо мы </w:t>
      </w:r>
      <w:r w:rsidR="008725D6">
        <w:rPr>
          <w:lang w:val="ru-RU"/>
        </w:rPr>
        <w:t xml:space="preserve">некорректно </w:t>
      </w:r>
      <w:r w:rsidR="0088280C">
        <w:rPr>
          <w:lang w:val="ru-RU"/>
        </w:rPr>
        <w:t>измеряем их эффективность.</w:t>
      </w:r>
    </w:p>
    <w:p w:rsidR="00840FF0" w:rsidRPr="00840FF0" w:rsidRDefault="00DD7B16" w:rsidP="000C4169">
      <w:pPr>
        <w:pStyle w:val="ListParagraph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И </w:t>
      </w:r>
      <w:r w:rsidR="00302B93">
        <w:rPr>
          <w:lang w:val="ru-RU"/>
        </w:rPr>
        <w:t>наконец,</w:t>
      </w:r>
      <w:r w:rsidR="0088280C">
        <w:rPr>
          <w:lang w:val="ru-RU"/>
        </w:rPr>
        <w:t xml:space="preserve"> </w:t>
      </w:r>
      <w:r w:rsidR="008725D6">
        <w:rPr>
          <w:lang w:val="ru-RU"/>
        </w:rPr>
        <w:t>стоимость</w:t>
      </w:r>
      <w:r w:rsidR="0088280C">
        <w:rPr>
          <w:lang w:val="ru-RU"/>
        </w:rPr>
        <w:t xml:space="preserve"> и сложность сбора и обработки данных </w:t>
      </w:r>
      <w:r w:rsidR="00964420">
        <w:rPr>
          <w:lang w:val="ru-RU"/>
        </w:rPr>
        <w:t xml:space="preserve">довольно </w:t>
      </w:r>
      <w:r w:rsidR="003C0EE5">
        <w:rPr>
          <w:lang w:val="ru-RU"/>
        </w:rPr>
        <w:t>высоки</w:t>
      </w:r>
      <w:r w:rsidR="0088280C">
        <w:rPr>
          <w:lang w:val="ru-RU"/>
        </w:rPr>
        <w:t xml:space="preserve">. Неясно смогут ли штаты найти достаточное количество системных аналитиков и психометристов </w:t>
      </w:r>
      <w:r w:rsidR="00964420">
        <w:rPr>
          <w:lang w:val="ru-RU"/>
        </w:rPr>
        <w:t xml:space="preserve">и оплачивать их высококвалифицированный труд </w:t>
      </w:r>
      <w:r w:rsidR="0088280C">
        <w:rPr>
          <w:lang w:val="ru-RU"/>
        </w:rPr>
        <w:t xml:space="preserve">для поддержания </w:t>
      </w:r>
      <w:r>
        <w:rPr>
          <w:lang w:val="ru-RU"/>
        </w:rPr>
        <w:t>этих</w:t>
      </w:r>
      <w:r w:rsidR="0088280C">
        <w:rPr>
          <w:lang w:val="ru-RU"/>
        </w:rPr>
        <w:t xml:space="preserve"> систем</w:t>
      </w:r>
      <w:r w:rsidR="003C0EE5">
        <w:rPr>
          <w:lang w:val="ru-RU"/>
        </w:rPr>
        <w:t xml:space="preserve"> в долгосрочной перспективе</w:t>
      </w:r>
      <w:r w:rsidR="0088280C">
        <w:rPr>
          <w:lang w:val="ru-RU"/>
        </w:rPr>
        <w:t>. Имеются также сомнения в статисти</w:t>
      </w:r>
      <w:r>
        <w:rPr>
          <w:lang w:val="ru-RU"/>
        </w:rPr>
        <w:t>ческой надежности оценок. Если дезаг</w:t>
      </w:r>
      <w:r w:rsidR="0088280C">
        <w:rPr>
          <w:lang w:val="ru-RU"/>
        </w:rPr>
        <w:t xml:space="preserve">регировать данные по годам окончания вуза (ведь программы постоянно </w:t>
      </w:r>
      <w:r>
        <w:rPr>
          <w:lang w:val="ru-RU"/>
        </w:rPr>
        <w:t>изменяются</w:t>
      </w:r>
      <w:r w:rsidR="0088280C">
        <w:rPr>
          <w:lang w:val="ru-RU"/>
        </w:rPr>
        <w:t xml:space="preserve">) и по </w:t>
      </w:r>
      <w:r>
        <w:rPr>
          <w:lang w:val="ru-RU"/>
        </w:rPr>
        <w:t xml:space="preserve">отдельным </w:t>
      </w:r>
      <w:r w:rsidR="0088280C">
        <w:rPr>
          <w:lang w:val="ru-RU"/>
        </w:rPr>
        <w:t xml:space="preserve">школам (ведь </w:t>
      </w:r>
      <w:r w:rsidR="00964420">
        <w:rPr>
          <w:lang w:val="ru-RU"/>
        </w:rPr>
        <w:t>климат школы тоже влияет на эффективность учителя</w:t>
      </w:r>
      <w:r w:rsidR="0088280C">
        <w:rPr>
          <w:lang w:val="ru-RU"/>
        </w:rPr>
        <w:t xml:space="preserve">), то выборки оказываются слишком малы для </w:t>
      </w:r>
      <w:r>
        <w:rPr>
          <w:lang w:val="ru-RU"/>
        </w:rPr>
        <w:t xml:space="preserve">получения надежных выводов. </w:t>
      </w:r>
      <w:r w:rsidR="0050598B">
        <w:rPr>
          <w:lang w:val="ru-RU"/>
        </w:rPr>
        <w:t xml:space="preserve">  </w:t>
      </w:r>
    </w:p>
    <w:p w:rsidR="008725D6" w:rsidRDefault="009943CD" w:rsidP="000C4169">
      <w:pPr>
        <w:jc w:val="both"/>
        <w:rPr>
          <w:lang w:val="ru-RU"/>
        </w:rPr>
      </w:pPr>
      <w:r w:rsidRPr="00A70BF5">
        <w:rPr>
          <w:b/>
          <w:lang w:val="ru-RU"/>
        </w:rPr>
        <w:t>Альтернативные программы</w:t>
      </w:r>
      <w:r w:rsidR="00A70BF5" w:rsidRPr="00A70BF5">
        <w:rPr>
          <w:b/>
          <w:lang w:val="ru-RU"/>
        </w:rPr>
        <w:t>.</w:t>
      </w:r>
      <w:r w:rsidR="00A70BF5">
        <w:rPr>
          <w:lang w:val="ru-RU"/>
        </w:rPr>
        <w:t xml:space="preserve"> </w:t>
      </w:r>
      <w:r w:rsidR="00321C41">
        <w:rPr>
          <w:lang w:val="ru-RU"/>
        </w:rPr>
        <w:t xml:space="preserve">Значительные надежды возлагаются на альтернативные программы педагогического образования. Самой влиятельной из таких </w:t>
      </w:r>
      <w:r w:rsidR="002418DC">
        <w:rPr>
          <w:lang w:val="ru-RU"/>
        </w:rPr>
        <w:t>программ,</w:t>
      </w:r>
      <w:r w:rsidR="00321C41">
        <w:rPr>
          <w:lang w:val="ru-RU"/>
        </w:rPr>
        <w:t xml:space="preserve"> </w:t>
      </w:r>
      <w:r w:rsidR="002418DC">
        <w:rPr>
          <w:lang w:val="ru-RU"/>
        </w:rPr>
        <w:t>несомненно,</w:t>
      </w:r>
      <w:r w:rsidR="00321C41">
        <w:rPr>
          <w:lang w:val="ru-RU"/>
        </w:rPr>
        <w:t xml:space="preserve"> является</w:t>
      </w:r>
      <w:r w:rsidR="002418DC">
        <w:rPr>
          <w:lang w:val="ru-RU"/>
        </w:rPr>
        <w:t xml:space="preserve"> национальный корпус </w:t>
      </w:r>
      <w:r w:rsidR="00321C41">
        <w:rPr>
          <w:lang w:val="ru-RU"/>
        </w:rPr>
        <w:t xml:space="preserve"> </w:t>
      </w:r>
      <w:r w:rsidR="00EF0D8B">
        <w:rPr>
          <w:lang w:val="ru-RU"/>
        </w:rPr>
        <w:t>«Учи на благо Америки»</w:t>
      </w:r>
      <w:r w:rsidR="00EF0D8B" w:rsidRPr="00073E9C">
        <w:rPr>
          <w:lang w:val="ru-RU"/>
        </w:rPr>
        <w:t xml:space="preserve"> </w:t>
      </w:r>
      <w:r w:rsidR="00321C41" w:rsidRPr="00073E9C">
        <w:rPr>
          <w:lang w:val="ru-RU"/>
        </w:rPr>
        <w:t>(</w:t>
      </w:r>
      <w:r w:rsidR="002418DC">
        <w:t>TFA</w:t>
      </w:r>
      <w:r w:rsidR="002418DC" w:rsidRPr="00073E9C">
        <w:rPr>
          <w:lang w:val="ru-RU"/>
        </w:rPr>
        <w:t>,</w:t>
      </w:r>
      <w:r w:rsidR="00EF0D8B" w:rsidRPr="00073E9C">
        <w:rPr>
          <w:lang w:val="ru-RU"/>
        </w:rPr>
        <w:t xml:space="preserve"> </w:t>
      </w:r>
      <w:r w:rsidR="00EF0D8B">
        <w:t>Teach</w:t>
      </w:r>
      <w:r w:rsidR="00EF0D8B" w:rsidRPr="00073E9C">
        <w:rPr>
          <w:lang w:val="ru-RU"/>
        </w:rPr>
        <w:t xml:space="preserve"> </w:t>
      </w:r>
      <w:r w:rsidR="00EF0D8B">
        <w:t>for</w:t>
      </w:r>
      <w:r w:rsidR="00EF0D8B" w:rsidRPr="00073E9C">
        <w:rPr>
          <w:lang w:val="ru-RU"/>
        </w:rPr>
        <w:t xml:space="preserve"> </w:t>
      </w:r>
      <w:r w:rsidR="00EF0D8B">
        <w:t>America</w:t>
      </w:r>
      <w:r w:rsidR="00321C41" w:rsidRPr="00073E9C">
        <w:rPr>
          <w:lang w:val="ru-RU"/>
        </w:rPr>
        <w:t>)</w:t>
      </w:r>
      <w:r w:rsidR="002418DC">
        <w:rPr>
          <w:lang w:val="ru-RU"/>
        </w:rPr>
        <w:t xml:space="preserve">. Несмотря на значительное разнообразие программ, общим для них всех является обучение, так сказать, без отрыва от производства. </w:t>
      </w:r>
      <w:r w:rsidR="00BF4CC5">
        <w:rPr>
          <w:lang w:val="ru-RU"/>
        </w:rPr>
        <w:t>В</w:t>
      </w:r>
      <w:r w:rsidR="002418DC">
        <w:rPr>
          <w:lang w:val="ru-RU"/>
        </w:rPr>
        <w:t xml:space="preserve">ыпускник непедагогического факультета проходит короткий курс подготовки (в случае </w:t>
      </w:r>
      <w:r w:rsidR="002418DC">
        <w:t>TFA</w:t>
      </w:r>
      <w:r w:rsidR="002418DC" w:rsidRPr="00073E9C">
        <w:rPr>
          <w:lang w:val="ru-RU"/>
        </w:rPr>
        <w:t xml:space="preserve"> </w:t>
      </w:r>
      <w:r w:rsidR="002418DC">
        <w:rPr>
          <w:lang w:val="ru-RU"/>
        </w:rPr>
        <w:t>это пять недель интенсивной работы), получает полноценную нагрузку учителя и в то же время берет несколько курсов психолого-педагогического цикла в</w:t>
      </w:r>
      <w:r w:rsidR="00BF4CC5">
        <w:rPr>
          <w:lang w:val="ru-RU"/>
        </w:rPr>
        <w:t xml:space="preserve"> вечерних или заочных форматах.</w:t>
      </w:r>
    </w:p>
    <w:p w:rsidR="00854ECB" w:rsidRDefault="00854ECB" w:rsidP="000C4169">
      <w:pPr>
        <w:jc w:val="both"/>
        <w:rPr>
          <w:lang w:val="ru-RU"/>
        </w:rPr>
      </w:pPr>
      <w:r>
        <w:rPr>
          <w:lang w:val="ru-RU"/>
        </w:rPr>
        <w:t xml:space="preserve">Результаты работы альтернативных программ по сравнению с более традиционными являются объектом острых дискуссий. По крайней </w:t>
      </w:r>
      <w:r w:rsidR="00446433">
        <w:rPr>
          <w:lang w:val="ru-RU"/>
        </w:rPr>
        <w:t>мере,</w:t>
      </w:r>
      <w:r>
        <w:rPr>
          <w:lang w:val="ru-RU"/>
        </w:rPr>
        <w:t xml:space="preserve"> известно, что члены </w:t>
      </w:r>
      <w:r>
        <w:t>TFA</w:t>
      </w:r>
      <w:r>
        <w:rPr>
          <w:lang w:val="ru-RU"/>
        </w:rPr>
        <w:t xml:space="preserve"> </w:t>
      </w:r>
      <w:r w:rsidR="00355751">
        <w:rPr>
          <w:lang w:val="ru-RU"/>
        </w:rPr>
        <w:t>показывают</w:t>
      </w:r>
      <w:r>
        <w:rPr>
          <w:lang w:val="ru-RU"/>
        </w:rPr>
        <w:t xml:space="preserve"> такие же, а в некоторых случаях и более высокие результаты, чем их </w:t>
      </w:r>
      <w:r w:rsidR="00446433">
        <w:rPr>
          <w:lang w:val="ru-RU"/>
        </w:rPr>
        <w:t>коллеги,</w:t>
      </w:r>
      <w:r>
        <w:rPr>
          <w:lang w:val="ru-RU"/>
        </w:rPr>
        <w:t xml:space="preserve"> окончившие традиционные педагогические программы (</w:t>
      </w:r>
      <w:r w:rsidR="00342464">
        <w:t>Maier</w:t>
      </w:r>
      <w:r w:rsidR="00342464" w:rsidRPr="00073E9C">
        <w:rPr>
          <w:lang w:val="ru-RU"/>
        </w:rPr>
        <w:t>, 2012</w:t>
      </w:r>
      <w:r>
        <w:rPr>
          <w:lang w:val="ru-RU"/>
        </w:rPr>
        <w:t>)</w:t>
      </w:r>
      <w:r w:rsidR="00342464" w:rsidRPr="00073E9C">
        <w:rPr>
          <w:lang w:val="ru-RU"/>
        </w:rPr>
        <w:t xml:space="preserve">. </w:t>
      </w:r>
      <w:r w:rsidR="0076428B">
        <w:rPr>
          <w:lang w:val="ru-RU"/>
        </w:rPr>
        <w:t xml:space="preserve">Того же нельзя сказать о других альтернативных программах. Майер (Maier, 2012) </w:t>
      </w:r>
      <w:r w:rsidR="00072C87">
        <w:rPr>
          <w:lang w:val="ru-RU"/>
        </w:rPr>
        <w:t>считает,</w:t>
      </w:r>
      <w:r w:rsidR="0076428B">
        <w:rPr>
          <w:lang w:val="ru-RU"/>
        </w:rPr>
        <w:t xml:space="preserve"> что успех </w:t>
      </w:r>
      <w:r w:rsidR="0076428B">
        <w:t>TFA</w:t>
      </w:r>
      <w:r w:rsidR="0076428B" w:rsidRPr="00073E9C">
        <w:rPr>
          <w:lang w:val="ru-RU"/>
        </w:rPr>
        <w:t xml:space="preserve"> </w:t>
      </w:r>
      <w:r w:rsidR="0076428B">
        <w:rPr>
          <w:lang w:val="ru-RU"/>
        </w:rPr>
        <w:t xml:space="preserve"> это результат отбора наиболее талантливых выпускников, </w:t>
      </w:r>
      <w:r w:rsidR="00355751">
        <w:rPr>
          <w:lang w:val="ru-RU"/>
        </w:rPr>
        <w:t xml:space="preserve">а не </w:t>
      </w:r>
      <w:r w:rsidR="00BF4CC5">
        <w:rPr>
          <w:lang w:val="ru-RU"/>
        </w:rPr>
        <w:t xml:space="preserve">функция </w:t>
      </w:r>
      <w:r w:rsidR="00355751">
        <w:rPr>
          <w:lang w:val="ru-RU"/>
        </w:rPr>
        <w:t>их подготовки</w:t>
      </w:r>
      <w:r w:rsidR="0076428B">
        <w:rPr>
          <w:lang w:val="ru-RU"/>
        </w:rPr>
        <w:t>.</w:t>
      </w:r>
      <w:r w:rsidR="00072C87">
        <w:rPr>
          <w:lang w:val="ru-RU"/>
        </w:rPr>
        <w:t xml:space="preserve"> По некоторым оценкам, вербовка и подготовка одного члена </w:t>
      </w:r>
      <w:r w:rsidR="00072C87">
        <w:t>TFA</w:t>
      </w:r>
      <w:r w:rsidR="00072C87">
        <w:rPr>
          <w:lang w:val="ru-RU"/>
        </w:rPr>
        <w:t xml:space="preserve"> обходится в </w:t>
      </w:r>
      <w:r w:rsidR="00072C87" w:rsidRPr="00073E9C">
        <w:rPr>
          <w:lang w:val="ru-RU"/>
        </w:rPr>
        <w:t>70</w:t>
      </w:r>
      <w:r w:rsidR="00BF4CC5">
        <w:rPr>
          <w:lang w:val="ru-RU"/>
        </w:rPr>
        <w:t xml:space="preserve"> тысяч долларов </w:t>
      </w:r>
      <w:r w:rsidR="00072C87">
        <w:rPr>
          <w:lang w:val="ru-RU"/>
        </w:rPr>
        <w:t>(</w:t>
      </w:r>
      <w:r w:rsidR="00072C87">
        <w:t>Heilig</w:t>
      </w:r>
      <w:r w:rsidR="00072C87" w:rsidRPr="00073E9C">
        <w:rPr>
          <w:lang w:val="ru-RU"/>
        </w:rPr>
        <w:t xml:space="preserve"> </w:t>
      </w:r>
      <w:r w:rsidR="00072C87">
        <w:t>and</w:t>
      </w:r>
      <w:r w:rsidR="00072C87" w:rsidRPr="00073E9C">
        <w:rPr>
          <w:lang w:val="ru-RU"/>
        </w:rPr>
        <w:t xml:space="preserve"> </w:t>
      </w:r>
      <w:r w:rsidR="00072C87">
        <w:t>Jez</w:t>
      </w:r>
      <w:r w:rsidR="00072C87" w:rsidRPr="00073E9C">
        <w:rPr>
          <w:lang w:val="ru-RU"/>
        </w:rPr>
        <w:t xml:space="preserve">, 2010, </w:t>
      </w:r>
      <w:r w:rsidR="00072C87">
        <w:t>p</w:t>
      </w:r>
      <w:r w:rsidR="00072C87" w:rsidRPr="00073E9C">
        <w:rPr>
          <w:lang w:val="ru-RU"/>
        </w:rPr>
        <w:t>. 11)</w:t>
      </w:r>
      <w:r w:rsidR="00072C87">
        <w:rPr>
          <w:lang w:val="ru-RU"/>
        </w:rPr>
        <w:t xml:space="preserve">, что значительно превышает стоимость подготовки в обычной программе. </w:t>
      </w:r>
      <w:r w:rsidR="00355751">
        <w:rPr>
          <w:lang w:val="ru-RU"/>
        </w:rPr>
        <w:t xml:space="preserve">Большинство членов корпуса остаются в школе в течение </w:t>
      </w:r>
      <w:r w:rsidR="00BF4CC5">
        <w:rPr>
          <w:lang w:val="ru-RU"/>
        </w:rPr>
        <w:t xml:space="preserve">лишь </w:t>
      </w:r>
      <w:r w:rsidR="00355751">
        <w:rPr>
          <w:lang w:val="ru-RU"/>
        </w:rPr>
        <w:t>2-3 лет, и поэтому  не могут составить костяк профессии.</w:t>
      </w:r>
    </w:p>
    <w:p w:rsidR="006E0E5B" w:rsidRDefault="006E0E5B" w:rsidP="000C4169">
      <w:pPr>
        <w:jc w:val="both"/>
        <w:rPr>
          <w:lang w:val="ru-RU"/>
        </w:rPr>
      </w:pPr>
      <w:r w:rsidRPr="006E0E5B">
        <w:rPr>
          <w:b/>
          <w:lang w:val="ru-RU"/>
        </w:rPr>
        <w:t>Технологические инновации</w:t>
      </w:r>
      <w:r>
        <w:rPr>
          <w:lang w:val="ru-RU"/>
        </w:rPr>
        <w:t xml:space="preserve">. Судьба педагогического образования в Соединенных Штатах связана с судьбой </w:t>
      </w:r>
      <w:r w:rsidR="00034578">
        <w:rPr>
          <w:lang w:val="ru-RU"/>
        </w:rPr>
        <w:t>всего высшего образования. Последнее переживает период стремительных и непредсказуемых перемен, связанных как с внедрением новых информационных технологий, так и с пересмотром бизнес модели в</w:t>
      </w:r>
      <w:r w:rsidR="00212EF5">
        <w:rPr>
          <w:lang w:val="ru-RU"/>
        </w:rPr>
        <w:t xml:space="preserve">ысшего образования. Анализ эти инноваций </w:t>
      </w:r>
      <w:r w:rsidR="0011018A">
        <w:rPr>
          <w:lang w:val="ru-RU"/>
        </w:rPr>
        <w:t>может составить очень увлекательный разговор, но в</w:t>
      </w:r>
      <w:r w:rsidR="00034578">
        <w:rPr>
          <w:lang w:val="ru-RU"/>
        </w:rPr>
        <w:t>ыходит далеко за рамки данной статьи. Отметим лишь те тенденции и разработки, которые могут непосредственно отразиться на педагогическом образовании.</w:t>
      </w:r>
      <w:r w:rsidR="00437DDB">
        <w:rPr>
          <w:lang w:val="ru-RU"/>
        </w:rPr>
        <w:t xml:space="preserve"> </w:t>
      </w:r>
    </w:p>
    <w:p w:rsidR="00A20000" w:rsidRPr="00A20000" w:rsidRDefault="00212EF5" w:rsidP="000C4169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Видео коллекции и виртуальные практики.</w:t>
      </w:r>
      <w:r w:rsidR="00BF4CC5">
        <w:rPr>
          <w:lang w:val="ru-RU"/>
        </w:rPr>
        <w:t xml:space="preserve"> </w:t>
      </w:r>
      <w:r w:rsidR="005D6792">
        <w:rPr>
          <w:lang w:val="ru-RU"/>
        </w:rPr>
        <w:t xml:space="preserve">Несмотря на очевидную нужду, систематический сбор видеоклипов с лучшими образцами преподавания в школе начался недавно. </w:t>
      </w:r>
      <w:r w:rsidR="00EF3492">
        <w:rPr>
          <w:lang w:val="ru-RU"/>
        </w:rPr>
        <w:t>Их</w:t>
      </w:r>
      <w:r w:rsidR="00580764">
        <w:rPr>
          <w:lang w:val="ru-RU"/>
        </w:rPr>
        <w:t xml:space="preserve"> умелое использование в виртуальной п</w:t>
      </w:r>
      <w:r w:rsidR="00EF3492">
        <w:rPr>
          <w:lang w:val="ru-RU"/>
        </w:rPr>
        <w:t xml:space="preserve">едагогической практике со временем позволит интенсифицировать подготовку учителя. Ведь посылая будущих учителей в школы, мы далеко не всегда уверены в том, что они там увидят лучшие образцы профессиональной </w:t>
      </w:r>
      <w:r w:rsidR="00EF3492">
        <w:rPr>
          <w:lang w:val="ru-RU"/>
        </w:rPr>
        <w:lastRenderedPageBreak/>
        <w:t xml:space="preserve">деятельности. </w:t>
      </w:r>
      <w:r w:rsidR="00446433">
        <w:rPr>
          <w:lang w:val="ru-RU"/>
        </w:rPr>
        <w:t xml:space="preserve">Кроме того, </w:t>
      </w:r>
      <w:r w:rsidR="0011018A">
        <w:rPr>
          <w:lang w:val="ru-RU"/>
        </w:rPr>
        <w:t>физическое присутствие в школе з</w:t>
      </w:r>
      <w:r w:rsidR="00446433">
        <w:rPr>
          <w:lang w:val="ru-RU"/>
        </w:rPr>
        <w:t xml:space="preserve">анимает много времени. </w:t>
      </w:r>
      <w:r w:rsidR="00437DDB">
        <w:rPr>
          <w:lang w:val="ru-RU"/>
        </w:rPr>
        <w:t xml:space="preserve">Наиболее заметными </w:t>
      </w:r>
      <w:r w:rsidR="00446433">
        <w:rPr>
          <w:lang w:val="ru-RU"/>
        </w:rPr>
        <w:t xml:space="preserve">видео </w:t>
      </w:r>
      <w:r w:rsidR="00437DDB">
        <w:rPr>
          <w:lang w:val="ru-RU"/>
        </w:rPr>
        <w:t xml:space="preserve">коллекциями обладают </w:t>
      </w:r>
      <w:r w:rsidR="00580764">
        <w:rPr>
          <w:lang w:val="ru-RU"/>
        </w:rPr>
        <w:t>следующие организации</w:t>
      </w:r>
      <w:r w:rsidR="00446433">
        <w:rPr>
          <w:lang w:val="ru-RU"/>
        </w:rPr>
        <w:t>:</w:t>
      </w:r>
    </w:p>
    <w:p w:rsidR="00A20000" w:rsidRPr="00A20000" w:rsidRDefault="007357C2" w:rsidP="000C4169">
      <w:pPr>
        <w:pStyle w:val="ListParagraph"/>
        <w:numPr>
          <w:ilvl w:val="1"/>
          <w:numId w:val="6"/>
        </w:numPr>
        <w:jc w:val="both"/>
        <w:rPr>
          <w:lang w:val="ru-RU"/>
        </w:rPr>
      </w:pPr>
      <w:hyperlink r:id="rId14" w:history="1">
        <w:r w:rsidR="00437DDB" w:rsidRPr="00B56E1A">
          <w:rPr>
            <w:rStyle w:val="Hyperlink"/>
            <w:lang w:val="ru-RU"/>
          </w:rPr>
          <w:t>http://www.teachscape.com</w:t>
        </w:r>
      </w:hyperlink>
      <w:r w:rsidR="00437DDB">
        <w:rPr>
          <w:lang w:val="ru-RU"/>
        </w:rPr>
        <w:t xml:space="preserve">, </w:t>
      </w:r>
      <w:r w:rsidR="00446433">
        <w:rPr>
          <w:lang w:val="ru-RU"/>
        </w:rPr>
        <w:t>компания,</w:t>
      </w:r>
      <w:r w:rsidR="00A20000">
        <w:rPr>
          <w:lang w:val="ru-RU"/>
        </w:rPr>
        <w:t xml:space="preserve"> использующая наработки</w:t>
      </w:r>
      <w:r w:rsidR="00446433">
        <w:rPr>
          <w:lang w:val="ru-RU"/>
        </w:rPr>
        <w:t xml:space="preserve"> известного исследователя и разработчика инструментов для наблюдения </w:t>
      </w:r>
      <w:r w:rsidR="00A20000">
        <w:rPr>
          <w:lang w:val="ru-RU"/>
        </w:rPr>
        <w:t xml:space="preserve"> Шарлот Дэниелсон (</w:t>
      </w:r>
      <w:r w:rsidR="00A20000">
        <w:t>Charlotte</w:t>
      </w:r>
      <w:r w:rsidR="00A20000" w:rsidRPr="00073E9C">
        <w:rPr>
          <w:lang w:val="ru-RU"/>
        </w:rPr>
        <w:t xml:space="preserve"> </w:t>
      </w:r>
      <w:r w:rsidR="00A20000">
        <w:t>Danielson</w:t>
      </w:r>
      <w:r w:rsidR="00A20000">
        <w:rPr>
          <w:lang w:val="ru-RU"/>
        </w:rPr>
        <w:t>)</w:t>
      </w:r>
      <w:r w:rsidR="00446433">
        <w:rPr>
          <w:lang w:val="ru-RU"/>
        </w:rPr>
        <w:t>;</w:t>
      </w:r>
    </w:p>
    <w:p w:rsidR="00212EF5" w:rsidRDefault="00A20000" w:rsidP="000C4169">
      <w:pPr>
        <w:pStyle w:val="ListParagraph"/>
        <w:numPr>
          <w:ilvl w:val="1"/>
          <w:numId w:val="6"/>
        </w:numPr>
        <w:jc w:val="both"/>
        <w:rPr>
          <w:lang w:val="ru-RU"/>
        </w:rPr>
      </w:pPr>
      <w:r>
        <w:rPr>
          <w:lang w:val="ru-RU"/>
        </w:rPr>
        <w:t>Проект Замеров Эффективного Преподавания (</w:t>
      </w:r>
      <w:r>
        <w:t>The</w:t>
      </w:r>
      <w:r w:rsidRPr="00073E9C">
        <w:rPr>
          <w:lang w:val="ru-RU"/>
        </w:rPr>
        <w:t xml:space="preserve"> </w:t>
      </w:r>
      <w:r>
        <w:t>Measures</w:t>
      </w:r>
      <w:r w:rsidRPr="00073E9C">
        <w:rPr>
          <w:lang w:val="ru-RU"/>
        </w:rPr>
        <w:t xml:space="preserve"> </w:t>
      </w:r>
      <w:r>
        <w:t>of</w:t>
      </w:r>
      <w:r w:rsidRPr="00073E9C">
        <w:rPr>
          <w:lang w:val="ru-RU"/>
        </w:rPr>
        <w:t xml:space="preserve"> </w:t>
      </w:r>
      <w:r>
        <w:t>Effective</w:t>
      </w:r>
      <w:r w:rsidRPr="00073E9C">
        <w:rPr>
          <w:lang w:val="ru-RU"/>
        </w:rPr>
        <w:t xml:space="preserve"> </w:t>
      </w:r>
      <w:r>
        <w:t>Teaching</w:t>
      </w:r>
      <w:r w:rsidRPr="00073E9C">
        <w:rPr>
          <w:lang w:val="ru-RU"/>
        </w:rPr>
        <w:t xml:space="preserve">; </w:t>
      </w:r>
      <w:r>
        <w:t>MET</w:t>
      </w:r>
      <w:r w:rsidRPr="00073E9C">
        <w:rPr>
          <w:lang w:val="ru-RU"/>
        </w:rPr>
        <w:t xml:space="preserve">, </w:t>
      </w:r>
      <w:hyperlink r:id="rId15" w:history="1">
        <w:r w:rsidRPr="00B56E1A">
          <w:rPr>
            <w:rStyle w:val="Hyperlink"/>
          </w:rPr>
          <w:t>http</w:t>
        </w:r>
        <w:r w:rsidRPr="00073E9C">
          <w:rPr>
            <w:rStyle w:val="Hyperlink"/>
            <w:lang w:val="ru-RU"/>
          </w:rPr>
          <w:t>://</w:t>
        </w:r>
        <w:r w:rsidRPr="00B56E1A">
          <w:rPr>
            <w:rStyle w:val="Hyperlink"/>
          </w:rPr>
          <w:t>www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metproject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org</w:t>
        </w:r>
      </w:hyperlink>
      <w:r>
        <w:rPr>
          <w:lang w:val="ru-RU"/>
        </w:rPr>
        <w:t>)</w:t>
      </w:r>
      <w:r w:rsidRPr="00073E9C">
        <w:rPr>
          <w:lang w:val="ru-RU"/>
        </w:rPr>
        <w:t xml:space="preserve">, </w:t>
      </w:r>
      <w:r>
        <w:rPr>
          <w:lang w:val="ru-RU"/>
        </w:rPr>
        <w:t>финансируемый Фондом Мелинды и Билла Гейтс</w:t>
      </w:r>
    </w:p>
    <w:p w:rsidR="00A20000" w:rsidRPr="00A20000" w:rsidRDefault="00A20000" w:rsidP="000C4169">
      <w:pPr>
        <w:pStyle w:val="ListParagraph"/>
        <w:numPr>
          <w:ilvl w:val="1"/>
          <w:numId w:val="6"/>
        </w:numPr>
        <w:jc w:val="both"/>
        <w:rPr>
          <w:lang w:val="ru-RU"/>
        </w:rPr>
      </w:pPr>
      <w:r>
        <w:rPr>
          <w:lang w:val="ru-RU"/>
        </w:rPr>
        <w:t xml:space="preserve">Учи как чемпион </w:t>
      </w:r>
      <w:r w:rsidRPr="00073E9C">
        <w:rPr>
          <w:lang w:val="ru-RU"/>
        </w:rPr>
        <w:t>(</w:t>
      </w:r>
      <w:r>
        <w:t>Teach</w:t>
      </w:r>
      <w:r w:rsidRPr="00073E9C">
        <w:rPr>
          <w:lang w:val="ru-RU"/>
        </w:rPr>
        <w:t xml:space="preserve"> </w:t>
      </w:r>
      <w:r>
        <w:t>like</w:t>
      </w:r>
      <w:r w:rsidRPr="00073E9C">
        <w:rPr>
          <w:lang w:val="ru-RU"/>
        </w:rPr>
        <w:t xml:space="preserve"> </w:t>
      </w:r>
      <w:r>
        <w:t>a</w:t>
      </w:r>
      <w:r w:rsidRPr="00073E9C">
        <w:rPr>
          <w:lang w:val="ru-RU"/>
        </w:rPr>
        <w:t xml:space="preserve"> </w:t>
      </w:r>
      <w:r>
        <w:t>Champion</w:t>
      </w:r>
      <w:r w:rsidRPr="00073E9C">
        <w:rPr>
          <w:lang w:val="ru-RU"/>
        </w:rPr>
        <w:t xml:space="preserve">, </w:t>
      </w:r>
      <w:hyperlink r:id="rId16" w:history="1">
        <w:r w:rsidRPr="00B56E1A">
          <w:rPr>
            <w:rStyle w:val="Hyperlink"/>
          </w:rPr>
          <w:t>http</w:t>
        </w:r>
        <w:r w:rsidRPr="00073E9C">
          <w:rPr>
            <w:rStyle w:val="Hyperlink"/>
            <w:lang w:val="ru-RU"/>
          </w:rPr>
          <w:t>://</w:t>
        </w:r>
        <w:r w:rsidRPr="00B56E1A">
          <w:rPr>
            <w:rStyle w:val="Hyperlink"/>
          </w:rPr>
          <w:t>teachlikeachampion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wiley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com</w:t>
        </w:r>
        <w:r w:rsidRPr="00073E9C">
          <w:rPr>
            <w:rStyle w:val="Hyperlink"/>
            <w:lang w:val="ru-RU"/>
          </w:rPr>
          <w:t>/</w:t>
        </w:r>
      </w:hyperlink>
      <w:r w:rsidRPr="00073E9C">
        <w:rPr>
          <w:lang w:val="ru-RU"/>
        </w:rPr>
        <w:t xml:space="preserve">) </w:t>
      </w:r>
      <w:r>
        <w:rPr>
          <w:lang w:val="ru-RU"/>
        </w:rPr>
        <w:t>под руководством Дага Лемова (</w:t>
      </w:r>
      <w:r>
        <w:t>Doug</w:t>
      </w:r>
      <w:r w:rsidRPr="00073E9C">
        <w:rPr>
          <w:lang w:val="ru-RU"/>
        </w:rPr>
        <w:t xml:space="preserve"> </w:t>
      </w:r>
      <w:r>
        <w:t>Lemov</w:t>
      </w:r>
      <w:r>
        <w:rPr>
          <w:lang w:val="ru-RU"/>
        </w:rPr>
        <w:t>)</w:t>
      </w:r>
      <w:r w:rsidR="00446433">
        <w:rPr>
          <w:lang w:val="ru-RU"/>
        </w:rPr>
        <w:t>;</w:t>
      </w:r>
    </w:p>
    <w:p w:rsidR="00580764" w:rsidRDefault="00A20000" w:rsidP="000C4169">
      <w:pPr>
        <w:pStyle w:val="ListParagraph"/>
        <w:numPr>
          <w:ilvl w:val="1"/>
          <w:numId w:val="6"/>
        </w:numPr>
        <w:jc w:val="both"/>
        <w:rPr>
          <w:lang w:val="ru-RU"/>
        </w:rPr>
      </w:pPr>
      <w:r>
        <w:t>Teacher</w:t>
      </w:r>
      <w:r w:rsidRPr="00073E9C">
        <w:rPr>
          <w:lang w:val="ru-RU"/>
        </w:rPr>
        <w:t xml:space="preserve"> </w:t>
      </w:r>
      <w:r>
        <w:t>Tube</w:t>
      </w:r>
      <w:r w:rsidRPr="00073E9C">
        <w:rPr>
          <w:lang w:val="ru-RU"/>
        </w:rPr>
        <w:t xml:space="preserve"> (</w:t>
      </w:r>
      <w:hyperlink r:id="rId17" w:history="1">
        <w:r w:rsidRPr="00B56E1A">
          <w:rPr>
            <w:rStyle w:val="Hyperlink"/>
          </w:rPr>
          <w:t>http</w:t>
        </w:r>
        <w:r w:rsidRPr="00073E9C">
          <w:rPr>
            <w:rStyle w:val="Hyperlink"/>
            <w:lang w:val="ru-RU"/>
          </w:rPr>
          <w:t>://</w:t>
        </w:r>
        <w:r w:rsidRPr="00B56E1A">
          <w:rPr>
            <w:rStyle w:val="Hyperlink"/>
          </w:rPr>
          <w:t>teachertube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com</w:t>
        </w:r>
        <w:r w:rsidRPr="00073E9C">
          <w:rPr>
            <w:rStyle w:val="Hyperlink"/>
            <w:lang w:val="ru-RU"/>
          </w:rPr>
          <w:t>/</w:t>
        </w:r>
      </w:hyperlink>
      <w:r w:rsidRPr="00073E9C">
        <w:rPr>
          <w:lang w:val="ru-RU"/>
        </w:rPr>
        <w:t xml:space="preserve">) – </w:t>
      </w:r>
      <w:r>
        <w:rPr>
          <w:lang w:val="ru-RU"/>
        </w:rPr>
        <w:t>это менее организованная, но обширная база данных видеоклипо</w:t>
      </w:r>
      <w:r w:rsidR="00446433">
        <w:rPr>
          <w:lang w:val="ru-RU"/>
        </w:rPr>
        <w:t>в, создаваемых самими учителями;</w:t>
      </w:r>
      <w:r w:rsidR="00580764">
        <w:rPr>
          <w:lang w:val="ru-RU"/>
        </w:rPr>
        <w:t xml:space="preserve"> </w:t>
      </w:r>
    </w:p>
    <w:p w:rsidR="00A20000" w:rsidRDefault="00A20000" w:rsidP="000C4169">
      <w:pPr>
        <w:pStyle w:val="ListParagraph"/>
        <w:numPr>
          <w:ilvl w:val="1"/>
          <w:numId w:val="6"/>
        </w:numPr>
        <w:jc w:val="both"/>
        <w:rPr>
          <w:lang w:val="ru-RU"/>
        </w:rPr>
      </w:pPr>
      <w:r>
        <w:t>Youtube</w:t>
      </w:r>
      <w:r w:rsidRPr="00073E9C">
        <w:rPr>
          <w:lang w:val="ru-RU"/>
        </w:rPr>
        <w:t>.</w:t>
      </w:r>
      <w:r>
        <w:t>com</w:t>
      </w:r>
      <w:r w:rsidRPr="00073E9C">
        <w:rPr>
          <w:lang w:val="ru-RU"/>
        </w:rPr>
        <w:t xml:space="preserve"> </w:t>
      </w:r>
      <w:r>
        <w:rPr>
          <w:lang w:val="ru-RU"/>
        </w:rPr>
        <w:t xml:space="preserve">тоже включает в себя огромное количество </w:t>
      </w:r>
      <w:r w:rsidR="0011018A">
        <w:rPr>
          <w:lang w:val="ru-RU"/>
        </w:rPr>
        <w:t>учебных</w:t>
      </w:r>
      <w:r>
        <w:rPr>
          <w:lang w:val="ru-RU"/>
        </w:rPr>
        <w:t xml:space="preserve"> клипов, но это еще менее орга</w:t>
      </w:r>
      <w:r w:rsidR="00446433">
        <w:rPr>
          <w:lang w:val="ru-RU"/>
        </w:rPr>
        <w:t>низованный и хаотичный источник;</w:t>
      </w:r>
      <w:r>
        <w:rPr>
          <w:lang w:val="ru-RU"/>
        </w:rPr>
        <w:t xml:space="preserve"> </w:t>
      </w:r>
      <w:r w:rsidRPr="00073E9C">
        <w:rPr>
          <w:lang w:val="ru-RU"/>
        </w:rPr>
        <w:t xml:space="preserve"> </w:t>
      </w:r>
    </w:p>
    <w:p w:rsidR="00A20000" w:rsidRDefault="00436AA3" w:rsidP="000C4169">
      <w:pPr>
        <w:pStyle w:val="ListParagraph"/>
        <w:numPr>
          <w:ilvl w:val="1"/>
          <w:numId w:val="6"/>
        </w:numPr>
        <w:jc w:val="both"/>
        <w:rPr>
          <w:lang w:val="ru-RU"/>
        </w:rPr>
      </w:pPr>
      <w:r>
        <w:t>The</w:t>
      </w:r>
      <w:r w:rsidRPr="00073E9C">
        <w:rPr>
          <w:lang w:val="ru-RU"/>
        </w:rPr>
        <w:t xml:space="preserve"> </w:t>
      </w:r>
      <w:r>
        <w:t>Khan</w:t>
      </w:r>
      <w:r w:rsidRPr="00073E9C">
        <w:rPr>
          <w:lang w:val="ru-RU"/>
        </w:rPr>
        <w:t xml:space="preserve"> </w:t>
      </w:r>
      <w:r>
        <w:t>Academy</w:t>
      </w:r>
      <w:r w:rsidRPr="00073E9C">
        <w:rPr>
          <w:lang w:val="ru-RU"/>
        </w:rPr>
        <w:t xml:space="preserve"> (</w:t>
      </w:r>
      <w:hyperlink r:id="rId18" w:history="1">
        <w:r w:rsidRPr="00B56E1A">
          <w:rPr>
            <w:rStyle w:val="Hyperlink"/>
          </w:rPr>
          <w:t>http</w:t>
        </w:r>
        <w:r w:rsidRPr="00073E9C">
          <w:rPr>
            <w:rStyle w:val="Hyperlink"/>
            <w:lang w:val="ru-RU"/>
          </w:rPr>
          <w:t>://</w:t>
        </w:r>
        <w:r w:rsidRPr="00B56E1A">
          <w:rPr>
            <w:rStyle w:val="Hyperlink"/>
          </w:rPr>
          <w:t>www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khanacademy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org</w:t>
        </w:r>
      </w:hyperlink>
      <w:r w:rsidRPr="00073E9C">
        <w:rPr>
          <w:lang w:val="ru-RU"/>
        </w:rPr>
        <w:t xml:space="preserve">) </w:t>
      </w:r>
      <w:r>
        <w:rPr>
          <w:lang w:val="ru-RU"/>
        </w:rPr>
        <w:t>содержит более 3600 видеоклипов лекций и объяснений по основным предметам общеобразовательной школы. Идея этой организации в переход</w:t>
      </w:r>
      <w:r w:rsidR="0011018A">
        <w:rPr>
          <w:lang w:val="ru-RU"/>
        </w:rPr>
        <w:t>е</w:t>
      </w:r>
      <w:r>
        <w:rPr>
          <w:lang w:val="ru-RU"/>
        </w:rPr>
        <w:t xml:space="preserve"> к «перевернутому уроку» (</w:t>
      </w:r>
      <w:r w:rsidRPr="00073E9C">
        <w:rPr>
          <w:lang w:val="ru-RU"/>
        </w:rPr>
        <w:t>“</w:t>
      </w:r>
      <w:r>
        <w:t>flipped</w:t>
      </w:r>
      <w:r w:rsidRPr="00073E9C">
        <w:rPr>
          <w:lang w:val="ru-RU"/>
        </w:rPr>
        <w:t xml:space="preserve"> </w:t>
      </w:r>
      <w:r>
        <w:t>classroom</w:t>
      </w:r>
      <w:r w:rsidRPr="00073E9C">
        <w:rPr>
          <w:lang w:val="ru-RU"/>
        </w:rPr>
        <w:t>”</w:t>
      </w:r>
      <w:r>
        <w:rPr>
          <w:lang w:val="ru-RU"/>
        </w:rPr>
        <w:t xml:space="preserve">), когда дети смотрят лекции и объяснения дома, </w:t>
      </w:r>
      <w:r w:rsidRPr="00073E9C">
        <w:rPr>
          <w:lang w:val="ru-RU"/>
        </w:rPr>
        <w:t xml:space="preserve"> </w:t>
      </w:r>
      <w:r>
        <w:rPr>
          <w:lang w:val="ru-RU"/>
        </w:rPr>
        <w:t xml:space="preserve">а домашние задания </w:t>
      </w:r>
      <w:r w:rsidR="0011018A">
        <w:rPr>
          <w:lang w:val="ru-RU"/>
        </w:rPr>
        <w:t>(</w:t>
      </w:r>
      <w:r>
        <w:rPr>
          <w:lang w:val="ru-RU"/>
        </w:rPr>
        <w:t>самостоятельную работу по закреплению материала</w:t>
      </w:r>
      <w:r w:rsidR="0011018A">
        <w:rPr>
          <w:lang w:val="ru-RU"/>
        </w:rPr>
        <w:t>)</w:t>
      </w:r>
      <w:r>
        <w:rPr>
          <w:lang w:val="ru-RU"/>
        </w:rPr>
        <w:t xml:space="preserve"> делают в школе, с помощью учителя. </w:t>
      </w:r>
      <w:r w:rsidR="0011018A">
        <w:rPr>
          <w:lang w:val="ru-RU"/>
        </w:rPr>
        <w:t>Многие из этих видеоклипов уже с</w:t>
      </w:r>
      <w:r w:rsidR="00580764">
        <w:rPr>
          <w:lang w:val="ru-RU"/>
        </w:rPr>
        <w:t xml:space="preserve">набжены  титрами не </w:t>
      </w:r>
      <w:r w:rsidR="00446433">
        <w:rPr>
          <w:lang w:val="ru-RU"/>
        </w:rPr>
        <w:t xml:space="preserve">других </w:t>
      </w:r>
      <w:r w:rsidR="00580764">
        <w:rPr>
          <w:lang w:val="ru-RU"/>
        </w:rPr>
        <w:t>языках, включая русский</w:t>
      </w:r>
      <w:r w:rsidR="00446433">
        <w:rPr>
          <w:lang w:val="ru-RU"/>
        </w:rPr>
        <w:t>;</w:t>
      </w:r>
      <w:r w:rsidR="00580764">
        <w:rPr>
          <w:lang w:val="ru-RU"/>
        </w:rPr>
        <w:t xml:space="preserve"> </w:t>
      </w:r>
    </w:p>
    <w:p w:rsidR="00034578" w:rsidRDefault="00212EF5" w:rsidP="000C4169">
      <w:pPr>
        <w:pStyle w:val="ListParagraph"/>
        <w:numPr>
          <w:ilvl w:val="0"/>
          <w:numId w:val="6"/>
        </w:numPr>
        <w:spacing w:before="240"/>
        <w:jc w:val="both"/>
        <w:rPr>
          <w:lang w:val="ru-RU"/>
        </w:rPr>
      </w:pPr>
      <w:r>
        <w:rPr>
          <w:lang w:val="ru-RU"/>
        </w:rPr>
        <w:t>Базы данных поурочных планов.</w:t>
      </w:r>
      <w:r w:rsidR="00EF3492">
        <w:rPr>
          <w:lang w:val="ru-RU"/>
        </w:rPr>
        <w:t xml:space="preserve"> Буквально десятки сайтов предлагают поурочные </w:t>
      </w:r>
      <w:r w:rsidR="0011018A">
        <w:rPr>
          <w:lang w:val="ru-RU"/>
        </w:rPr>
        <w:t xml:space="preserve">и тематические </w:t>
      </w:r>
      <w:r w:rsidR="00EF3492">
        <w:rPr>
          <w:lang w:val="ru-RU"/>
        </w:rPr>
        <w:t>план</w:t>
      </w:r>
      <w:r w:rsidR="0011018A">
        <w:rPr>
          <w:lang w:val="ru-RU"/>
        </w:rPr>
        <w:t>ы с методическими материалами</w:t>
      </w:r>
      <w:r w:rsidR="00EF3492">
        <w:rPr>
          <w:lang w:val="ru-RU"/>
        </w:rPr>
        <w:t xml:space="preserve">. Пока это еще нестабильная и неорганизованная </w:t>
      </w:r>
      <w:r w:rsidR="00446433">
        <w:rPr>
          <w:lang w:val="ru-RU"/>
        </w:rPr>
        <w:t xml:space="preserve">информационная </w:t>
      </w:r>
      <w:r w:rsidR="00EF3492">
        <w:rPr>
          <w:lang w:val="ru-RU"/>
        </w:rPr>
        <w:t xml:space="preserve">экосистема, но она уже показывает первые признаки самоорганизации. Например, </w:t>
      </w:r>
      <w:hyperlink r:id="rId19" w:history="1">
        <w:r w:rsidR="00EF3492" w:rsidRPr="00B56E1A">
          <w:rPr>
            <w:rStyle w:val="Hyperlink"/>
            <w:lang w:val="ru-RU"/>
          </w:rPr>
          <w:t>http://www.lessonplanet.com/</w:t>
        </w:r>
      </w:hyperlink>
      <w:r w:rsidR="00EF3492">
        <w:rPr>
          <w:lang w:val="ru-RU"/>
        </w:rPr>
        <w:t xml:space="preserve"> предлагает рецензируемые планы, то есть включает механизм отбора </w:t>
      </w:r>
      <w:r w:rsidR="00446433">
        <w:rPr>
          <w:lang w:val="ru-RU"/>
        </w:rPr>
        <w:t>наи</w:t>
      </w:r>
      <w:r w:rsidR="00EF3492">
        <w:rPr>
          <w:lang w:val="ru-RU"/>
        </w:rPr>
        <w:t>лучших</w:t>
      </w:r>
      <w:r w:rsidR="00446433">
        <w:rPr>
          <w:lang w:val="ru-RU"/>
        </w:rPr>
        <w:t xml:space="preserve"> из них</w:t>
      </w:r>
      <w:r w:rsidR="00EF3492">
        <w:rPr>
          <w:lang w:val="ru-RU"/>
        </w:rPr>
        <w:t xml:space="preserve">.  Обилие </w:t>
      </w:r>
      <w:r w:rsidR="00446433">
        <w:rPr>
          <w:lang w:val="ru-RU"/>
        </w:rPr>
        <w:t xml:space="preserve">готовых </w:t>
      </w:r>
      <w:r w:rsidR="00EF3492">
        <w:rPr>
          <w:lang w:val="ru-RU"/>
        </w:rPr>
        <w:t>материалов вынуждает педагогические факультеты пересматривать свои программы. Если раньше мы добивались от студентов умения самостоятельно планировать свою работу, то теперь задача в том чтобы научить студентов навыкам «курирования» уже готовой информации (</w:t>
      </w:r>
      <w:r w:rsidR="00EF3492">
        <w:t>content</w:t>
      </w:r>
      <w:r w:rsidR="00EF3492" w:rsidRPr="00073E9C">
        <w:rPr>
          <w:lang w:val="ru-RU"/>
        </w:rPr>
        <w:t xml:space="preserve"> </w:t>
      </w:r>
      <w:r w:rsidR="00EF3492">
        <w:t>curation</w:t>
      </w:r>
      <w:r w:rsidR="00EF3492">
        <w:rPr>
          <w:lang w:val="ru-RU"/>
        </w:rPr>
        <w:t>)</w:t>
      </w:r>
      <w:r w:rsidR="00EF3492" w:rsidRPr="00073E9C">
        <w:rPr>
          <w:lang w:val="ru-RU"/>
        </w:rPr>
        <w:t>.</w:t>
      </w:r>
    </w:p>
    <w:p w:rsidR="00212EF5" w:rsidRDefault="00212EF5" w:rsidP="000C4169">
      <w:pPr>
        <w:pStyle w:val="ListParagraph"/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Массовые открытые курсы онлайн (</w:t>
      </w:r>
      <w:r>
        <w:t>MOOC</w:t>
      </w:r>
      <w:r>
        <w:rPr>
          <w:lang w:val="ru-RU"/>
        </w:rPr>
        <w:t xml:space="preserve">, </w:t>
      </w:r>
      <w:r>
        <w:t>Massive</w:t>
      </w:r>
      <w:r w:rsidRPr="00073E9C">
        <w:rPr>
          <w:lang w:val="ru-RU"/>
        </w:rPr>
        <w:t xml:space="preserve"> </w:t>
      </w:r>
      <w:r>
        <w:t>Online</w:t>
      </w:r>
      <w:r w:rsidRPr="00073E9C">
        <w:rPr>
          <w:lang w:val="ru-RU"/>
        </w:rPr>
        <w:t xml:space="preserve"> </w:t>
      </w:r>
      <w:r>
        <w:t>Open</w:t>
      </w:r>
      <w:r w:rsidRPr="00073E9C">
        <w:rPr>
          <w:lang w:val="ru-RU"/>
        </w:rPr>
        <w:t xml:space="preserve"> </w:t>
      </w:r>
      <w:r>
        <w:t>Course</w:t>
      </w:r>
      <w:r w:rsidRPr="00073E9C">
        <w:rPr>
          <w:lang w:val="ru-RU"/>
        </w:rPr>
        <w:t>)</w:t>
      </w:r>
      <w:r w:rsidR="00BF4CC5">
        <w:rPr>
          <w:lang w:val="ru-RU"/>
        </w:rPr>
        <w:t xml:space="preserve"> </w:t>
      </w:r>
      <w:r w:rsidR="00096657">
        <w:rPr>
          <w:lang w:val="ru-RU"/>
        </w:rPr>
        <w:t xml:space="preserve">обещают парадигмальный сдвиг в самой идее высшего образования. Десятки тысяч студентов могут прослушивать один и тот же курс, сотрудничать друг с другом в виртуальном пространстве, и даже, за очень небольшую плату получить документальное подтверждение своих достижений. </w:t>
      </w:r>
      <w:r w:rsidR="007C1366">
        <w:rPr>
          <w:lang w:val="ru-RU"/>
        </w:rPr>
        <w:t xml:space="preserve">Судить о </w:t>
      </w:r>
      <w:r w:rsidR="00446433">
        <w:rPr>
          <w:lang w:val="ru-RU"/>
        </w:rPr>
        <w:t>размахе и последствиях этой</w:t>
      </w:r>
      <w:r w:rsidR="007C1366">
        <w:rPr>
          <w:lang w:val="ru-RU"/>
        </w:rPr>
        <w:t xml:space="preserve"> революции пока рано, но судя по тому с каким </w:t>
      </w:r>
      <w:r w:rsidR="0011018A">
        <w:rPr>
          <w:lang w:val="ru-RU"/>
        </w:rPr>
        <w:t xml:space="preserve">нервным </w:t>
      </w:r>
      <w:r w:rsidR="007C1366">
        <w:rPr>
          <w:lang w:val="ru-RU"/>
        </w:rPr>
        <w:t xml:space="preserve">напряжением наблюдают </w:t>
      </w:r>
      <w:r w:rsidR="00446433">
        <w:rPr>
          <w:lang w:val="ru-RU"/>
        </w:rPr>
        <w:t>з</w:t>
      </w:r>
      <w:r w:rsidR="007C1366">
        <w:rPr>
          <w:lang w:val="ru-RU"/>
        </w:rPr>
        <w:t xml:space="preserve">а развитием событий сотни университетских президентов, она </w:t>
      </w:r>
      <w:r w:rsidR="005379AB">
        <w:rPr>
          <w:lang w:val="ru-RU"/>
        </w:rPr>
        <w:t>не находится за пределами вероятности</w:t>
      </w:r>
      <w:r w:rsidR="007C1366">
        <w:rPr>
          <w:lang w:val="ru-RU"/>
        </w:rPr>
        <w:t>.</w:t>
      </w:r>
      <w:r w:rsidR="005379AB">
        <w:rPr>
          <w:lang w:val="ru-RU"/>
        </w:rPr>
        <w:t xml:space="preserve"> Дело даже не в том, что </w:t>
      </w:r>
      <w:r w:rsidR="005379AB">
        <w:t>MOOC</w:t>
      </w:r>
      <w:r w:rsidR="005379AB" w:rsidRPr="00073E9C">
        <w:rPr>
          <w:lang w:val="ru-RU"/>
        </w:rPr>
        <w:t>’</w:t>
      </w:r>
      <w:r w:rsidR="005379AB">
        <w:t>s</w:t>
      </w:r>
      <w:r w:rsidR="005379AB" w:rsidRPr="00073E9C">
        <w:rPr>
          <w:lang w:val="ru-RU"/>
        </w:rPr>
        <w:t xml:space="preserve"> </w:t>
      </w:r>
      <w:r w:rsidR="005379AB">
        <w:rPr>
          <w:lang w:val="ru-RU"/>
        </w:rPr>
        <w:t>перешли на следующее поколение онлайн-образования</w:t>
      </w:r>
      <w:r w:rsidR="00446433">
        <w:rPr>
          <w:lang w:val="ru-RU"/>
        </w:rPr>
        <w:t xml:space="preserve"> </w:t>
      </w:r>
      <w:r w:rsidR="0011018A">
        <w:rPr>
          <w:lang w:val="ru-RU"/>
        </w:rPr>
        <w:t>с</w:t>
      </w:r>
      <w:r w:rsidR="00446433">
        <w:rPr>
          <w:lang w:val="ru-RU"/>
        </w:rPr>
        <w:t xml:space="preserve"> использованием искусственного интеллекта</w:t>
      </w:r>
      <w:r w:rsidR="005379AB">
        <w:rPr>
          <w:lang w:val="ru-RU"/>
        </w:rPr>
        <w:t xml:space="preserve">, а в том, что они подрывают саму бизнес модель современного американского вуза. Резкое, в </w:t>
      </w:r>
      <w:r w:rsidR="0011018A">
        <w:rPr>
          <w:lang w:val="ru-RU"/>
        </w:rPr>
        <w:t>десятки раз</w:t>
      </w:r>
      <w:r w:rsidR="005379AB">
        <w:rPr>
          <w:lang w:val="ru-RU"/>
        </w:rPr>
        <w:t xml:space="preserve"> повышение производительности труда профессора </w:t>
      </w:r>
      <w:r w:rsidR="00446433">
        <w:rPr>
          <w:lang w:val="ru-RU"/>
        </w:rPr>
        <w:t xml:space="preserve">за счет разделения труда и новых технологий </w:t>
      </w:r>
      <w:r w:rsidR="005379AB">
        <w:rPr>
          <w:lang w:val="ru-RU"/>
        </w:rPr>
        <w:t>может привести к серьезным сдвигам в</w:t>
      </w:r>
      <w:r w:rsidR="000C675E">
        <w:rPr>
          <w:lang w:val="ru-RU"/>
        </w:rPr>
        <w:t xml:space="preserve">о всей индустрии, </w:t>
      </w:r>
      <w:r w:rsidR="003F1564">
        <w:rPr>
          <w:lang w:val="ru-RU"/>
        </w:rPr>
        <w:t>что,</w:t>
      </w:r>
      <w:r w:rsidR="000C675E">
        <w:rPr>
          <w:lang w:val="ru-RU"/>
        </w:rPr>
        <w:t xml:space="preserve"> конечно </w:t>
      </w:r>
      <w:r w:rsidR="003F1564">
        <w:rPr>
          <w:lang w:val="ru-RU"/>
        </w:rPr>
        <w:t>же,</w:t>
      </w:r>
      <w:r w:rsidR="000C675E">
        <w:rPr>
          <w:lang w:val="ru-RU"/>
        </w:rPr>
        <w:t xml:space="preserve"> не сможет не затронуть педагогическое образование. </w:t>
      </w:r>
      <w:r w:rsidR="005379AB">
        <w:rPr>
          <w:lang w:val="ru-RU"/>
        </w:rPr>
        <w:t xml:space="preserve"> </w:t>
      </w:r>
      <w:r w:rsidR="007C1366">
        <w:rPr>
          <w:lang w:val="ru-RU"/>
        </w:rPr>
        <w:t xml:space="preserve"> </w:t>
      </w:r>
    </w:p>
    <w:p w:rsidR="009943CD" w:rsidRDefault="009943CD" w:rsidP="000C4169">
      <w:pPr>
        <w:pStyle w:val="Heading2"/>
        <w:tabs>
          <w:tab w:val="left" w:pos="7075"/>
        </w:tabs>
        <w:jc w:val="both"/>
      </w:pPr>
      <w:r>
        <w:lastRenderedPageBreak/>
        <w:t>Задачи российской реформы и американские уроки</w:t>
      </w:r>
      <w:r w:rsidR="00A20000">
        <w:tab/>
      </w:r>
    </w:p>
    <w:p w:rsidR="0088280C" w:rsidRDefault="002A2455" w:rsidP="000C4169">
      <w:pPr>
        <w:spacing w:before="240"/>
        <w:jc w:val="both"/>
        <w:rPr>
          <w:lang w:val="ru-RU"/>
        </w:rPr>
      </w:pPr>
      <w:r>
        <w:rPr>
          <w:lang w:val="ru-RU"/>
        </w:rPr>
        <w:t>России не</w:t>
      </w:r>
      <w:r w:rsidR="00636D39">
        <w:rPr>
          <w:lang w:val="ru-RU"/>
        </w:rPr>
        <w:t xml:space="preserve">обходима </w:t>
      </w:r>
      <w:r w:rsidR="00B35636">
        <w:rPr>
          <w:lang w:val="ru-RU"/>
        </w:rPr>
        <w:t>модернизация</w:t>
      </w:r>
      <w:r w:rsidR="00636D39">
        <w:rPr>
          <w:lang w:val="ru-RU"/>
        </w:rPr>
        <w:t xml:space="preserve"> педагогического образования. Для обоснования этого положения, см. </w:t>
      </w:r>
      <w:r w:rsidR="008725D6">
        <w:rPr>
          <w:lang w:val="ru-RU"/>
        </w:rPr>
        <w:t>д</w:t>
      </w:r>
      <w:r w:rsidR="00636D39">
        <w:rPr>
          <w:lang w:val="ru-RU"/>
        </w:rPr>
        <w:t>оклад экспертной группы (</w:t>
      </w:r>
      <w:r w:rsidR="00E807DE" w:rsidRPr="00E807DE">
        <w:rPr>
          <w:lang w:val="ru-RU"/>
        </w:rPr>
        <w:t>Каспржак и Фрумин</w:t>
      </w:r>
      <w:r w:rsidR="00636D39">
        <w:rPr>
          <w:lang w:val="ru-RU"/>
        </w:rPr>
        <w:t xml:space="preserve">, 2012). </w:t>
      </w:r>
      <w:r w:rsidR="008725D6">
        <w:rPr>
          <w:lang w:val="ru-RU"/>
        </w:rPr>
        <w:t xml:space="preserve">Авторы доклада предлагают ряд мер по реформе педагогического образования в рамках модернизационного и инновационного сценариев. </w:t>
      </w:r>
      <w:r w:rsidR="00636D39">
        <w:rPr>
          <w:lang w:val="ru-RU"/>
        </w:rPr>
        <w:t xml:space="preserve"> </w:t>
      </w:r>
      <w:r>
        <w:rPr>
          <w:lang w:val="ru-RU"/>
        </w:rPr>
        <w:t>Рациональным подходом является сочетание сохранения преимуществ  выработанных российскими вузами с наиболее многообещающими элементами зарубежного опыта.</w:t>
      </w:r>
      <w:r w:rsidR="0011018A">
        <w:rPr>
          <w:lang w:val="ru-RU"/>
        </w:rPr>
        <w:t xml:space="preserve"> Хотелось бы подчеркнуть, что систему образования нельзя создать на пустом месте; ее можно лишь создать из того, что уже есть. </w:t>
      </w:r>
    </w:p>
    <w:p w:rsidR="00E45150" w:rsidRPr="00FB6146" w:rsidRDefault="00B1019B" w:rsidP="000C4169">
      <w:pPr>
        <w:jc w:val="both"/>
        <w:rPr>
          <w:lang w:val="ru-RU"/>
        </w:rPr>
      </w:pPr>
      <w:r>
        <w:rPr>
          <w:lang w:val="ru-RU"/>
        </w:rPr>
        <w:t>Убедительное</w:t>
      </w:r>
      <w:r w:rsidR="00E45150">
        <w:rPr>
          <w:lang w:val="ru-RU"/>
        </w:rPr>
        <w:t xml:space="preserve"> обобщение международного опыта подготовки учителей проведено </w:t>
      </w:r>
      <w:r>
        <w:rPr>
          <w:lang w:val="ru-RU"/>
        </w:rPr>
        <w:t>Линдой</w:t>
      </w:r>
      <w:r w:rsidR="00E45150">
        <w:rPr>
          <w:lang w:val="ru-RU"/>
        </w:rPr>
        <w:t xml:space="preserve"> Дарлинг-Хэммонд (</w:t>
      </w:r>
      <w:r w:rsidR="00FB6146">
        <w:t>e</w:t>
      </w:r>
      <w:r w:rsidR="00FB6146" w:rsidRPr="00073E9C">
        <w:rPr>
          <w:lang w:val="ru-RU"/>
        </w:rPr>
        <w:t>.</w:t>
      </w:r>
      <w:r w:rsidR="00FB6146">
        <w:t>g</w:t>
      </w:r>
      <w:r w:rsidR="00FB6146" w:rsidRPr="00073E9C">
        <w:rPr>
          <w:lang w:val="ru-RU"/>
        </w:rPr>
        <w:t xml:space="preserve">. </w:t>
      </w:r>
      <w:r w:rsidR="00FB6146">
        <w:t>Darling</w:t>
      </w:r>
      <w:r w:rsidR="00FB6146" w:rsidRPr="00073E9C">
        <w:rPr>
          <w:lang w:val="ru-RU"/>
        </w:rPr>
        <w:t>-</w:t>
      </w:r>
      <w:r w:rsidR="00FB6146">
        <w:t>Hammond</w:t>
      </w:r>
      <w:r w:rsidR="00FB6146" w:rsidRPr="00073E9C">
        <w:rPr>
          <w:lang w:val="ru-RU"/>
        </w:rPr>
        <w:t xml:space="preserve"> </w:t>
      </w:r>
      <w:r w:rsidR="00FB6146">
        <w:t>and</w:t>
      </w:r>
      <w:r w:rsidR="00FB6146" w:rsidRPr="00073E9C">
        <w:rPr>
          <w:lang w:val="ru-RU"/>
        </w:rPr>
        <w:t xml:space="preserve"> </w:t>
      </w:r>
      <w:r w:rsidR="00FB6146">
        <w:t>Rothman</w:t>
      </w:r>
      <w:r w:rsidR="00FB6146" w:rsidRPr="00073E9C">
        <w:rPr>
          <w:lang w:val="ru-RU"/>
        </w:rPr>
        <w:t>, 2011</w:t>
      </w:r>
      <w:r w:rsidR="00E45150">
        <w:rPr>
          <w:lang w:val="ru-RU"/>
        </w:rPr>
        <w:t>)</w:t>
      </w:r>
      <w:r w:rsidR="00FB6146" w:rsidRPr="00073E9C">
        <w:rPr>
          <w:lang w:val="ru-RU"/>
        </w:rPr>
        <w:t xml:space="preserve">. </w:t>
      </w:r>
      <w:r w:rsidR="00FB6146">
        <w:rPr>
          <w:lang w:val="ru-RU"/>
        </w:rPr>
        <w:t xml:space="preserve">Она проанализировала наиболее успешные страны (Финляндия, Сингапур и Канадская </w:t>
      </w:r>
      <w:r w:rsidR="00446433">
        <w:rPr>
          <w:lang w:val="ru-RU"/>
        </w:rPr>
        <w:t>провинция Онтарио) и пришла к в общем</w:t>
      </w:r>
      <w:r w:rsidR="00FB6146">
        <w:rPr>
          <w:lang w:val="ru-RU"/>
        </w:rPr>
        <w:t xml:space="preserve">-то ожидаемым выводам по поводу того, что работает в подготовке учителей: системный подход, упор на отбор и </w:t>
      </w:r>
      <w:r w:rsidR="0011018A">
        <w:rPr>
          <w:lang w:val="ru-RU"/>
        </w:rPr>
        <w:t xml:space="preserve">активную </w:t>
      </w:r>
      <w:r w:rsidR="00FB6146">
        <w:rPr>
          <w:lang w:val="ru-RU"/>
        </w:rPr>
        <w:t>подготовку</w:t>
      </w:r>
      <w:r w:rsidR="0011018A">
        <w:rPr>
          <w:lang w:val="ru-RU"/>
        </w:rPr>
        <w:t xml:space="preserve"> студентов</w:t>
      </w:r>
      <w:r w:rsidR="00FB6146">
        <w:rPr>
          <w:lang w:val="ru-RU"/>
        </w:rPr>
        <w:t>, привлекательные условия труда учителя, профессиональная переподготовка и развитие лидерс</w:t>
      </w:r>
      <w:r w:rsidR="0011018A">
        <w:rPr>
          <w:lang w:val="ru-RU"/>
        </w:rPr>
        <w:t>ких качеств учителя</w:t>
      </w:r>
      <w:r w:rsidR="00FB6146">
        <w:rPr>
          <w:lang w:val="ru-RU"/>
        </w:rPr>
        <w:t xml:space="preserve">. </w:t>
      </w:r>
      <w:r w:rsidR="00636D39">
        <w:rPr>
          <w:lang w:val="ru-RU"/>
        </w:rPr>
        <w:t>Уже упомянутый доклад Шляйхера (</w:t>
      </w:r>
      <w:r w:rsidR="00636D39" w:rsidRPr="00636D39">
        <w:rPr>
          <w:lang w:val="ru-RU"/>
        </w:rPr>
        <w:t>Schleicher</w:t>
      </w:r>
      <w:r w:rsidR="00636D39">
        <w:rPr>
          <w:lang w:val="ru-RU"/>
        </w:rPr>
        <w:t xml:space="preserve">, 2011) по своему обобщает международный опыт построения учительской профессии.  </w:t>
      </w:r>
      <w:r w:rsidR="00FB6146">
        <w:rPr>
          <w:lang w:val="ru-RU"/>
        </w:rPr>
        <w:t>В настоящей же статье, мне бы хоте</w:t>
      </w:r>
      <w:r w:rsidR="00636D39">
        <w:rPr>
          <w:lang w:val="ru-RU"/>
        </w:rPr>
        <w:t>лось сосредоточиться на уроках</w:t>
      </w:r>
      <w:r w:rsidR="00446433">
        <w:rPr>
          <w:lang w:val="ru-RU"/>
        </w:rPr>
        <w:t xml:space="preserve"> одной страны</w:t>
      </w:r>
      <w:r w:rsidR="00FB6146">
        <w:rPr>
          <w:lang w:val="ru-RU"/>
        </w:rPr>
        <w:t xml:space="preserve">. </w:t>
      </w:r>
      <w:r w:rsidR="00636D39">
        <w:rPr>
          <w:lang w:val="ru-RU"/>
        </w:rPr>
        <w:t xml:space="preserve">Надо отметить, что </w:t>
      </w:r>
      <w:r w:rsidR="00355751">
        <w:rPr>
          <w:lang w:val="ru-RU"/>
        </w:rPr>
        <w:t xml:space="preserve">ее </w:t>
      </w:r>
      <w:r w:rsidR="00636D39">
        <w:rPr>
          <w:lang w:val="ru-RU"/>
        </w:rPr>
        <w:t xml:space="preserve">негативный опыт не менее интересен и </w:t>
      </w:r>
      <w:r w:rsidR="00446433">
        <w:rPr>
          <w:lang w:val="ru-RU"/>
        </w:rPr>
        <w:t>полезен</w:t>
      </w:r>
      <w:r w:rsidR="00636D39">
        <w:rPr>
          <w:lang w:val="ru-RU"/>
        </w:rPr>
        <w:t xml:space="preserve"> чем позитивный. </w:t>
      </w:r>
    </w:p>
    <w:p w:rsidR="002A2455" w:rsidRDefault="002A2455" w:rsidP="000C4169">
      <w:pPr>
        <w:jc w:val="both"/>
        <w:rPr>
          <w:lang w:val="ru-RU"/>
        </w:rPr>
      </w:pPr>
      <w:r>
        <w:rPr>
          <w:lang w:val="ru-RU"/>
        </w:rPr>
        <w:t>России</w:t>
      </w:r>
      <w:r w:rsidR="00BB43DF">
        <w:rPr>
          <w:lang w:val="ru-RU"/>
        </w:rPr>
        <w:t>, на мой взгляд,</w:t>
      </w:r>
      <w:r>
        <w:rPr>
          <w:lang w:val="ru-RU"/>
        </w:rPr>
        <w:t xml:space="preserve"> следует избегать </w:t>
      </w:r>
      <w:r w:rsidR="00BB43DF">
        <w:rPr>
          <w:lang w:val="ru-RU"/>
        </w:rPr>
        <w:t xml:space="preserve">как </w:t>
      </w:r>
      <w:r w:rsidR="0011018A">
        <w:rPr>
          <w:lang w:val="ru-RU"/>
        </w:rPr>
        <w:t xml:space="preserve">широкого распространения </w:t>
      </w:r>
      <w:r w:rsidR="00BB43DF">
        <w:rPr>
          <w:lang w:val="ru-RU"/>
        </w:rPr>
        <w:t>альтернативных программ, так и модели доб</w:t>
      </w:r>
      <w:r w:rsidR="001A4B31">
        <w:rPr>
          <w:lang w:val="ru-RU"/>
        </w:rPr>
        <w:t>авленной стоимости</w:t>
      </w:r>
      <w:r w:rsidR="00314EE6">
        <w:rPr>
          <w:lang w:val="ru-RU"/>
        </w:rPr>
        <w:t xml:space="preserve"> в оценке работы педагогических факультетов</w:t>
      </w:r>
      <w:r w:rsidR="001A4B31">
        <w:rPr>
          <w:lang w:val="ru-RU"/>
        </w:rPr>
        <w:t xml:space="preserve">. </w:t>
      </w:r>
      <w:r w:rsidR="00314EE6">
        <w:rPr>
          <w:lang w:val="ru-RU"/>
        </w:rPr>
        <w:t xml:space="preserve">При всей своей </w:t>
      </w:r>
      <w:r w:rsidR="00B1019B">
        <w:rPr>
          <w:lang w:val="ru-RU"/>
        </w:rPr>
        <w:t>новизне</w:t>
      </w:r>
      <w:r w:rsidR="00314EE6">
        <w:rPr>
          <w:lang w:val="ru-RU"/>
        </w:rPr>
        <w:t>, о</w:t>
      </w:r>
      <w:r w:rsidR="001A4B31">
        <w:rPr>
          <w:lang w:val="ru-RU"/>
        </w:rPr>
        <w:t xml:space="preserve">ба </w:t>
      </w:r>
      <w:r w:rsidR="00314EE6">
        <w:rPr>
          <w:lang w:val="ru-RU"/>
        </w:rPr>
        <w:t>подхода</w:t>
      </w:r>
      <w:r w:rsidR="001A4B31">
        <w:rPr>
          <w:lang w:val="ru-RU"/>
        </w:rPr>
        <w:t xml:space="preserve"> не п</w:t>
      </w:r>
      <w:r w:rsidR="00BB43DF">
        <w:rPr>
          <w:lang w:val="ru-RU"/>
        </w:rPr>
        <w:t xml:space="preserve">оказали эффективности и чрезвычайно дороги. Если </w:t>
      </w:r>
      <w:r w:rsidR="00314EE6">
        <w:rPr>
          <w:lang w:val="ru-RU"/>
        </w:rPr>
        <w:t xml:space="preserve">их эффективность </w:t>
      </w:r>
      <w:r w:rsidR="00BB43DF">
        <w:rPr>
          <w:lang w:val="ru-RU"/>
        </w:rPr>
        <w:t xml:space="preserve">со временем будет доказана, то проще и быстрее будет их </w:t>
      </w:r>
      <w:r w:rsidR="00446433">
        <w:rPr>
          <w:lang w:val="ru-RU"/>
        </w:rPr>
        <w:t>внедрить,</w:t>
      </w:r>
      <w:r w:rsidR="00BB43DF">
        <w:rPr>
          <w:lang w:val="ru-RU"/>
        </w:rPr>
        <w:t xml:space="preserve"> </w:t>
      </w:r>
      <w:r w:rsidR="00355751">
        <w:rPr>
          <w:lang w:val="ru-RU"/>
        </w:rPr>
        <w:t>не повторяя чужих ошибок</w:t>
      </w:r>
      <w:r w:rsidR="00BB43DF">
        <w:rPr>
          <w:lang w:val="ru-RU"/>
        </w:rPr>
        <w:t xml:space="preserve">. </w:t>
      </w:r>
      <w:r w:rsidR="006A37A9">
        <w:rPr>
          <w:lang w:val="ru-RU"/>
        </w:rPr>
        <w:t xml:space="preserve">В то же время, американская система профессиональной </w:t>
      </w:r>
      <w:r w:rsidR="009D2D2A">
        <w:rPr>
          <w:lang w:val="ru-RU"/>
        </w:rPr>
        <w:t>аккредитации</w:t>
      </w:r>
      <w:r w:rsidR="006A37A9">
        <w:rPr>
          <w:lang w:val="ru-RU"/>
        </w:rPr>
        <w:t xml:space="preserve">, двух-уровневая сертификация учителей, элементы клинической модели </w:t>
      </w:r>
      <w:r w:rsidR="00D32185">
        <w:rPr>
          <w:lang w:val="ru-RU"/>
        </w:rPr>
        <w:t xml:space="preserve"> </w:t>
      </w:r>
      <w:r w:rsidR="006A37A9">
        <w:rPr>
          <w:lang w:val="ru-RU"/>
        </w:rPr>
        <w:t xml:space="preserve">и </w:t>
      </w:r>
      <w:r w:rsidR="0011018A">
        <w:rPr>
          <w:lang w:val="ru-RU"/>
        </w:rPr>
        <w:t>активная стажировка</w:t>
      </w:r>
      <w:r w:rsidR="006A37A9">
        <w:rPr>
          <w:lang w:val="ru-RU"/>
        </w:rPr>
        <w:t xml:space="preserve"> могут быть заимствованы. </w:t>
      </w:r>
    </w:p>
    <w:p w:rsidR="00700A49" w:rsidRDefault="00700A49" w:rsidP="000C4169">
      <w:pPr>
        <w:jc w:val="both"/>
        <w:rPr>
          <w:lang w:val="ru-RU"/>
        </w:rPr>
      </w:pPr>
      <w:r>
        <w:rPr>
          <w:lang w:val="ru-RU"/>
        </w:rPr>
        <w:t xml:space="preserve">В отношении альтернативных программ необходима одна существенная оговорка. В условиях острого недостатка педагогических кадров тот или иной вариант альтернативной подготовки неизбежен. Если этой системы не создать, то школы наполнятся совершенно случайными людьми безо всякой подготовки. Поэтому в России пригодился бы опыт национального корпуса </w:t>
      </w:r>
      <w:r w:rsidRPr="00700A49">
        <w:rPr>
          <w:i/>
          <w:lang w:val="ru-RU"/>
        </w:rPr>
        <w:t>Учи для Америки</w:t>
      </w:r>
      <w:r>
        <w:rPr>
          <w:lang w:val="ru-RU"/>
        </w:rPr>
        <w:t xml:space="preserve">. Не стоит лишь рассматривать эти программы в качестве постоянного решения. Учитель, прошедший краткосрочные курсы все же лучше совсем неподготовленного, но не лучше хорошо подготовленного и опытного педагога. Ставку следует делать на глубокую, продуманную систему педагогического образования. </w:t>
      </w:r>
    </w:p>
    <w:p w:rsidR="00EB7537" w:rsidRDefault="00EB7537" w:rsidP="000C4169">
      <w:pPr>
        <w:pStyle w:val="Heading3"/>
        <w:jc w:val="both"/>
      </w:pPr>
      <w:r>
        <w:t>Где учить будущего педагога?</w:t>
      </w:r>
    </w:p>
    <w:p w:rsidR="00DF5AA3" w:rsidRPr="00AB246B" w:rsidRDefault="00EB7537" w:rsidP="000C4169">
      <w:pPr>
        <w:spacing w:before="240"/>
        <w:jc w:val="both"/>
      </w:pPr>
      <w:r>
        <w:rPr>
          <w:lang w:val="ru-RU"/>
        </w:rPr>
        <w:t xml:space="preserve">Американский опыт убедительно показывает, что это не так уж и важно. </w:t>
      </w:r>
      <w:r w:rsidR="00FC370B">
        <w:rPr>
          <w:lang w:val="ru-RU"/>
        </w:rPr>
        <w:t xml:space="preserve">Даже такое радикальное различие как между традиционными и альтернативными программами не дает видимого различия в результате. </w:t>
      </w:r>
      <w:r>
        <w:rPr>
          <w:lang w:val="ru-RU"/>
        </w:rPr>
        <w:t xml:space="preserve">В </w:t>
      </w:r>
      <w:r w:rsidR="00DF5AA3">
        <w:rPr>
          <w:lang w:val="ru-RU"/>
        </w:rPr>
        <w:t>США</w:t>
      </w:r>
      <w:r>
        <w:rPr>
          <w:lang w:val="ru-RU"/>
        </w:rPr>
        <w:t xml:space="preserve"> педагогические факультеты есть почти в каждом крупном вузе. Но </w:t>
      </w:r>
      <w:r>
        <w:rPr>
          <w:lang w:val="ru-RU"/>
        </w:rPr>
        <w:lastRenderedPageBreak/>
        <w:t>во многих элитных университетах учителей либо не готовят вообще, либо это крохотные программы</w:t>
      </w:r>
      <w:r w:rsidR="00DF5AA3">
        <w:rPr>
          <w:lang w:val="ru-RU"/>
        </w:rPr>
        <w:t xml:space="preserve"> по одной-двум специальностям (хотя педагогические аспирантуры есть в большинстве элитных вузов)</w:t>
      </w:r>
      <w:r>
        <w:rPr>
          <w:lang w:val="ru-RU"/>
        </w:rPr>
        <w:t xml:space="preserve">. В то же время, </w:t>
      </w:r>
      <w:r w:rsidR="00DF5AA3">
        <w:rPr>
          <w:lang w:val="ru-RU"/>
        </w:rPr>
        <w:t>многие</w:t>
      </w:r>
      <w:r>
        <w:rPr>
          <w:lang w:val="ru-RU"/>
        </w:rPr>
        <w:t xml:space="preserve"> </w:t>
      </w:r>
      <w:r w:rsidR="00FC370B">
        <w:rPr>
          <w:lang w:val="ru-RU"/>
        </w:rPr>
        <w:t xml:space="preserve">региональные университеты специализируются на подготовке учителей, и </w:t>
      </w:r>
      <w:r w:rsidR="007C625D">
        <w:rPr>
          <w:lang w:val="ru-RU"/>
        </w:rPr>
        <w:t>судя по всему</w:t>
      </w:r>
      <w:r w:rsidR="00FC370B">
        <w:rPr>
          <w:lang w:val="ru-RU"/>
        </w:rPr>
        <w:t xml:space="preserve"> делают это дешевле и </w:t>
      </w:r>
      <w:r w:rsidR="007C625D">
        <w:rPr>
          <w:lang w:val="ru-RU"/>
        </w:rPr>
        <w:t>не хуже</w:t>
      </w:r>
      <w:r w:rsidR="00FC370B">
        <w:rPr>
          <w:lang w:val="ru-RU"/>
        </w:rPr>
        <w:t xml:space="preserve"> самые престижные учреждения. </w:t>
      </w:r>
      <w:r w:rsidR="00DF5AA3">
        <w:rPr>
          <w:lang w:val="ru-RU"/>
        </w:rPr>
        <w:t>Малоизвестные</w:t>
      </w:r>
      <w:r w:rsidR="00DF5AA3" w:rsidRPr="00073E9C">
        <w:t xml:space="preserve"> </w:t>
      </w:r>
      <w:r w:rsidR="00DF5AA3">
        <w:rPr>
          <w:lang w:val="ru-RU"/>
        </w:rPr>
        <w:t>за</w:t>
      </w:r>
      <w:r w:rsidR="00DF5AA3" w:rsidRPr="00073E9C">
        <w:t xml:space="preserve"> </w:t>
      </w:r>
      <w:r w:rsidR="00DF5AA3">
        <w:rPr>
          <w:lang w:val="ru-RU"/>
        </w:rPr>
        <w:t>рубежом</w:t>
      </w:r>
      <w:r w:rsidR="00DF5AA3" w:rsidRPr="00073E9C">
        <w:t xml:space="preserve"> </w:t>
      </w:r>
      <w:r w:rsidR="00DF5AA3">
        <w:rPr>
          <w:lang w:val="ru-RU"/>
        </w:rPr>
        <w:t>университеты</w:t>
      </w:r>
      <w:r w:rsidR="00DF5AA3" w:rsidRPr="00073E9C">
        <w:t xml:space="preserve"> </w:t>
      </w:r>
      <w:r w:rsidR="00DF5AA3">
        <w:rPr>
          <w:lang w:val="ru-RU"/>
        </w:rPr>
        <w:t>составляют</w:t>
      </w:r>
      <w:r w:rsidR="00DF5AA3" w:rsidRPr="00073E9C">
        <w:t xml:space="preserve"> </w:t>
      </w:r>
      <w:r w:rsidR="00DF5AA3">
        <w:rPr>
          <w:lang w:val="ru-RU"/>
        </w:rPr>
        <w:t>олимп</w:t>
      </w:r>
      <w:r w:rsidR="00DF5AA3" w:rsidRPr="00073E9C">
        <w:t xml:space="preserve"> </w:t>
      </w:r>
      <w:r w:rsidR="00DF5AA3">
        <w:rPr>
          <w:lang w:val="ru-RU"/>
        </w:rPr>
        <w:t>педагогических</w:t>
      </w:r>
      <w:r w:rsidR="00DF5AA3" w:rsidRPr="00073E9C">
        <w:t xml:space="preserve"> </w:t>
      </w:r>
      <w:r w:rsidR="00DF5AA3">
        <w:rPr>
          <w:lang w:val="ru-RU"/>
        </w:rPr>
        <w:t>факультетов</w:t>
      </w:r>
      <w:r w:rsidR="00DF5AA3" w:rsidRPr="00073E9C">
        <w:t>: University of Michigan at Ann Arbor</w:t>
      </w:r>
      <w:r w:rsidR="00DF5AA3">
        <w:t xml:space="preserve">, San Jose State University, </w:t>
      </w:r>
      <w:r w:rsidR="00DF5AA3" w:rsidRPr="00DF5AA3">
        <w:t>St. C</w:t>
      </w:r>
      <w:r w:rsidR="00DF5AA3">
        <w:t xml:space="preserve">loud State University, </w:t>
      </w:r>
      <w:r w:rsidR="00DF5AA3" w:rsidRPr="00DF5AA3">
        <w:t>Emporia State University</w:t>
      </w:r>
      <w:r w:rsidR="00DF5AA3">
        <w:t xml:space="preserve">, Northwestern State University Natchitoches, </w:t>
      </w:r>
      <w:r w:rsidR="00DF5AA3" w:rsidRPr="00DF5AA3">
        <w:t>California State University</w:t>
      </w:r>
      <w:r w:rsidR="00DF5AA3">
        <w:t xml:space="preserve">, </w:t>
      </w:r>
      <w:r w:rsidR="00DF5AA3" w:rsidRPr="00DF5AA3">
        <w:t>University of North Carolina</w:t>
      </w:r>
      <w:r w:rsidR="00DF5AA3">
        <w:t>, Northern Arizona  University</w:t>
      </w:r>
      <w:r w:rsidR="00DF5AA3" w:rsidRPr="00073E9C">
        <w:t>, Montclair State Universit</w:t>
      </w:r>
      <w:r w:rsidR="00DF5AA3">
        <w:t>y</w:t>
      </w:r>
      <w:r w:rsidR="00AB246B" w:rsidRPr="00073E9C">
        <w:t xml:space="preserve"> </w:t>
      </w:r>
      <w:r w:rsidR="00AB246B">
        <w:rPr>
          <w:lang w:val="ru-RU"/>
        </w:rPr>
        <w:t>и</w:t>
      </w:r>
      <w:r w:rsidR="00AB246B" w:rsidRPr="00073E9C">
        <w:t xml:space="preserve"> </w:t>
      </w:r>
      <w:r w:rsidR="00AB246B">
        <w:rPr>
          <w:lang w:val="ru-RU"/>
        </w:rPr>
        <w:t>др</w:t>
      </w:r>
      <w:r w:rsidR="00AB246B" w:rsidRPr="00073E9C">
        <w:t>.</w:t>
      </w:r>
    </w:p>
    <w:p w:rsidR="00FC370B" w:rsidRDefault="00FC370B" w:rsidP="000C4169">
      <w:pPr>
        <w:jc w:val="both"/>
        <w:rPr>
          <w:lang w:val="ru-RU"/>
        </w:rPr>
      </w:pPr>
      <w:r>
        <w:rPr>
          <w:lang w:val="ru-RU"/>
        </w:rPr>
        <w:t xml:space="preserve">России </w:t>
      </w:r>
      <w:r w:rsidR="00AB246B">
        <w:rPr>
          <w:lang w:val="ru-RU"/>
        </w:rPr>
        <w:t xml:space="preserve">не стоит </w:t>
      </w:r>
      <w:r>
        <w:rPr>
          <w:lang w:val="ru-RU"/>
        </w:rPr>
        <w:t xml:space="preserve">затевать новую </w:t>
      </w:r>
      <w:r w:rsidR="007C625D">
        <w:rPr>
          <w:lang w:val="ru-RU"/>
        </w:rPr>
        <w:t>бюрократическую</w:t>
      </w:r>
      <w:r w:rsidR="00AB246B">
        <w:rPr>
          <w:lang w:val="ru-RU"/>
        </w:rPr>
        <w:t xml:space="preserve"> </w:t>
      </w:r>
      <w:r>
        <w:rPr>
          <w:lang w:val="ru-RU"/>
        </w:rPr>
        <w:t>игру в слияния и переименования</w:t>
      </w:r>
      <w:r w:rsidR="007C625D">
        <w:rPr>
          <w:lang w:val="ru-RU"/>
        </w:rPr>
        <w:t>. Механическое и поголовное слияние педвузов с университетами</w:t>
      </w:r>
      <w:r w:rsidR="00AB246B">
        <w:rPr>
          <w:lang w:val="ru-RU"/>
        </w:rPr>
        <w:t xml:space="preserve"> просто</w:t>
      </w:r>
      <w:r>
        <w:rPr>
          <w:lang w:val="ru-RU"/>
        </w:rPr>
        <w:t xml:space="preserve"> </w:t>
      </w:r>
      <w:r w:rsidR="00AB246B">
        <w:rPr>
          <w:lang w:val="ru-RU"/>
        </w:rPr>
        <w:t>не принесет никаких результатов</w:t>
      </w:r>
      <w:r>
        <w:rPr>
          <w:lang w:val="ru-RU"/>
        </w:rPr>
        <w:t xml:space="preserve"> и лишь </w:t>
      </w:r>
      <w:r w:rsidR="007C625D">
        <w:rPr>
          <w:lang w:val="ru-RU"/>
        </w:rPr>
        <w:t>отсрочит решение</w:t>
      </w:r>
      <w:r>
        <w:rPr>
          <w:lang w:val="ru-RU"/>
        </w:rPr>
        <w:t xml:space="preserve"> реальн</w:t>
      </w:r>
      <w:r w:rsidR="007C625D">
        <w:rPr>
          <w:lang w:val="ru-RU"/>
        </w:rPr>
        <w:t>ых</w:t>
      </w:r>
      <w:r>
        <w:rPr>
          <w:lang w:val="ru-RU"/>
        </w:rPr>
        <w:t xml:space="preserve"> </w:t>
      </w:r>
      <w:r w:rsidR="007C625D">
        <w:rPr>
          <w:lang w:val="ru-RU"/>
        </w:rPr>
        <w:t>проблем</w:t>
      </w:r>
      <w:r>
        <w:rPr>
          <w:lang w:val="ru-RU"/>
        </w:rPr>
        <w:t>. Более практичным подходом была бы поддержка и признание лучших педагогических вузов страны, и закрытие или слияние слабых и коррумпированных.  Критерием должно служить не название, а качество работы</w:t>
      </w:r>
      <w:r w:rsidR="00AB246B">
        <w:rPr>
          <w:lang w:val="ru-RU"/>
        </w:rPr>
        <w:t xml:space="preserve">, измеряемое мнением самих выпускников, их работодателей, и независимых экспертов. </w:t>
      </w:r>
    </w:p>
    <w:p w:rsidR="00FC370B" w:rsidRPr="00EB7537" w:rsidRDefault="00AB246B" w:rsidP="000C4169">
      <w:pPr>
        <w:jc w:val="both"/>
        <w:rPr>
          <w:lang w:val="ru-RU"/>
        </w:rPr>
      </w:pPr>
      <w:r>
        <w:rPr>
          <w:lang w:val="ru-RU"/>
        </w:rPr>
        <w:t>Б</w:t>
      </w:r>
      <w:r w:rsidR="00FC370B">
        <w:rPr>
          <w:lang w:val="ru-RU"/>
        </w:rPr>
        <w:t xml:space="preserve">ольшинство Российских педагогических вузов </w:t>
      </w:r>
      <w:r w:rsidR="00A609AA">
        <w:rPr>
          <w:lang w:val="ru-RU"/>
        </w:rPr>
        <w:t xml:space="preserve">уже </w:t>
      </w:r>
      <w:r w:rsidR="00FC370B">
        <w:rPr>
          <w:lang w:val="ru-RU"/>
        </w:rPr>
        <w:t xml:space="preserve">расширили </w:t>
      </w:r>
      <w:r w:rsidR="00A609AA">
        <w:rPr>
          <w:lang w:val="ru-RU"/>
        </w:rPr>
        <w:t>набор программ</w:t>
      </w:r>
      <w:r w:rsidR="00FC370B">
        <w:rPr>
          <w:lang w:val="ru-RU"/>
        </w:rPr>
        <w:t xml:space="preserve"> и предлагают </w:t>
      </w:r>
      <w:r w:rsidR="00A609AA">
        <w:rPr>
          <w:lang w:val="ru-RU"/>
        </w:rPr>
        <w:t xml:space="preserve">теперь </w:t>
      </w:r>
      <w:r w:rsidR="00FC370B">
        <w:rPr>
          <w:lang w:val="ru-RU"/>
        </w:rPr>
        <w:t xml:space="preserve">непедагогические специальности. </w:t>
      </w:r>
      <w:r w:rsidR="00A609AA">
        <w:rPr>
          <w:lang w:val="ru-RU"/>
        </w:rPr>
        <w:t xml:space="preserve">Хотя их переименование в университеты и опережало действительность, но все-таки находится в том же векторе что и реальная практика. Педвузы со временем превратятся в настоящие университеты. </w:t>
      </w:r>
      <w:r w:rsidR="00FC370B">
        <w:rPr>
          <w:lang w:val="ru-RU"/>
        </w:rPr>
        <w:t xml:space="preserve">Такой же точно процесс происходил в США в течение </w:t>
      </w:r>
      <w:r w:rsidR="00DF5AA3">
        <w:rPr>
          <w:lang w:val="ru-RU"/>
        </w:rPr>
        <w:t>19 и</w:t>
      </w:r>
      <w:r w:rsidR="00FC370B">
        <w:rPr>
          <w:lang w:val="ru-RU"/>
        </w:rPr>
        <w:t xml:space="preserve"> 20 век</w:t>
      </w:r>
      <w:r w:rsidR="00DF5AA3">
        <w:rPr>
          <w:lang w:val="ru-RU"/>
        </w:rPr>
        <w:t>ов</w:t>
      </w:r>
      <w:r w:rsidR="00FC370B">
        <w:rPr>
          <w:lang w:val="ru-RU"/>
        </w:rPr>
        <w:t xml:space="preserve">. Очень многие государственные университеты начинали свою жизнь как </w:t>
      </w:r>
      <w:r w:rsidR="00DF5AA3">
        <w:rPr>
          <w:lang w:val="ru-RU"/>
        </w:rPr>
        <w:t>т.н. «нормальные</w:t>
      </w:r>
      <w:r w:rsidR="00FC370B">
        <w:rPr>
          <w:lang w:val="ru-RU"/>
        </w:rPr>
        <w:t xml:space="preserve"> </w:t>
      </w:r>
      <w:r w:rsidR="00DF5AA3">
        <w:rPr>
          <w:lang w:val="ru-RU"/>
        </w:rPr>
        <w:t>школы»</w:t>
      </w:r>
      <w:r w:rsidR="00DF5AA3">
        <w:rPr>
          <w:rStyle w:val="FootnoteReference"/>
          <w:lang w:val="ru-RU"/>
        </w:rPr>
        <w:footnoteReference w:id="2"/>
      </w:r>
      <w:r w:rsidR="00DF5AA3">
        <w:rPr>
          <w:lang w:val="ru-RU"/>
        </w:rPr>
        <w:t xml:space="preserve"> 19 века, по существу техникумы, которые в 20 начале века стали учительскими колледжами</w:t>
      </w:r>
      <w:r w:rsidR="00C35172">
        <w:rPr>
          <w:lang w:val="ru-RU"/>
        </w:rPr>
        <w:t xml:space="preserve"> (</w:t>
      </w:r>
      <w:r w:rsidR="00C35172">
        <w:t>Teachers</w:t>
      </w:r>
      <w:r w:rsidR="00C35172" w:rsidRPr="00073E9C">
        <w:rPr>
          <w:lang w:val="ru-RU"/>
        </w:rPr>
        <w:t xml:space="preserve"> </w:t>
      </w:r>
      <w:r w:rsidR="00C35172">
        <w:t>College</w:t>
      </w:r>
      <w:r w:rsidR="00C35172">
        <w:rPr>
          <w:lang w:val="ru-RU"/>
        </w:rPr>
        <w:t>)</w:t>
      </w:r>
      <w:r w:rsidR="00DF5AA3">
        <w:rPr>
          <w:lang w:val="ru-RU"/>
        </w:rPr>
        <w:t xml:space="preserve">, а в середине этого века </w:t>
      </w:r>
      <w:r w:rsidR="00C35172">
        <w:rPr>
          <w:lang w:val="ru-RU"/>
        </w:rPr>
        <w:t>превратились в</w:t>
      </w:r>
      <w:r w:rsidR="00DF5AA3">
        <w:rPr>
          <w:lang w:val="ru-RU"/>
        </w:rPr>
        <w:t xml:space="preserve"> полноценны</w:t>
      </w:r>
      <w:r w:rsidR="00C35172">
        <w:rPr>
          <w:lang w:val="ru-RU"/>
        </w:rPr>
        <w:t>е</w:t>
      </w:r>
      <w:r w:rsidR="00DF5AA3">
        <w:rPr>
          <w:lang w:val="ru-RU"/>
        </w:rPr>
        <w:t xml:space="preserve"> университет</w:t>
      </w:r>
      <w:r w:rsidR="00C35172">
        <w:rPr>
          <w:lang w:val="ru-RU"/>
        </w:rPr>
        <w:t>ы</w:t>
      </w:r>
      <w:r w:rsidR="00DF5AA3">
        <w:rPr>
          <w:lang w:val="ru-RU"/>
        </w:rPr>
        <w:t xml:space="preserve">. </w:t>
      </w:r>
      <w:r>
        <w:rPr>
          <w:lang w:val="ru-RU"/>
        </w:rPr>
        <w:t xml:space="preserve"> В </w:t>
      </w:r>
      <w:r w:rsidR="00C35172">
        <w:rPr>
          <w:lang w:val="ru-RU"/>
        </w:rPr>
        <w:t>большинстве</w:t>
      </w:r>
      <w:r>
        <w:rPr>
          <w:lang w:val="ru-RU"/>
        </w:rPr>
        <w:t xml:space="preserve"> случае</w:t>
      </w:r>
      <w:r w:rsidR="00C35172">
        <w:rPr>
          <w:lang w:val="ru-RU"/>
        </w:rPr>
        <w:t>в</w:t>
      </w:r>
      <w:r>
        <w:rPr>
          <w:lang w:val="ru-RU"/>
        </w:rPr>
        <w:t xml:space="preserve"> улучшение уже существующих организационны</w:t>
      </w:r>
      <w:r w:rsidR="00C35172">
        <w:rPr>
          <w:lang w:val="ru-RU"/>
        </w:rPr>
        <w:t>х</w:t>
      </w:r>
      <w:r>
        <w:rPr>
          <w:lang w:val="ru-RU"/>
        </w:rPr>
        <w:t xml:space="preserve"> структур буде</w:t>
      </w:r>
      <w:r w:rsidR="00C35172">
        <w:rPr>
          <w:lang w:val="ru-RU"/>
        </w:rPr>
        <w:t>т</w:t>
      </w:r>
      <w:r>
        <w:rPr>
          <w:lang w:val="ru-RU"/>
        </w:rPr>
        <w:t xml:space="preserve"> более эффективным, чем создание новых. </w:t>
      </w:r>
    </w:p>
    <w:p w:rsidR="00050D70" w:rsidRPr="0027196C" w:rsidRDefault="00050D70" w:rsidP="000C4169">
      <w:pPr>
        <w:pStyle w:val="Heading3"/>
        <w:jc w:val="both"/>
      </w:pPr>
      <w:r w:rsidRPr="0027196C">
        <w:t>Обновление стандартов</w:t>
      </w:r>
    </w:p>
    <w:p w:rsidR="00AB246B" w:rsidRDefault="00AB246B" w:rsidP="000C4169">
      <w:pPr>
        <w:spacing w:before="240"/>
        <w:jc w:val="both"/>
        <w:rPr>
          <w:lang w:val="ru-RU"/>
        </w:rPr>
      </w:pPr>
      <w:r>
        <w:rPr>
          <w:lang w:val="ru-RU"/>
        </w:rPr>
        <w:t>Американская системы подготовки учителей</w:t>
      </w:r>
      <w:r w:rsidR="00355751">
        <w:rPr>
          <w:lang w:val="ru-RU"/>
        </w:rPr>
        <w:t xml:space="preserve"> страдает от большого количества пересекающихся стандартов. Поэтому российская практика </w:t>
      </w:r>
      <w:r w:rsidR="00A753F1">
        <w:rPr>
          <w:lang w:val="ru-RU"/>
        </w:rPr>
        <w:t xml:space="preserve">разработки </w:t>
      </w:r>
      <w:r w:rsidR="00355751">
        <w:rPr>
          <w:lang w:val="ru-RU"/>
        </w:rPr>
        <w:t>единых федеральных стандартов представляется более разумной</w:t>
      </w:r>
      <w:r w:rsidR="00B35636">
        <w:rPr>
          <w:lang w:val="ru-RU"/>
        </w:rPr>
        <w:t xml:space="preserve"> и практичной</w:t>
      </w:r>
      <w:r w:rsidR="00355751">
        <w:rPr>
          <w:lang w:val="ru-RU"/>
        </w:rPr>
        <w:t>. Иное дело –</w:t>
      </w:r>
      <w:r w:rsidR="00A04403">
        <w:rPr>
          <w:lang w:val="ru-RU"/>
        </w:rPr>
        <w:t xml:space="preserve"> </w:t>
      </w:r>
      <w:r w:rsidR="00355751">
        <w:rPr>
          <w:lang w:val="ru-RU"/>
        </w:rPr>
        <w:t>содержание</w:t>
      </w:r>
      <w:r>
        <w:rPr>
          <w:lang w:val="ru-RU"/>
        </w:rPr>
        <w:t xml:space="preserve"> российских стандартов</w:t>
      </w:r>
      <w:r w:rsidR="009A200D">
        <w:rPr>
          <w:lang w:val="ru-RU"/>
        </w:rPr>
        <w:t>, которое оставляет желать лучшего</w:t>
      </w:r>
      <w:r w:rsidR="00355751">
        <w:rPr>
          <w:lang w:val="ru-RU"/>
        </w:rPr>
        <w:t xml:space="preserve">.  </w:t>
      </w:r>
      <w:r w:rsidR="00DB262E">
        <w:rPr>
          <w:lang w:val="ru-RU"/>
        </w:rPr>
        <w:t>Следующая версия государственных стандартов педагогического образования  должна быть разработана</w:t>
      </w:r>
      <w:r w:rsidR="009A200D">
        <w:rPr>
          <w:lang w:val="ru-RU"/>
        </w:rPr>
        <w:t xml:space="preserve"> </w:t>
      </w:r>
      <w:r w:rsidR="00DB262E">
        <w:rPr>
          <w:lang w:val="ru-RU"/>
        </w:rPr>
        <w:t xml:space="preserve">с позиций того, какова их </w:t>
      </w:r>
      <w:r w:rsidR="00446433">
        <w:rPr>
          <w:lang w:val="ru-RU"/>
        </w:rPr>
        <w:t xml:space="preserve">главная </w:t>
      </w:r>
      <w:r w:rsidR="00A753F1">
        <w:rPr>
          <w:lang w:val="ru-RU"/>
        </w:rPr>
        <w:t xml:space="preserve">ожидаемая </w:t>
      </w:r>
      <w:r w:rsidR="00DB262E">
        <w:rPr>
          <w:lang w:val="ru-RU"/>
        </w:rPr>
        <w:t>функция</w:t>
      </w:r>
      <w:r w:rsidR="00A753F1">
        <w:rPr>
          <w:lang w:val="ru-RU"/>
        </w:rPr>
        <w:t>.</w:t>
      </w:r>
      <w:r w:rsidR="00DB262E">
        <w:rPr>
          <w:lang w:val="ru-RU"/>
        </w:rPr>
        <w:t xml:space="preserve"> </w:t>
      </w:r>
      <w:r w:rsidR="009A200D">
        <w:rPr>
          <w:lang w:val="ru-RU"/>
        </w:rPr>
        <w:t xml:space="preserve">Для чего вообще нужны стандарты? </w:t>
      </w:r>
      <w:r w:rsidR="00B35636">
        <w:rPr>
          <w:lang w:val="ru-RU"/>
        </w:rPr>
        <w:t xml:space="preserve">Ответ на этот вопрос достаточно прост. </w:t>
      </w:r>
      <w:r w:rsidR="009A200D">
        <w:rPr>
          <w:lang w:val="ru-RU"/>
        </w:rPr>
        <w:t>Поскольку программы подготовки в значительной степени разрабатываются на местах</w:t>
      </w:r>
      <w:r w:rsidR="00B35636">
        <w:rPr>
          <w:lang w:val="ru-RU"/>
        </w:rPr>
        <w:t xml:space="preserve"> (и это необходимо во избежание застоя)</w:t>
      </w:r>
      <w:r w:rsidR="009A200D">
        <w:rPr>
          <w:lang w:val="ru-RU"/>
        </w:rPr>
        <w:t xml:space="preserve">, то нужен определенных список важных моментов, которые в той или иной форме должны присутствовать в любой программе. </w:t>
      </w:r>
      <w:r w:rsidR="00AB73FF">
        <w:rPr>
          <w:lang w:val="ru-RU"/>
        </w:rPr>
        <w:t>Стандарты напоминают, что в конечном итоге должен знать и уметь учитель, или чему его н</w:t>
      </w:r>
      <w:r>
        <w:rPr>
          <w:lang w:val="ru-RU"/>
        </w:rPr>
        <w:t xml:space="preserve">ужно обязательно научить. </w:t>
      </w:r>
      <w:r w:rsidR="00355751">
        <w:rPr>
          <w:lang w:val="ru-RU"/>
        </w:rPr>
        <w:t>Действующие</w:t>
      </w:r>
      <w:r w:rsidR="00A07671">
        <w:rPr>
          <w:lang w:val="ru-RU"/>
        </w:rPr>
        <w:t xml:space="preserve"> </w:t>
      </w:r>
      <w:r w:rsidR="0083239F">
        <w:rPr>
          <w:lang w:val="ru-RU"/>
        </w:rPr>
        <w:t xml:space="preserve">российские </w:t>
      </w:r>
      <w:r w:rsidR="00A04403">
        <w:rPr>
          <w:lang w:val="ru-RU"/>
        </w:rPr>
        <w:t>стандарты</w:t>
      </w:r>
      <w:r w:rsidR="0083239F">
        <w:rPr>
          <w:lang w:val="ru-RU"/>
        </w:rPr>
        <w:t xml:space="preserve"> </w:t>
      </w:r>
      <w:r w:rsidR="00442826">
        <w:rPr>
          <w:lang w:val="ru-RU"/>
        </w:rPr>
        <w:t>разработаны не для внедрения лучших образцов, а для п</w:t>
      </w:r>
      <w:r w:rsidR="00355751">
        <w:rPr>
          <w:lang w:val="ru-RU"/>
        </w:rPr>
        <w:t xml:space="preserve">редотвращения худших случаев. </w:t>
      </w:r>
      <w:r w:rsidR="00B35636">
        <w:rPr>
          <w:lang w:val="ru-RU"/>
        </w:rPr>
        <w:t xml:space="preserve">Такой подход </w:t>
      </w:r>
      <w:r w:rsidR="0039663F">
        <w:rPr>
          <w:lang w:val="ru-RU"/>
        </w:rPr>
        <w:t xml:space="preserve">представляется </w:t>
      </w:r>
      <w:r w:rsidR="00B35636">
        <w:rPr>
          <w:lang w:val="ru-RU"/>
        </w:rPr>
        <w:t>не совсем удачны</w:t>
      </w:r>
      <w:r w:rsidR="0039663F">
        <w:rPr>
          <w:lang w:val="ru-RU"/>
        </w:rPr>
        <w:t>м</w:t>
      </w:r>
      <w:r w:rsidR="00A04403">
        <w:rPr>
          <w:lang w:val="ru-RU"/>
        </w:rPr>
        <w:t xml:space="preserve">, и стандарт </w:t>
      </w:r>
      <w:r w:rsidR="00A04403">
        <w:rPr>
          <w:lang w:val="ru-RU"/>
        </w:rPr>
        <w:lastRenderedPageBreak/>
        <w:t>должен выполнять обе функции</w:t>
      </w:r>
      <w:r w:rsidR="00B35636">
        <w:rPr>
          <w:lang w:val="ru-RU"/>
        </w:rPr>
        <w:t>.</w:t>
      </w:r>
      <w:r w:rsidR="00A04403">
        <w:rPr>
          <w:lang w:val="ru-RU"/>
        </w:rPr>
        <w:t xml:space="preserve"> Именно поэтому стандарты </w:t>
      </w:r>
      <w:r w:rsidR="00A04403">
        <w:t>NCATE</w:t>
      </w:r>
      <w:r w:rsidR="00B35636">
        <w:rPr>
          <w:lang w:val="ru-RU"/>
        </w:rPr>
        <w:t xml:space="preserve"> </w:t>
      </w:r>
      <w:r w:rsidR="00A04403">
        <w:rPr>
          <w:lang w:val="ru-RU"/>
        </w:rPr>
        <w:t xml:space="preserve">и построены на трех-уровневой основе, от минимально приемлемого к идеалу. </w:t>
      </w:r>
    </w:p>
    <w:p w:rsidR="00B35636" w:rsidRDefault="00AB246B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Стандарты должны быть обоснованными, если не научными изысканиями, то хотя бы логически или на примерах других стран. Отсутствие убедительного обоснования  ведет к неприятию стандартов преподавателями, что снижает действенность их влияния на практику. </w:t>
      </w:r>
      <w:r w:rsidR="00DA5B77">
        <w:rPr>
          <w:lang w:val="ru-RU"/>
        </w:rPr>
        <w:t xml:space="preserve">Не понятно, на чем основывается, например включение в программу педагогического бакалавриата </w:t>
      </w:r>
      <w:r w:rsidR="00A04403">
        <w:rPr>
          <w:lang w:val="ru-RU"/>
        </w:rPr>
        <w:t xml:space="preserve">(по специальности 050100), </w:t>
      </w:r>
      <w:r w:rsidR="00DA5B77">
        <w:rPr>
          <w:lang w:val="ru-RU"/>
        </w:rPr>
        <w:t xml:space="preserve">таких предметов как педагогическая риторика, физическая культура, или экономика образования, или почему  методы преподавания предметов занимают такое скромное место </w:t>
      </w:r>
      <w:r w:rsidR="0039663F">
        <w:rPr>
          <w:lang w:val="ru-RU"/>
        </w:rPr>
        <w:t>в</w:t>
      </w:r>
      <w:r w:rsidR="00DA5B77">
        <w:rPr>
          <w:lang w:val="ru-RU"/>
        </w:rPr>
        <w:t xml:space="preserve"> общем объеме подготовки. Не очень понятно, почему предметные знания по дисциплине не указаны в стандартах вообще, как будто учитель музыки и физики должны иметь почти одинаковую подготовку. Если за содержанием стандартов и стоит обоснование, то оно неочевидно. </w:t>
      </w:r>
    </w:p>
    <w:p w:rsidR="00CA7C25" w:rsidRDefault="00A04403" w:rsidP="000C4169">
      <w:pPr>
        <w:spacing w:before="240"/>
        <w:jc w:val="both"/>
        <w:rPr>
          <w:lang w:val="ru-RU"/>
        </w:rPr>
      </w:pPr>
      <w:r>
        <w:rPr>
          <w:lang w:val="ru-RU"/>
        </w:rPr>
        <w:t>Приведу н</w:t>
      </w:r>
      <w:r w:rsidR="00CA7C25">
        <w:rPr>
          <w:lang w:val="ru-RU"/>
        </w:rPr>
        <w:t>екоторые практические рекомендации по переработке стандартов:</w:t>
      </w:r>
    </w:p>
    <w:p w:rsidR="00B1019B" w:rsidRPr="00174D5F" w:rsidRDefault="00B575EA" w:rsidP="000C4169">
      <w:pPr>
        <w:pStyle w:val="ListParagraph"/>
        <w:numPr>
          <w:ilvl w:val="0"/>
          <w:numId w:val="7"/>
        </w:numPr>
        <w:jc w:val="both"/>
        <w:rPr>
          <w:lang w:val="ru-RU"/>
        </w:rPr>
      </w:pPr>
      <w:r w:rsidRPr="00174D5F">
        <w:rPr>
          <w:lang w:val="ru-RU"/>
        </w:rPr>
        <w:t xml:space="preserve">Объем стандартов в целом должен быть сокращен до </w:t>
      </w:r>
      <w:r w:rsidR="006013EC" w:rsidRPr="00174D5F">
        <w:rPr>
          <w:lang w:val="ru-RU"/>
        </w:rPr>
        <w:t>размера,</w:t>
      </w:r>
      <w:r w:rsidRPr="00174D5F">
        <w:rPr>
          <w:lang w:val="ru-RU"/>
        </w:rPr>
        <w:t xml:space="preserve"> который может вместить обычное человеческое сознание. В противном случае </w:t>
      </w:r>
      <w:r w:rsidR="0083239F" w:rsidRPr="00174D5F">
        <w:rPr>
          <w:lang w:val="ru-RU"/>
        </w:rPr>
        <w:t>они</w:t>
      </w:r>
      <w:r w:rsidRPr="00174D5F">
        <w:rPr>
          <w:lang w:val="ru-RU"/>
        </w:rPr>
        <w:t xml:space="preserve"> останутся чем-то для отчетности и не станут руководством к действию.</w:t>
      </w:r>
      <w:r w:rsidR="00207A43" w:rsidRPr="00174D5F">
        <w:rPr>
          <w:lang w:val="ru-RU"/>
        </w:rPr>
        <w:t xml:space="preserve"> </w:t>
      </w:r>
      <w:r w:rsidR="0039663F">
        <w:rPr>
          <w:lang w:val="ru-RU"/>
        </w:rPr>
        <w:t xml:space="preserve">Написание отчетов становится </w:t>
      </w:r>
      <w:r w:rsidR="00CA7C25">
        <w:rPr>
          <w:lang w:val="ru-RU"/>
        </w:rPr>
        <w:t>самоцелью</w:t>
      </w:r>
      <w:r w:rsidR="0039663F">
        <w:rPr>
          <w:lang w:val="ru-RU"/>
        </w:rPr>
        <w:t xml:space="preserve"> и привычку </w:t>
      </w:r>
      <w:r w:rsidR="00CA7C25">
        <w:rPr>
          <w:lang w:val="ru-RU"/>
        </w:rPr>
        <w:t>отделять отчетность от практики</w:t>
      </w:r>
      <w:r w:rsidR="0039663F">
        <w:rPr>
          <w:lang w:val="ru-RU"/>
        </w:rPr>
        <w:t xml:space="preserve"> </w:t>
      </w:r>
      <w:r w:rsidR="00A04403">
        <w:rPr>
          <w:lang w:val="ru-RU"/>
        </w:rPr>
        <w:t xml:space="preserve">становится </w:t>
      </w:r>
      <w:r w:rsidR="0039663F">
        <w:rPr>
          <w:lang w:val="ru-RU"/>
        </w:rPr>
        <w:t xml:space="preserve">трудно преодолеть. </w:t>
      </w:r>
    </w:p>
    <w:p w:rsidR="004A107B" w:rsidRDefault="006013EC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Фактически в Росс</w:t>
      </w:r>
      <w:r w:rsidR="00CA7C25">
        <w:rPr>
          <w:lang w:val="ru-RU"/>
        </w:rPr>
        <w:t xml:space="preserve">и </w:t>
      </w:r>
      <w:r w:rsidR="00A04403">
        <w:rPr>
          <w:lang w:val="ru-RU"/>
        </w:rPr>
        <w:t xml:space="preserve">уже </w:t>
      </w:r>
      <w:r w:rsidR="00CA7C25">
        <w:rPr>
          <w:lang w:val="ru-RU"/>
        </w:rPr>
        <w:t>действуют три вида стандартов : (1)</w:t>
      </w:r>
      <w:r>
        <w:rPr>
          <w:lang w:val="ru-RU"/>
        </w:rPr>
        <w:t xml:space="preserve"> </w:t>
      </w:r>
      <w:r w:rsidR="004A107B">
        <w:rPr>
          <w:lang w:val="ru-RU"/>
        </w:rPr>
        <w:t>Стандарты деятельности вузов (например, наличие библиотеки, процент кандидатов и докторов наук, и т.д.)</w:t>
      </w:r>
      <w:r w:rsidR="00CA7C25">
        <w:rPr>
          <w:lang w:val="ru-RU"/>
        </w:rPr>
        <w:t>; (2)</w:t>
      </w:r>
      <w:r w:rsidR="004A107B">
        <w:rPr>
          <w:lang w:val="ru-RU"/>
        </w:rPr>
        <w:t xml:space="preserve"> </w:t>
      </w:r>
      <w:r w:rsidR="00A753F1">
        <w:rPr>
          <w:lang w:val="ru-RU"/>
        </w:rPr>
        <w:t xml:space="preserve">общеобразовательные стандарты общие для всех специальностей </w:t>
      </w:r>
      <w:r w:rsidR="00CA7C25">
        <w:rPr>
          <w:lang w:val="ru-RU"/>
        </w:rPr>
        <w:t>и (3)</w:t>
      </w:r>
      <w:r w:rsidR="004A107B">
        <w:rPr>
          <w:lang w:val="ru-RU"/>
        </w:rPr>
        <w:t xml:space="preserve"> стандарт</w:t>
      </w:r>
      <w:r w:rsidR="00CA7C25">
        <w:rPr>
          <w:lang w:val="ru-RU"/>
        </w:rPr>
        <w:t>ы</w:t>
      </w:r>
      <w:r w:rsidR="004A107B">
        <w:rPr>
          <w:lang w:val="ru-RU"/>
        </w:rPr>
        <w:t xml:space="preserve"> знаний и умений студентов по </w:t>
      </w:r>
      <w:r w:rsidR="00862F6E">
        <w:rPr>
          <w:lang w:val="ru-RU"/>
        </w:rPr>
        <w:t xml:space="preserve">каждой </w:t>
      </w:r>
      <w:r w:rsidR="004A107B">
        <w:rPr>
          <w:lang w:val="ru-RU"/>
        </w:rPr>
        <w:t xml:space="preserve">специальности. </w:t>
      </w:r>
      <w:r w:rsidR="00CA7C25">
        <w:rPr>
          <w:lang w:val="ru-RU"/>
        </w:rPr>
        <w:t xml:space="preserve">Два первых вида следует поместить в отдельные нормативные документы, регулирующие работу вуза, а третий – в стандарты по специальности. </w:t>
      </w:r>
      <w:r w:rsidR="004A107B">
        <w:rPr>
          <w:lang w:val="ru-RU"/>
        </w:rPr>
        <w:t xml:space="preserve">Это позволит сократить общий объем нормативной документации за счет </w:t>
      </w:r>
      <w:r w:rsidR="00A04403">
        <w:rPr>
          <w:lang w:val="ru-RU"/>
        </w:rPr>
        <w:t xml:space="preserve">объединения </w:t>
      </w:r>
      <w:r w:rsidR="004A107B">
        <w:rPr>
          <w:lang w:val="ru-RU"/>
        </w:rPr>
        <w:t xml:space="preserve"> повторяющихся разделов.</w:t>
      </w:r>
      <w:r w:rsidR="00B575EA">
        <w:rPr>
          <w:lang w:val="ru-RU"/>
        </w:rPr>
        <w:t xml:space="preserve"> Кроме того, прагматически это имеет смысл, потому что администрация университета и межфакультетские кафедры </w:t>
      </w:r>
      <w:r w:rsidR="00A04403">
        <w:rPr>
          <w:lang w:val="ru-RU"/>
        </w:rPr>
        <w:t xml:space="preserve">в-основном </w:t>
      </w:r>
      <w:r w:rsidR="00B575EA">
        <w:rPr>
          <w:lang w:val="ru-RU"/>
        </w:rPr>
        <w:t xml:space="preserve">отвечают за выполнение первых двух видов стандартов, а </w:t>
      </w:r>
      <w:r w:rsidR="0039663F">
        <w:rPr>
          <w:lang w:val="ru-RU"/>
        </w:rPr>
        <w:t xml:space="preserve">профильные </w:t>
      </w:r>
      <w:r w:rsidR="00B575EA">
        <w:rPr>
          <w:lang w:val="ru-RU"/>
        </w:rPr>
        <w:t xml:space="preserve">факультеты и их ведущие кафедры – за третий. </w:t>
      </w:r>
    </w:p>
    <w:p w:rsidR="004831B6" w:rsidRDefault="004831B6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Стандарты деятельности педагогических учреждений должны включать налаживание системы сбора и анализа данных, регулярных  замеров</w:t>
      </w:r>
      <w:r w:rsidR="00A04403">
        <w:rPr>
          <w:lang w:val="ru-RU"/>
        </w:rPr>
        <w:t xml:space="preserve"> ключевых компетенций студентов</w:t>
      </w:r>
      <w:r>
        <w:rPr>
          <w:lang w:val="ru-RU"/>
        </w:rPr>
        <w:t xml:space="preserve">. </w:t>
      </w:r>
      <w:r w:rsidR="0039663F">
        <w:rPr>
          <w:lang w:val="ru-RU"/>
        </w:rPr>
        <w:t>Курсовые о</w:t>
      </w:r>
      <w:r>
        <w:rPr>
          <w:lang w:val="ru-RU"/>
        </w:rPr>
        <w:t xml:space="preserve">ценки обладают очень низкой надежностью и не могут быть использованы для мониторинга результативности учебного процесса. Модифицированные стандарты </w:t>
      </w:r>
      <w:r>
        <w:t>NCATE</w:t>
      </w:r>
      <w:r w:rsidRPr="00073E9C">
        <w:rPr>
          <w:lang w:val="ru-RU"/>
        </w:rPr>
        <w:t xml:space="preserve"> </w:t>
      </w:r>
      <w:r>
        <w:rPr>
          <w:lang w:val="ru-RU"/>
        </w:rPr>
        <w:t>могут послужить отправной точко</w:t>
      </w:r>
      <w:r w:rsidR="00A04403">
        <w:rPr>
          <w:lang w:val="ru-RU"/>
        </w:rPr>
        <w:t xml:space="preserve">й для описания подобных систем. </w:t>
      </w:r>
    </w:p>
    <w:p w:rsidR="004A107B" w:rsidRPr="00174D5F" w:rsidRDefault="003F0591" w:rsidP="000C4169">
      <w:pPr>
        <w:pStyle w:val="ListParagraph"/>
        <w:numPr>
          <w:ilvl w:val="0"/>
          <w:numId w:val="5"/>
        </w:numPr>
        <w:jc w:val="both"/>
        <w:rPr>
          <w:lang w:val="ru-RU"/>
        </w:rPr>
      </w:pPr>
      <w:r w:rsidRPr="007D146B">
        <w:rPr>
          <w:lang w:val="ru-RU"/>
        </w:rPr>
        <w:t xml:space="preserve">Действующие стандарты включают в себя чрезвычайно абстрактные компетенции, как, например, </w:t>
      </w:r>
      <w:r w:rsidR="007D146B" w:rsidRPr="007D146B">
        <w:rPr>
          <w:lang w:val="ru-RU"/>
        </w:rPr>
        <w:t>способность «применять современные методики и технологии организации и реализации образовательного процесса на различных образовательных ступенях в различных</w:t>
      </w:r>
      <w:r w:rsidR="007D146B">
        <w:rPr>
          <w:lang w:val="ru-RU"/>
        </w:rPr>
        <w:t xml:space="preserve"> </w:t>
      </w:r>
      <w:r w:rsidR="007D146B" w:rsidRPr="007D146B">
        <w:rPr>
          <w:lang w:val="ru-RU"/>
        </w:rPr>
        <w:t>образовательных учреждениях</w:t>
      </w:r>
      <w:r w:rsidRPr="007D146B">
        <w:rPr>
          <w:lang w:val="ru-RU"/>
        </w:rPr>
        <w:t>»</w:t>
      </w:r>
      <w:r w:rsidR="006013EC">
        <w:rPr>
          <w:lang w:val="ru-RU"/>
        </w:rPr>
        <w:t>.</w:t>
      </w:r>
      <w:r w:rsidR="007D146B">
        <w:rPr>
          <w:lang w:val="ru-RU"/>
        </w:rPr>
        <w:t xml:space="preserve"> </w:t>
      </w:r>
      <w:r w:rsidR="006013EC">
        <w:rPr>
          <w:lang w:val="ru-RU"/>
        </w:rPr>
        <w:t xml:space="preserve"> Такого рода описание </w:t>
      </w:r>
      <w:r w:rsidR="0039663F">
        <w:rPr>
          <w:lang w:val="ru-RU"/>
        </w:rPr>
        <w:t>несет в себе</w:t>
      </w:r>
      <w:r w:rsidR="00174D5F">
        <w:rPr>
          <w:lang w:val="ru-RU"/>
        </w:rPr>
        <w:t xml:space="preserve"> </w:t>
      </w:r>
      <w:r w:rsidR="00A04403">
        <w:rPr>
          <w:lang w:val="ru-RU"/>
        </w:rPr>
        <w:t>мало</w:t>
      </w:r>
      <w:r w:rsidR="00174D5F">
        <w:rPr>
          <w:lang w:val="ru-RU"/>
        </w:rPr>
        <w:t xml:space="preserve"> </w:t>
      </w:r>
      <w:r w:rsidR="0039663F">
        <w:rPr>
          <w:lang w:val="ru-RU"/>
        </w:rPr>
        <w:t xml:space="preserve">полезного </w:t>
      </w:r>
      <w:r w:rsidR="00211FCC">
        <w:rPr>
          <w:lang w:val="ru-RU"/>
        </w:rPr>
        <w:t xml:space="preserve">для </w:t>
      </w:r>
      <w:r w:rsidR="0039663F">
        <w:rPr>
          <w:lang w:val="ru-RU"/>
        </w:rPr>
        <w:t>улучшения</w:t>
      </w:r>
      <w:r w:rsidR="00733EC2">
        <w:rPr>
          <w:lang w:val="ru-RU"/>
        </w:rPr>
        <w:t xml:space="preserve"> учебного процесса. Поэтому необходимо найти формулировки, более конкретно описывающие умения учителя, например как в вышеупомянутых стандартах </w:t>
      </w:r>
      <w:r w:rsidR="00733EC2" w:rsidRPr="00733EC2">
        <w:rPr>
          <w:lang w:val="ru-RU"/>
        </w:rPr>
        <w:t>NBPTS</w:t>
      </w:r>
      <w:r w:rsidR="00733EC2">
        <w:rPr>
          <w:lang w:val="ru-RU"/>
        </w:rPr>
        <w:t xml:space="preserve">.  </w:t>
      </w:r>
    </w:p>
    <w:p w:rsidR="00050D70" w:rsidRDefault="00050D70" w:rsidP="000C4169">
      <w:pPr>
        <w:pStyle w:val="Heading3"/>
        <w:jc w:val="both"/>
      </w:pPr>
      <w:r>
        <w:lastRenderedPageBreak/>
        <w:t>Аккредитация</w:t>
      </w:r>
    </w:p>
    <w:p w:rsidR="00CA7C25" w:rsidRDefault="00050D70" w:rsidP="000C4169">
      <w:pPr>
        <w:spacing w:before="240"/>
        <w:jc w:val="both"/>
        <w:rPr>
          <w:lang w:val="ru-RU"/>
        </w:rPr>
      </w:pPr>
      <w:r>
        <w:rPr>
          <w:lang w:val="ru-RU"/>
        </w:rPr>
        <w:t>Нет никаких оснований повторять</w:t>
      </w:r>
      <w:r w:rsidR="00A04403">
        <w:rPr>
          <w:lang w:val="ru-RU"/>
        </w:rPr>
        <w:t xml:space="preserve"> американские ошибки по </w:t>
      </w:r>
      <w:r>
        <w:rPr>
          <w:lang w:val="ru-RU"/>
        </w:rPr>
        <w:t>региональност</w:t>
      </w:r>
      <w:r w:rsidR="00A04403">
        <w:rPr>
          <w:lang w:val="ru-RU"/>
        </w:rPr>
        <w:t>и</w:t>
      </w:r>
      <w:r>
        <w:rPr>
          <w:lang w:val="ru-RU"/>
        </w:rPr>
        <w:t xml:space="preserve"> и дуплицированност</w:t>
      </w:r>
      <w:r w:rsidR="00A04403">
        <w:rPr>
          <w:lang w:val="ru-RU"/>
        </w:rPr>
        <w:t>и</w:t>
      </w:r>
      <w:r>
        <w:rPr>
          <w:lang w:val="ru-RU"/>
        </w:rPr>
        <w:t xml:space="preserve"> (со стороны штата и </w:t>
      </w:r>
      <w:r>
        <w:t>NCATE</w:t>
      </w:r>
      <w:r>
        <w:rPr>
          <w:lang w:val="ru-RU"/>
        </w:rPr>
        <w:t xml:space="preserve">)  системы аккредитации. </w:t>
      </w:r>
      <w:r w:rsidR="004F0CBC">
        <w:rPr>
          <w:lang w:val="ru-RU"/>
        </w:rPr>
        <w:t>П</w:t>
      </w:r>
      <w:r>
        <w:rPr>
          <w:lang w:val="ru-RU"/>
        </w:rPr>
        <w:t xml:space="preserve">оскольку в России пока отсутствует развитая сеть авторитетных профессиональных ассоциаций, то и </w:t>
      </w:r>
      <w:r w:rsidR="0039663F">
        <w:rPr>
          <w:lang w:val="ru-RU"/>
        </w:rPr>
        <w:t xml:space="preserve">реальной </w:t>
      </w:r>
      <w:r>
        <w:rPr>
          <w:lang w:val="ru-RU"/>
        </w:rPr>
        <w:t xml:space="preserve">альтернативы  государственной аккредитации пока нет. </w:t>
      </w:r>
      <w:r w:rsidR="00CA7C25">
        <w:rPr>
          <w:lang w:val="ru-RU"/>
        </w:rPr>
        <w:t>В долгосрочной же перспективе создание системы таких общественных организаций необходимо. Каким бы компетентным не был персонал министерства образования, реальным авторитетом среди учителей может пользоваться лишь профессиональная общественная организация с прозра</w:t>
      </w:r>
      <w:r w:rsidR="000E0955">
        <w:rPr>
          <w:lang w:val="ru-RU"/>
        </w:rPr>
        <w:t>чным управлением</w:t>
      </w:r>
      <w:r w:rsidR="004F0CBC">
        <w:rPr>
          <w:lang w:val="ru-RU"/>
        </w:rPr>
        <w:t>,</w:t>
      </w:r>
      <w:r w:rsidR="000E0955">
        <w:rPr>
          <w:lang w:val="ru-RU"/>
        </w:rPr>
        <w:t xml:space="preserve"> выборностью руководителей</w:t>
      </w:r>
      <w:r w:rsidR="004F0CBC">
        <w:rPr>
          <w:lang w:val="ru-RU"/>
        </w:rPr>
        <w:t xml:space="preserve"> и определенной историей</w:t>
      </w:r>
      <w:r w:rsidR="000E0955">
        <w:rPr>
          <w:lang w:val="ru-RU"/>
        </w:rPr>
        <w:t xml:space="preserve">. </w:t>
      </w:r>
    </w:p>
    <w:p w:rsidR="006013EC" w:rsidRDefault="00050D70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Принимая во внимание, что нагрузка </w:t>
      </w:r>
      <w:r w:rsidR="006013EC">
        <w:rPr>
          <w:lang w:val="ru-RU"/>
        </w:rPr>
        <w:t xml:space="preserve">по отчетности </w:t>
      </w:r>
      <w:r>
        <w:rPr>
          <w:lang w:val="ru-RU"/>
        </w:rPr>
        <w:t>на российские вузы уже достаточно высока,  добавлять к ней дополнительный уровень профессиональной аккредитации</w:t>
      </w:r>
      <w:r w:rsidR="004F0CBC">
        <w:rPr>
          <w:lang w:val="ru-RU"/>
        </w:rPr>
        <w:t xml:space="preserve"> для педагогических программ невозможно</w:t>
      </w:r>
      <w:r>
        <w:rPr>
          <w:lang w:val="ru-RU"/>
        </w:rPr>
        <w:t xml:space="preserve">. Таким образом, наиболее вероятным представляется </w:t>
      </w:r>
      <w:r w:rsidR="004F0CBC">
        <w:rPr>
          <w:lang w:val="ru-RU"/>
        </w:rPr>
        <w:t>переработка</w:t>
      </w:r>
      <w:r>
        <w:rPr>
          <w:lang w:val="ru-RU"/>
        </w:rPr>
        <w:t xml:space="preserve"> существующей </w:t>
      </w:r>
      <w:r w:rsidR="0039663F">
        <w:rPr>
          <w:lang w:val="ru-RU"/>
        </w:rPr>
        <w:t xml:space="preserve">общевузовской </w:t>
      </w:r>
      <w:r>
        <w:rPr>
          <w:lang w:val="ru-RU"/>
        </w:rPr>
        <w:t>системы аккредитации с включением в нее специальных стандартов и требовани</w:t>
      </w:r>
      <w:r w:rsidR="00733EC2">
        <w:rPr>
          <w:lang w:val="ru-RU"/>
        </w:rPr>
        <w:t xml:space="preserve">й к педагогическим </w:t>
      </w:r>
      <w:r w:rsidR="0039663F">
        <w:rPr>
          <w:lang w:val="ru-RU"/>
        </w:rPr>
        <w:t>специальностям</w:t>
      </w:r>
      <w:r w:rsidR="004F0CBC">
        <w:rPr>
          <w:lang w:val="ru-RU"/>
        </w:rPr>
        <w:t>.</w:t>
      </w:r>
    </w:p>
    <w:p w:rsidR="00733EC2" w:rsidRDefault="00733EC2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Американские уроки позволяют предложить </w:t>
      </w:r>
      <w:r w:rsidR="004831B6">
        <w:rPr>
          <w:lang w:val="ru-RU"/>
        </w:rPr>
        <w:t xml:space="preserve">новые формы аккредитации. Например, трудозатраты на создание отчетной документации не всегда оправданы. Существенным шагом вперед </w:t>
      </w:r>
      <w:r w:rsidR="006B0E61">
        <w:rPr>
          <w:lang w:val="ru-RU"/>
        </w:rPr>
        <w:t xml:space="preserve">может стать переход от модели отчетности к модели аудита. В первой документация создается специально для проверяющих организаций, она нередко отчуждена от реальной жизни вуза, и </w:t>
      </w:r>
      <w:r w:rsidR="005B206B">
        <w:rPr>
          <w:lang w:val="ru-RU"/>
        </w:rPr>
        <w:t>поднимается лишь к моменту приезда очередной проверки. В модели аудита аккредитационные службы знакомятся с реальной документацией, используемой в практической работе. Например, рабочие планы занятий, ведомости об успеваемости, информация для студентов, протоколы заседаний кафедр,</w:t>
      </w:r>
      <w:r w:rsidR="00ED1AAB">
        <w:rPr>
          <w:lang w:val="ru-RU"/>
        </w:rPr>
        <w:t xml:space="preserve"> </w:t>
      </w:r>
      <w:r w:rsidR="004F0CBC">
        <w:rPr>
          <w:lang w:val="ru-RU"/>
        </w:rPr>
        <w:t xml:space="preserve">сайт факультета, </w:t>
      </w:r>
      <w:r w:rsidR="00ED1AAB">
        <w:rPr>
          <w:lang w:val="ru-RU"/>
        </w:rPr>
        <w:t>списки сотрудников в отделе кадров</w:t>
      </w:r>
      <w:r w:rsidR="005B206B">
        <w:rPr>
          <w:lang w:val="ru-RU"/>
        </w:rPr>
        <w:t xml:space="preserve"> и т.д. Кроме того, аккредитационный визит, </w:t>
      </w:r>
      <w:r w:rsidR="00ED1AAB">
        <w:rPr>
          <w:lang w:val="ru-RU"/>
        </w:rPr>
        <w:t>конечно,</w:t>
      </w:r>
      <w:r w:rsidR="005B206B">
        <w:rPr>
          <w:lang w:val="ru-RU"/>
        </w:rPr>
        <w:t xml:space="preserve"> включит в себя интервью с преподавателями и студентами</w:t>
      </w:r>
      <w:r w:rsidR="00ED1AAB">
        <w:rPr>
          <w:lang w:val="ru-RU"/>
        </w:rPr>
        <w:t xml:space="preserve"> для того, чтобы подтвердить соответствие документации реальной практике. </w:t>
      </w:r>
    </w:p>
    <w:p w:rsidR="005B206B" w:rsidRDefault="005B206B" w:rsidP="000C4169">
      <w:pPr>
        <w:spacing w:before="240"/>
        <w:jc w:val="both"/>
        <w:rPr>
          <w:lang w:val="ru-RU"/>
        </w:rPr>
      </w:pPr>
      <w:r>
        <w:rPr>
          <w:lang w:val="ru-RU"/>
        </w:rPr>
        <w:t>В банковской сфере, например, никому не приходит в голову создавать специальный набор документов для проверяющих</w:t>
      </w:r>
      <w:r w:rsidR="00ED1AAB">
        <w:rPr>
          <w:lang w:val="ru-RU"/>
        </w:rPr>
        <w:t xml:space="preserve"> инстанций</w:t>
      </w:r>
      <w:r>
        <w:rPr>
          <w:lang w:val="ru-RU"/>
        </w:rPr>
        <w:t>, и в то же время поддерживать рабочую документацию. Это было бы не только непродуктивным, но и нелегальным</w:t>
      </w:r>
      <w:r w:rsidR="00ED1AAB">
        <w:rPr>
          <w:lang w:val="ru-RU"/>
        </w:rPr>
        <w:t xml:space="preserve"> (черная</w:t>
      </w:r>
      <w:r w:rsidR="0039663F">
        <w:rPr>
          <w:lang w:val="ru-RU"/>
        </w:rPr>
        <w:t xml:space="preserve"> бухгалтерия</w:t>
      </w:r>
      <w:r w:rsidR="00ED1AAB">
        <w:rPr>
          <w:lang w:val="ru-RU"/>
        </w:rPr>
        <w:t>)</w:t>
      </w:r>
      <w:r>
        <w:rPr>
          <w:lang w:val="ru-RU"/>
        </w:rPr>
        <w:t xml:space="preserve">. Та же логика должна распространяться на оценку деятельности </w:t>
      </w:r>
      <w:r w:rsidR="00ED1AAB">
        <w:rPr>
          <w:lang w:val="ru-RU"/>
        </w:rPr>
        <w:t xml:space="preserve">вузов. Несомненно, </w:t>
      </w:r>
      <w:r w:rsidR="004F0CBC">
        <w:rPr>
          <w:lang w:val="ru-RU"/>
        </w:rPr>
        <w:t>трудо</w:t>
      </w:r>
      <w:r w:rsidR="00ED1AAB">
        <w:rPr>
          <w:lang w:val="ru-RU"/>
        </w:rPr>
        <w:t>затраты проверяющих организаций на аккредитацию несколько возрастут, но зато</w:t>
      </w:r>
      <w:r w:rsidR="004F0CBC">
        <w:rPr>
          <w:lang w:val="ru-RU"/>
        </w:rPr>
        <w:t xml:space="preserve"> трудозатраты подотчетных организаций снизятся,</w:t>
      </w:r>
      <w:r w:rsidR="00ED1AAB">
        <w:rPr>
          <w:lang w:val="ru-RU"/>
        </w:rPr>
        <w:t xml:space="preserve"> и качество получаемой информации улучшится. </w:t>
      </w:r>
    </w:p>
    <w:p w:rsidR="001A4B31" w:rsidRDefault="001A4B31" w:rsidP="000C4169">
      <w:pPr>
        <w:pStyle w:val="Heading3"/>
        <w:jc w:val="both"/>
      </w:pPr>
      <w:r>
        <w:t>Привлечение квалифицированных абитуриентов</w:t>
      </w:r>
      <w:r w:rsidR="006B6F0C">
        <w:t xml:space="preserve"> </w:t>
      </w:r>
    </w:p>
    <w:p w:rsidR="006B6F0C" w:rsidRDefault="005021C9" w:rsidP="000C4169">
      <w:pPr>
        <w:spacing w:before="240"/>
        <w:jc w:val="both"/>
        <w:rPr>
          <w:lang w:val="ru-RU"/>
        </w:rPr>
      </w:pPr>
      <w:r>
        <w:rPr>
          <w:lang w:val="ru-RU"/>
        </w:rPr>
        <w:t>В</w:t>
      </w:r>
      <w:r w:rsidR="006B6F0C">
        <w:rPr>
          <w:lang w:val="ru-RU"/>
        </w:rPr>
        <w:t xml:space="preserve"> США </w:t>
      </w:r>
      <w:r>
        <w:rPr>
          <w:lang w:val="ru-RU"/>
        </w:rPr>
        <w:t xml:space="preserve">лишь 23% </w:t>
      </w:r>
      <w:r w:rsidR="002278B4">
        <w:rPr>
          <w:lang w:val="ru-RU"/>
        </w:rPr>
        <w:t>первокурсников</w:t>
      </w:r>
      <w:r>
        <w:rPr>
          <w:lang w:val="ru-RU"/>
        </w:rPr>
        <w:t xml:space="preserve"> в педвуз</w:t>
      </w:r>
      <w:r w:rsidR="002278B4">
        <w:rPr>
          <w:lang w:val="ru-RU"/>
        </w:rPr>
        <w:t>ах</w:t>
      </w:r>
      <w:r>
        <w:rPr>
          <w:lang w:val="ru-RU"/>
        </w:rPr>
        <w:t xml:space="preserve"> приходят из верхней трети </w:t>
      </w:r>
      <w:r w:rsidR="002278B4">
        <w:rPr>
          <w:lang w:val="ru-RU"/>
        </w:rPr>
        <w:t xml:space="preserve">(по успеваемости) </w:t>
      </w:r>
      <w:r>
        <w:rPr>
          <w:lang w:val="ru-RU"/>
        </w:rPr>
        <w:t>выпускников школ)</w:t>
      </w:r>
      <w:r w:rsidRPr="00073E9C">
        <w:rPr>
          <w:lang w:val="ru-RU"/>
        </w:rPr>
        <w:t>.</w:t>
      </w:r>
      <w:r w:rsidR="006B6F0C">
        <w:rPr>
          <w:lang w:val="ru-RU"/>
        </w:rPr>
        <w:t xml:space="preserve"> В Финляндии, </w:t>
      </w:r>
      <w:r w:rsidR="002278B4">
        <w:rPr>
          <w:lang w:val="ru-RU"/>
        </w:rPr>
        <w:t xml:space="preserve">Сингапуре и Южной Корее </w:t>
      </w:r>
      <w:r w:rsidR="004F0CBC">
        <w:rPr>
          <w:lang w:val="ru-RU"/>
        </w:rPr>
        <w:t xml:space="preserve">эта цифра составляет </w:t>
      </w:r>
      <w:r w:rsidR="002278B4">
        <w:rPr>
          <w:lang w:val="ru-RU"/>
        </w:rPr>
        <w:t>100% (</w:t>
      </w:r>
      <w:r w:rsidR="002278B4">
        <w:t>Auguste</w:t>
      </w:r>
      <w:r w:rsidR="002278B4" w:rsidRPr="00073E9C">
        <w:rPr>
          <w:lang w:val="ru-RU"/>
        </w:rPr>
        <w:t xml:space="preserve"> </w:t>
      </w:r>
      <w:r w:rsidR="002278B4">
        <w:t>et</w:t>
      </w:r>
      <w:r w:rsidR="002278B4" w:rsidRPr="00073E9C">
        <w:rPr>
          <w:lang w:val="ru-RU"/>
        </w:rPr>
        <w:t>.</w:t>
      </w:r>
      <w:r w:rsidR="002278B4">
        <w:t>al</w:t>
      </w:r>
      <w:r w:rsidR="002278B4" w:rsidRPr="00073E9C">
        <w:rPr>
          <w:lang w:val="ru-RU"/>
        </w:rPr>
        <w:t>, 2010</w:t>
      </w:r>
      <w:r w:rsidR="002278B4">
        <w:rPr>
          <w:lang w:val="ru-RU"/>
        </w:rPr>
        <w:t>)</w:t>
      </w:r>
      <w:r w:rsidR="00F80E63">
        <w:rPr>
          <w:lang w:val="ru-RU"/>
        </w:rPr>
        <w:t xml:space="preserve">. Конкурс на одно место в программах подготовки учителей начальных классов </w:t>
      </w:r>
      <w:r w:rsidR="002278B4">
        <w:rPr>
          <w:lang w:val="ru-RU"/>
        </w:rPr>
        <w:t xml:space="preserve">в Финляндии </w:t>
      </w:r>
      <w:r w:rsidR="00F80E63">
        <w:rPr>
          <w:lang w:val="ru-RU"/>
        </w:rPr>
        <w:t>составляет 10 человек. По всем педагогическим специальностям, из двадцати тысяч подающих, отбирается около 5 тысяч студентов (</w:t>
      </w:r>
      <w:r w:rsidR="00F80E63">
        <w:t>Darling</w:t>
      </w:r>
      <w:r w:rsidR="00F80E63" w:rsidRPr="00073E9C">
        <w:rPr>
          <w:lang w:val="ru-RU"/>
        </w:rPr>
        <w:t>-</w:t>
      </w:r>
      <w:r w:rsidR="00F80E63">
        <w:t>Hammond</w:t>
      </w:r>
      <w:r w:rsidR="00F80E63" w:rsidRPr="00073E9C">
        <w:rPr>
          <w:lang w:val="ru-RU"/>
        </w:rPr>
        <w:t xml:space="preserve"> </w:t>
      </w:r>
      <w:r w:rsidR="00F80E63">
        <w:t>and</w:t>
      </w:r>
      <w:r w:rsidR="00F80E63" w:rsidRPr="00073E9C">
        <w:rPr>
          <w:lang w:val="ru-RU"/>
        </w:rPr>
        <w:t xml:space="preserve"> </w:t>
      </w:r>
      <w:r w:rsidR="00F80E63" w:rsidRPr="00F80E63">
        <w:t>Rothman</w:t>
      </w:r>
      <w:r w:rsidR="00F80E63" w:rsidRPr="00073E9C">
        <w:rPr>
          <w:lang w:val="ru-RU"/>
        </w:rPr>
        <w:t>, 2011, 14</w:t>
      </w:r>
      <w:r w:rsidR="00F80E63">
        <w:rPr>
          <w:lang w:val="ru-RU"/>
        </w:rPr>
        <w:t>)</w:t>
      </w:r>
      <w:r w:rsidR="00F80E63" w:rsidRPr="00073E9C">
        <w:rPr>
          <w:lang w:val="ru-RU"/>
        </w:rPr>
        <w:t>.</w:t>
      </w:r>
      <w:r w:rsidR="00EC403A" w:rsidRPr="00073E9C">
        <w:rPr>
          <w:lang w:val="ru-RU"/>
        </w:rPr>
        <w:t xml:space="preserve"> </w:t>
      </w:r>
      <w:r w:rsidR="00F80E63">
        <w:rPr>
          <w:lang w:val="ru-RU"/>
        </w:rPr>
        <w:t xml:space="preserve">И это связано не только с высокой оплатой труда учителя или с традиционным финским уважением к </w:t>
      </w:r>
      <w:r w:rsidR="00F80E63">
        <w:rPr>
          <w:lang w:val="ru-RU"/>
        </w:rPr>
        <w:lastRenderedPageBreak/>
        <w:t xml:space="preserve">учителю. </w:t>
      </w:r>
      <w:r w:rsidR="00EC403A">
        <w:rPr>
          <w:lang w:val="ru-RU"/>
        </w:rPr>
        <w:t xml:space="preserve">Труд американского учителя намного ближе к труду рабочего, чем к труду творческого белого воротничка: его день более регламентирован, у него большая </w:t>
      </w:r>
      <w:r w:rsidR="004F0CBC">
        <w:rPr>
          <w:lang w:val="ru-RU"/>
        </w:rPr>
        <w:t xml:space="preserve">учебная </w:t>
      </w:r>
      <w:r w:rsidR="00EC403A">
        <w:rPr>
          <w:lang w:val="ru-RU"/>
        </w:rPr>
        <w:t>нагрузка, он принимает меньше решений, и у него меньше возможност</w:t>
      </w:r>
      <w:r w:rsidR="004F0CBC">
        <w:rPr>
          <w:lang w:val="ru-RU"/>
        </w:rPr>
        <w:t>ей</w:t>
      </w:r>
      <w:r w:rsidR="00EC403A">
        <w:rPr>
          <w:lang w:val="ru-RU"/>
        </w:rPr>
        <w:t xml:space="preserve"> сотрудничать с коллегами. </w:t>
      </w:r>
    </w:p>
    <w:p w:rsidR="002B4E89" w:rsidRPr="00F80E63" w:rsidRDefault="002278B4" w:rsidP="000C4169">
      <w:pPr>
        <w:spacing w:before="240"/>
        <w:jc w:val="both"/>
        <w:rPr>
          <w:lang w:val="ru-RU"/>
        </w:rPr>
      </w:pPr>
      <w:r>
        <w:rPr>
          <w:lang w:val="ru-RU"/>
        </w:rPr>
        <w:t>Д</w:t>
      </w:r>
      <w:r w:rsidR="00D00A5F">
        <w:rPr>
          <w:lang w:val="ru-RU"/>
        </w:rPr>
        <w:t>ля школьных учителей работает то</w:t>
      </w:r>
      <w:r w:rsidR="004F0CBC">
        <w:rPr>
          <w:lang w:val="ru-RU"/>
        </w:rPr>
        <w:t xml:space="preserve">т же принцип, </w:t>
      </w:r>
      <w:r>
        <w:rPr>
          <w:lang w:val="ru-RU"/>
        </w:rPr>
        <w:t xml:space="preserve">что </w:t>
      </w:r>
      <w:r w:rsidR="004F0CBC">
        <w:rPr>
          <w:lang w:val="ru-RU"/>
        </w:rPr>
        <w:t xml:space="preserve">и </w:t>
      </w:r>
      <w:r>
        <w:rPr>
          <w:lang w:val="ru-RU"/>
        </w:rPr>
        <w:t xml:space="preserve">для университетских преподавателей; </w:t>
      </w:r>
      <w:r w:rsidR="002B78E8">
        <w:rPr>
          <w:lang w:val="ru-RU"/>
        </w:rPr>
        <w:t xml:space="preserve">Я. </w:t>
      </w:r>
      <w:r>
        <w:rPr>
          <w:lang w:val="ru-RU"/>
        </w:rPr>
        <w:t xml:space="preserve">И. </w:t>
      </w:r>
      <w:r w:rsidR="002B78E8">
        <w:rPr>
          <w:lang w:val="ru-RU"/>
        </w:rPr>
        <w:t xml:space="preserve">Кузьминов </w:t>
      </w:r>
      <w:r w:rsidR="00D00A5F">
        <w:rPr>
          <w:lang w:val="ru-RU"/>
        </w:rPr>
        <w:t xml:space="preserve">(2011) называет </w:t>
      </w:r>
      <w:r w:rsidR="004F0CBC">
        <w:rPr>
          <w:lang w:val="ru-RU"/>
        </w:rPr>
        <w:t xml:space="preserve">его </w:t>
      </w:r>
      <w:r w:rsidR="00D00A5F" w:rsidRPr="00EC403A">
        <w:rPr>
          <w:lang w:val="ru-RU"/>
        </w:rPr>
        <w:t>«фактор</w:t>
      </w:r>
      <w:r w:rsidR="00D00A5F">
        <w:rPr>
          <w:lang w:val="ru-RU"/>
        </w:rPr>
        <w:t>ами нема</w:t>
      </w:r>
      <w:r w:rsidR="00D00A5F" w:rsidRPr="00EC403A">
        <w:rPr>
          <w:lang w:val="ru-RU"/>
        </w:rPr>
        <w:t>териального вознаграждения»</w:t>
      </w:r>
      <w:r w:rsidR="00D00A5F">
        <w:rPr>
          <w:lang w:val="ru-RU"/>
        </w:rPr>
        <w:t xml:space="preserve">: «а) высокая само- </w:t>
      </w:r>
      <w:r w:rsidR="00D00A5F" w:rsidRPr="00EC403A">
        <w:rPr>
          <w:lang w:val="ru-RU"/>
        </w:rPr>
        <w:t>оценка, постоянно поддерживаемое ощущение собственного</w:t>
      </w:r>
      <w:r w:rsidR="00D00A5F">
        <w:rPr>
          <w:lang w:val="ru-RU"/>
        </w:rPr>
        <w:t xml:space="preserve"> </w:t>
      </w:r>
      <w:r w:rsidR="00D00A5F" w:rsidRPr="00EC403A">
        <w:rPr>
          <w:lang w:val="ru-RU"/>
        </w:rPr>
        <w:t xml:space="preserve">авторитета и общественной </w:t>
      </w:r>
      <w:r w:rsidR="00D00A5F">
        <w:rPr>
          <w:lang w:val="ru-RU"/>
        </w:rPr>
        <w:t>полезности своей работы и б) вы</w:t>
      </w:r>
      <w:r w:rsidR="00D00A5F" w:rsidRPr="00EC403A">
        <w:rPr>
          <w:lang w:val="ru-RU"/>
        </w:rPr>
        <w:t>сокая защищенность работни</w:t>
      </w:r>
      <w:r w:rsidR="00D00A5F">
        <w:rPr>
          <w:lang w:val="ru-RU"/>
        </w:rPr>
        <w:t xml:space="preserve">ка, низкий риск потерять работу </w:t>
      </w:r>
      <w:r w:rsidR="00D00A5F" w:rsidRPr="00EC403A">
        <w:rPr>
          <w:lang w:val="ru-RU"/>
        </w:rPr>
        <w:t>по независящим от работника обстоятельствам</w:t>
      </w:r>
      <w:r w:rsidR="00D00A5F">
        <w:rPr>
          <w:lang w:val="ru-RU"/>
        </w:rPr>
        <w:t xml:space="preserve"> (стр. 29). </w:t>
      </w:r>
      <w:r>
        <w:rPr>
          <w:lang w:val="ru-RU"/>
        </w:rPr>
        <w:t xml:space="preserve">Резкое </w:t>
      </w:r>
      <w:r w:rsidR="00D00A5F">
        <w:rPr>
          <w:lang w:val="ru-RU"/>
        </w:rPr>
        <w:t xml:space="preserve">повышение зарплат для массовой профессии чревато не только инфляционными, но и другими нежелательными последствиями (например, негативное стимулирование ухода не пенсию). </w:t>
      </w:r>
      <w:r>
        <w:rPr>
          <w:lang w:val="ru-RU"/>
        </w:rPr>
        <w:t xml:space="preserve">Вложение </w:t>
      </w:r>
      <w:r w:rsidR="004F0CBC">
        <w:rPr>
          <w:lang w:val="ru-RU"/>
        </w:rPr>
        <w:t xml:space="preserve">же </w:t>
      </w:r>
      <w:r w:rsidR="00D00A5F">
        <w:rPr>
          <w:lang w:val="ru-RU"/>
        </w:rPr>
        <w:t xml:space="preserve">относительно небольших средств в развитие профессиональных сообществ учителей, поездки по профессиональному обмену, в том числе и за рубеж, субсидии на получение магистерских дипломов - такие и подобные меры могут изменить профессиональное самосознание учителя и привлечь в ряды учительства более квалифицированных абитуриентов. </w:t>
      </w:r>
      <w:r w:rsidR="002B4E89">
        <w:rPr>
          <w:lang w:val="ru-RU"/>
        </w:rPr>
        <w:t xml:space="preserve">В русле той же логики, </w:t>
      </w:r>
      <w:r w:rsidR="00225C0E">
        <w:rPr>
          <w:lang w:val="ru-RU"/>
        </w:rPr>
        <w:t xml:space="preserve">за относительно небольшую цену, </w:t>
      </w:r>
      <w:r w:rsidR="002B4E89">
        <w:rPr>
          <w:lang w:val="ru-RU"/>
        </w:rPr>
        <w:t>студенческую жизнь в педвузах можно сделать более интересной и насыщенной</w:t>
      </w:r>
      <w:r w:rsidR="00225C0E">
        <w:rPr>
          <w:lang w:val="ru-RU"/>
        </w:rPr>
        <w:t>,</w:t>
      </w:r>
      <w:r w:rsidR="002B4E89">
        <w:rPr>
          <w:lang w:val="ru-RU"/>
        </w:rPr>
        <w:t xml:space="preserve"> и таким образом привлекать творческую молодежь в учительскую профессию. </w:t>
      </w:r>
    </w:p>
    <w:p w:rsidR="00D32185" w:rsidRDefault="002F66C8" w:rsidP="000C4169">
      <w:pPr>
        <w:pStyle w:val="Heading3"/>
        <w:jc w:val="both"/>
      </w:pPr>
      <w:r>
        <w:t>Магистерские программы</w:t>
      </w:r>
    </w:p>
    <w:p w:rsidR="000E77C1" w:rsidRDefault="002F66C8" w:rsidP="000C4169">
      <w:pPr>
        <w:spacing w:before="240"/>
        <w:jc w:val="both"/>
        <w:rPr>
          <w:lang w:val="ru-RU"/>
        </w:rPr>
      </w:pPr>
      <w:r>
        <w:rPr>
          <w:lang w:val="ru-RU"/>
        </w:rPr>
        <w:t>Недавний п</w:t>
      </w:r>
      <w:r w:rsidR="00862F6E">
        <w:rPr>
          <w:lang w:val="ru-RU"/>
        </w:rPr>
        <w:t xml:space="preserve">ереход на двух-уровневое высшее образование открывает редкую возможность </w:t>
      </w:r>
      <w:r w:rsidR="002278B4">
        <w:rPr>
          <w:lang w:val="ru-RU"/>
        </w:rPr>
        <w:t xml:space="preserve">резкого </w:t>
      </w:r>
      <w:r w:rsidR="00862F6E">
        <w:rPr>
          <w:lang w:val="ru-RU"/>
        </w:rPr>
        <w:t>отграничения нового педагога от традиционного</w:t>
      </w:r>
      <w:r w:rsidR="00434495">
        <w:rPr>
          <w:lang w:val="ru-RU"/>
        </w:rPr>
        <w:t>.</w:t>
      </w:r>
      <w:r w:rsidR="004A28DB">
        <w:rPr>
          <w:lang w:val="ru-RU"/>
        </w:rPr>
        <w:t xml:space="preserve"> </w:t>
      </w:r>
      <w:r w:rsidR="00112350">
        <w:rPr>
          <w:lang w:val="ru-RU"/>
        </w:rPr>
        <w:t xml:space="preserve"> </w:t>
      </w:r>
      <w:r w:rsidR="007C5DEF">
        <w:rPr>
          <w:lang w:val="ru-RU"/>
        </w:rPr>
        <w:t>Правительство может создать существенную разницу в заработной плате и статусе между педагогами с магистерской степенью</w:t>
      </w:r>
      <w:r w:rsidR="005F583A">
        <w:rPr>
          <w:lang w:val="ru-RU"/>
        </w:rPr>
        <w:t xml:space="preserve">, и </w:t>
      </w:r>
      <w:r w:rsidR="002278B4">
        <w:rPr>
          <w:lang w:val="ru-RU"/>
        </w:rPr>
        <w:t>без нее</w:t>
      </w:r>
      <w:r w:rsidR="005F583A">
        <w:rPr>
          <w:lang w:val="ru-RU"/>
        </w:rPr>
        <w:t xml:space="preserve">. В то же время, требования к магистратурам следует </w:t>
      </w:r>
      <w:r w:rsidR="002278B4">
        <w:rPr>
          <w:lang w:val="ru-RU"/>
        </w:rPr>
        <w:t xml:space="preserve">значительно </w:t>
      </w:r>
      <w:r w:rsidR="005F583A">
        <w:rPr>
          <w:lang w:val="ru-RU"/>
        </w:rPr>
        <w:t>повысить и сделать их программы качественно отличными</w:t>
      </w:r>
      <w:r w:rsidR="00CA4029">
        <w:rPr>
          <w:lang w:val="ru-RU"/>
        </w:rPr>
        <w:t xml:space="preserve"> от предыдущих уровней</w:t>
      </w:r>
      <w:r w:rsidR="005F583A">
        <w:rPr>
          <w:lang w:val="ru-RU"/>
        </w:rPr>
        <w:t xml:space="preserve">. Талантливые учителя </w:t>
      </w:r>
      <w:r w:rsidR="00CA4029">
        <w:rPr>
          <w:lang w:val="ru-RU"/>
        </w:rPr>
        <w:t xml:space="preserve">смогут </w:t>
      </w:r>
      <w:r w:rsidR="002278B4">
        <w:rPr>
          <w:lang w:val="ru-RU"/>
        </w:rPr>
        <w:t xml:space="preserve">добавить степень магистра в любом возрасте, и таким образом </w:t>
      </w:r>
      <w:r w:rsidR="00CA4029">
        <w:rPr>
          <w:lang w:val="ru-RU"/>
        </w:rPr>
        <w:t>повысить свою квалификацию</w:t>
      </w:r>
      <w:r w:rsidR="002278B4">
        <w:rPr>
          <w:lang w:val="ru-RU"/>
        </w:rPr>
        <w:t>,</w:t>
      </w:r>
      <w:r w:rsidR="00CA4029">
        <w:rPr>
          <w:lang w:val="ru-RU"/>
        </w:rPr>
        <w:t xml:space="preserve"> добиться более высоких зарплат и более высокого </w:t>
      </w:r>
      <w:r w:rsidR="000E77C1">
        <w:rPr>
          <w:lang w:val="ru-RU"/>
        </w:rPr>
        <w:t>статуса</w:t>
      </w:r>
      <w:r w:rsidR="00CA4029">
        <w:rPr>
          <w:lang w:val="ru-RU"/>
        </w:rPr>
        <w:t>.</w:t>
      </w:r>
      <w:r w:rsidR="000E77C1">
        <w:rPr>
          <w:lang w:val="ru-RU"/>
        </w:rPr>
        <w:t xml:space="preserve"> Для них, особенно для сельских учителей, должны быть созданы программы по дистантному обучению</w:t>
      </w:r>
      <w:r w:rsidR="004F0CBC">
        <w:rPr>
          <w:lang w:val="ru-RU"/>
        </w:rPr>
        <w:t xml:space="preserve"> на магистерские степени</w:t>
      </w:r>
      <w:r w:rsidR="000E77C1">
        <w:rPr>
          <w:lang w:val="ru-RU"/>
        </w:rPr>
        <w:t xml:space="preserve">. В то же время, педагогические вузы смогут подготовить новое поколение </w:t>
      </w:r>
      <w:r w:rsidR="002278B4">
        <w:rPr>
          <w:lang w:val="ru-RU"/>
        </w:rPr>
        <w:t>учителей,</w:t>
      </w:r>
      <w:r w:rsidR="000E77C1">
        <w:rPr>
          <w:lang w:val="ru-RU"/>
        </w:rPr>
        <w:t xml:space="preserve"> которые начнут</w:t>
      </w:r>
      <w:r w:rsidR="002278B4">
        <w:rPr>
          <w:lang w:val="ru-RU"/>
        </w:rPr>
        <w:t xml:space="preserve"> свою карьеру сразу</w:t>
      </w:r>
      <w:r w:rsidR="000E77C1">
        <w:rPr>
          <w:lang w:val="ru-RU"/>
        </w:rPr>
        <w:t xml:space="preserve"> с магистерского уровня.</w:t>
      </w:r>
    </w:p>
    <w:p w:rsidR="000E77C1" w:rsidRPr="005032A6" w:rsidRDefault="000E77C1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Для того, чтобы эта схема обновления сработала, нужно предельно четко определить те умения, которыми должны обладать учителя с магистерской степенью. Они должны уметь собирать и </w:t>
      </w:r>
      <w:r w:rsidR="00052C54">
        <w:rPr>
          <w:lang w:val="ru-RU"/>
        </w:rPr>
        <w:t>анализировать</w:t>
      </w:r>
      <w:r>
        <w:rPr>
          <w:lang w:val="ru-RU"/>
        </w:rPr>
        <w:t xml:space="preserve"> данные</w:t>
      </w:r>
      <w:r w:rsidR="00052C54">
        <w:rPr>
          <w:lang w:val="ru-RU"/>
        </w:rPr>
        <w:t xml:space="preserve"> по </w:t>
      </w:r>
      <w:r w:rsidR="00217C59">
        <w:rPr>
          <w:lang w:val="ru-RU"/>
        </w:rPr>
        <w:t>успехам учащихся</w:t>
      </w:r>
      <w:r w:rsidR="00052C54">
        <w:rPr>
          <w:lang w:val="ru-RU"/>
        </w:rPr>
        <w:t xml:space="preserve">, разрабатывать инструменты измерения знаний, дифференцировать преподавание, использовать современные технические средства обучения, </w:t>
      </w:r>
      <w:r w:rsidR="003F3F38">
        <w:rPr>
          <w:lang w:val="ru-RU"/>
        </w:rPr>
        <w:t xml:space="preserve">и организовывать группы коллег для профессионального </w:t>
      </w:r>
      <w:r w:rsidR="005032A6">
        <w:rPr>
          <w:lang w:val="ru-RU"/>
        </w:rPr>
        <w:t xml:space="preserve">развития. </w:t>
      </w:r>
      <w:r w:rsidR="004F0CBC">
        <w:rPr>
          <w:lang w:val="ru-RU"/>
        </w:rPr>
        <w:t xml:space="preserve">Если необходимо, то эти компетенции нужно подтверждать через федеральные тесты или экзамены. </w:t>
      </w:r>
      <w:r w:rsidR="00217C59">
        <w:rPr>
          <w:lang w:val="ru-RU"/>
        </w:rPr>
        <w:t>Возможно,</w:t>
      </w:r>
      <w:r w:rsidR="005032A6">
        <w:rPr>
          <w:lang w:val="ru-RU"/>
        </w:rPr>
        <w:t xml:space="preserve"> что многие региональные вузы потеряют право не выдачу магистерских дипломов; это право должно быть доказано в результате </w:t>
      </w:r>
      <w:r w:rsidR="00BC1580">
        <w:rPr>
          <w:lang w:val="ru-RU"/>
        </w:rPr>
        <w:t xml:space="preserve">аккредитации. </w:t>
      </w:r>
      <w:r w:rsidR="00217C59">
        <w:rPr>
          <w:lang w:val="ru-RU"/>
        </w:rPr>
        <w:t xml:space="preserve">Суть идеи в том, чтобы вместо обычного переименования программ сделать магистерскую степень синонимом современного учителя. </w:t>
      </w:r>
    </w:p>
    <w:p w:rsidR="002F66C8" w:rsidRDefault="00143CC4" w:rsidP="000C4169">
      <w:pPr>
        <w:pStyle w:val="Heading3"/>
        <w:jc w:val="both"/>
      </w:pPr>
      <w:r>
        <w:lastRenderedPageBreak/>
        <w:t>Последипломная с</w:t>
      </w:r>
      <w:r w:rsidR="004F0CBC">
        <w:t>тажировка</w:t>
      </w:r>
    </w:p>
    <w:p w:rsidR="0027196C" w:rsidRPr="00073E9C" w:rsidRDefault="0027196C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Одним из самых слабых звеньев педагогического образования в США является </w:t>
      </w:r>
      <w:r w:rsidR="00143CC4">
        <w:rPr>
          <w:lang w:val="ru-RU"/>
        </w:rPr>
        <w:t xml:space="preserve">последипломная </w:t>
      </w:r>
      <w:r w:rsidR="004F0CBC">
        <w:rPr>
          <w:lang w:val="ru-RU"/>
        </w:rPr>
        <w:t>стажировка</w:t>
      </w:r>
      <w:r w:rsidRPr="00073E9C">
        <w:rPr>
          <w:lang w:val="ru-RU"/>
        </w:rPr>
        <w:t xml:space="preserve"> (</w:t>
      </w:r>
      <w:r>
        <w:t>induction</w:t>
      </w:r>
      <w:r w:rsidRPr="00073E9C">
        <w:rPr>
          <w:lang w:val="ru-RU"/>
        </w:rPr>
        <w:t>)</w:t>
      </w:r>
      <w:r>
        <w:rPr>
          <w:lang w:val="ru-RU"/>
        </w:rPr>
        <w:t xml:space="preserve">, то есть система поддержки </w:t>
      </w:r>
      <w:r w:rsidR="003F3F38">
        <w:rPr>
          <w:lang w:val="ru-RU"/>
        </w:rPr>
        <w:t xml:space="preserve">новых </w:t>
      </w:r>
      <w:r>
        <w:rPr>
          <w:lang w:val="ru-RU"/>
        </w:rPr>
        <w:t xml:space="preserve">учителей по месту работы в течение первых лет их работы. </w:t>
      </w:r>
      <w:r w:rsidR="00143CC4">
        <w:rPr>
          <w:lang w:val="ru-RU"/>
        </w:rPr>
        <w:t>Хотя на практике эта форма достаточно слаба,</w:t>
      </w:r>
      <w:r w:rsidR="002B78E8">
        <w:rPr>
          <w:lang w:val="ru-RU"/>
        </w:rPr>
        <w:t xml:space="preserve"> </w:t>
      </w:r>
      <w:r w:rsidR="003F3F38">
        <w:rPr>
          <w:lang w:val="ru-RU"/>
        </w:rPr>
        <w:t xml:space="preserve">необходимость </w:t>
      </w:r>
      <w:r w:rsidR="00143CC4">
        <w:rPr>
          <w:lang w:val="ru-RU"/>
        </w:rPr>
        <w:t>качественных</w:t>
      </w:r>
      <w:r w:rsidR="00BC1580">
        <w:rPr>
          <w:lang w:val="ru-RU"/>
        </w:rPr>
        <w:t xml:space="preserve"> индукционных программ пользуется поддержкой подавляющего числа исследователей в течение нескольких десятилетий. </w:t>
      </w:r>
      <w:r w:rsidR="00143CC4">
        <w:rPr>
          <w:lang w:val="ru-RU"/>
        </w:rPr>
        <w:t>Стажировка</w:t>
      </w:r>
      <w:r w:rsidR="00BC1580">
        <w:rPr>
          <w:lang w:val="ru-RU"/>
        </w:rPr>
        <w:t xml:space="preserve"> обычно подразумевает назначение наставника из числа опытных учителей, в самых лучших м</w:t>
      </w:r>
      <w:r w:rsidR="00143CC4">
        <w:rPr>
          <w:lang w:val="ru-RU"/>
        </w:rPr>
        <w:t>оделях освобожденного от части своей н</w:t>
      </w:r>
      <w:r w:rsidR="00BC1580">
        <w:rPr>
          <w:lang w:val="ru-RU"/>
        </w:rPr>
        <w:t>агрузки. Кроме того, обычно создаются группы взаимной поддержки и профессионального роста для начинающих учителей</w:t>
      </w:r>
      <w:r w:rsidR="00143CC4">
        <w:rPr>
          <w:lang w:val="ru-RU"/>
        </w:rPr>
        <w:t xml:space="preserve">. Они часто также принимают участие в вечерних или онлайн курсах предлагаемых университетом </w:t>
      </w:r>
      <w:r w:rsidR="00BC1580">
        <w:rPr>
          <w:lang w:val="ru-RU"/>
        </w:rPr>
        <w:t xml:space="preserve"> (см например </w:t>
      </w:r>
      <w:r w:rsidR="00BC1580">
        <w:t>Porter</w:t>
      </w:r>
      <w:r w:rsidR="00BC1580" w:rsidRPr="00073E9C">
        <w:rPr>
          <w:lang w:val="ru-RU"/>
        </w:rPr>
        <w:t xml:space="preserve"> </w:t>
      </w:r>
      <w:r w:rsidR="00BC1580">
        <w:t>et</w:t>
      </w:r>
      <w:r w:rsidR="00BC1580" w:rsidRPr="00073E9C">
        <w:rPr>
          <w:lang w:val="ru-RU"/>
        </w:rPr>
        <w:t>.</w:t>
      </w:r>
      <w:r w:rsidR="00BC1580">
        <w:t>al</w:t>
      </w:r>
      <w:r w:rsidR="00BC1580" w:rsidRPr="00073E9C">
        <w:rPr>
          <w:lang w:val="ru-RU"/>
        </w:rPr>
        <w:t>, 2012</w:t>
      </w:r>
      <w:r w:rsidR="00BC1580">
        <w:rPr>
          <w:lang w:val="ru-RU"/>
        </w:rPr>
        <w:t>)</w:t>
      </w:r>
      <w:r w:rsidR="00BC1580" w:rsidRPr="00073E9C">
        <w:rPr>
          <w:lang w:val="ru-RU"/>
        </w:rPr>
        <w:t>.</w:t>
      </w:r>
    </w:p>
    <w:p w:rsidR="004A7BA9" w:rsidRDefault="004A7BA9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Опять же, проведению в жизнь эффективной и стабильной </w:t>
      </w:r>
      <w:r w:rsidR="00143CC4">
        <w:rPr>
          <w:lang w:val="ru-RU"/>
        </w:rPr>
        <w:t>политики стажировок</w:t>
      </w:r>
      <w:r>
        <w:rPr>
          <w:lang w:val="ru-RU"/>
        </w:rPr>
        <w:t xml:space="preserve"> мешает децентрализованность  образовательного бюджета США. В стране существует множество успешных моделей </w:t>
      </w:r>
      <w:r w:rsidR="00143CC4">
        <w:rPr>
          <w:lang w:val="ru-RU"/>
        </w:rPr>
        <w:t>стажировки</w:t>
      </w:r>
      <w:r>
        <w:rPr>
          <w:lang w:val="ru-RU"/>
        </w:rPr>
        <w:t xml:space="preserve">, которые доказали свою эффективность. Разработаны интересные методики, например некоммерческой организацией </w:t>
      </w:r>
      <w:r>
        <w:t>The</w:t>
      </w:r>
      <w:r w:rsidRPr="00073E9C">
        <w:rPr>
          <w:lang w:val="ru-RU"/>
        </w:rPr>
        <w:t xml:space="preserve"> </w:t>
      </w:r>
      <w:r>
        <w:t>New</w:t>
      </w:r>
      <w:r w:rsidRPr="00073E9C">
        <w:rPr>
          <w:lang w:val="ru-RU"/>
        </w:rPr>
        <w:t xml:space="preserve"> </w:t>
      </w:r>
      <w:r>
        <w:t>Teacher</w:t>
      </w:r>
      <w:r w:rsidRPr="00073E9C">
        <w:rPr>
          <w:lang w:val="ru-RU"/>
        </w:rPr>
        <w:t xml:space="preserve"> </w:t>
      </w:r>
      <w:r>
        <w:t>Center</w:t>
      </w:r>
      <w:r w:rsidRPr="00073E9C">
        <w:rPr>
          <w:lang w:val="ru-RU"/>
        </w:rPr>
        <w:t xml:space="preserve"> (</w:t>
      </w:r>
      <w:hyperlink r:id="rId20" w:history="1">
        <w:r w:rsidRPr="00B56E1A">
          <w:rPr>
            <w:rStyle w:val="Hyperlink"/>
          </w:rPr>
          <w:t>http</w:t>
        </w:r>
        <w:r w:rsidRPr="00073E9C">
          <w:rPr>
            <w:rStyle w:val="Hyperlink"/>
            <w:lang w:val="ru-RU"/>
          </w:rPr>
          <w:t>://</w:t>
        </w:r>
        <w:r w:rsidRPr="00B56E1A">
          <w:rPr>
            <w:rStyle w:val="Hyperlink"/>
          </w:rPr>
          <w:t>www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newteachercenter</w:t>
        </w:r>
        <w:r w:rsidRPr="00073E9C">
          <w:rPr>
            <w:rStyle w:val="Hyperlink"/>
            <w:lang w:val="ru-RU"/>
          </w:rPr>
          <w:t>.</w:t>
        </w:r>
        <w:r w:rsidRPr="00B56E1A">
          <w:rPr>
            <w:rStyle w:val="Hyperlink"/>
          </w:rPr>
          <w:t>org</w:t>
        </w:r>
      </w:hyperlink>
      <w:r w:rsidRPr="00073E9C">
        <w:rPr>
          <w:lang w:val="ru-RU"/>
        </w:rPr>
        <w:t>)</w:t>
      </w:r>
      <w:r>
        <w:rPr>
          <w:lang w:val="ru-RU"/>
        </w:rPr>
        <w:t xml:space="preserve">. К сожалению, финансовая нестабильность ведет </w:t>
      </w:r>
      <w:r w:rsidR="00936DDF">
        <w:rPr>
          <w:lang w:val="ru-RU"/>
        </w:rPr>
        <w:t>к</w:t>
      </w:r>
      <w:r>
        <w:rPr>
          <w:lang w:val="ru-RU"/>
        </w:rPr>
        <w:t xml:space="preserve"> множеству краткосрочных экспериментов</w:t>
      </w:r>
      <w:r w:rsidR="00936DDF">
        <w:rPr>
          <w:lang w:val="ru-RU"/>
        </w:rPr>
        <w:t>, которые начинаются и умирают, не успев показать своей значимости</w:t>
      </w:r>
      <w:r>
        <w:rPr>
          <w:lang w:val="ru-RU"/>
        </w:rPr>
        <w:t xml:space="preserve">. В этой области долгосрочная федеральная программа могла бы привести к  надежному повышению качества </w:t>
      </w:r>
      <w:r w:rsidR="00FE2465">
        <w:rPr>
          <w:lang w:val="ru-RU"/>
        </w:rPr>
        <w:t xml:space="preserve">Российского </w:t>
      </w:r>
      <w:r>
        <w:rPr>
          <w:lang w:val="ru-RU"/>
        </w:rPr>
        <w:t xml:space="preserve">преподавания и снижению текучести </w:t>
      </w:r>
      <w:r w:rsidR="00FE2465">
        <w:rPr>
          <w:lang w:val="ru-RU"/>
        </w:rPr>
        <w:t>кадров. При значительном сокращении текучести кадров, можно было бы количественно сократить их подготовку и сфокусировать усилия на качест</w:t>
      </w:r>
      <w:r w:rsidR="00143CC4">
        <w:rPr>
          <w:lang w:val="ru-RU"/>
        </w:rPr>
        <w:t>ве педагогического образования, а не на количестве подготовленных учителей.</w:t>
      </w:r>
    </w:p>
    <w:p w:rsidR="00173560" w:rsidRDefault="00173560" w:rsidP="000C4169">
      <w:pPr>
        <w:spacing w:before="240"/>
        <w:jc w:val="both"/>
        <w:rPr>
          <w:lang w:val="ru-RU"/>
        </w:rPr>
      </w:pPr>
      <w:r>
        <w:rPr>
          <w:lang w:val="ru-RU"/>
        </w:rPr>
        <w:t>***</w:t>
      </w:r>
    </w:p>
    <w:p w:rsidR="00173560" w:rsidRPr="004A7BA9" w:rsidRDefault="00173560" w:rsidP="000C4169">
      <w:pPr>
        <w:spacing w:before="240"/>
        <w:jc w:val="both"/>
        <w:rPr>
          <w:lang w:val="ru-RU"/>
        </w:rPr>
      </w:pPr>
      <w:r>
        <w:rPr>
          <w:lang w:val="ru-RU"/>
        </w:rPr>
        <w:t xml:space="preserve">В заключение еще раз хотелось бы подчеркнуть, что извлечение уроков из американского опыта подготовки учителей вовсе не означает слепого </w:t>
      </w:r>
      <w:r w:rsidR="00143CC4">
        <w:rPr>
          <w:lang w:val="ru-RU"/>
        </w:rPr>
        <w:t xml:space="preserve">из </w:t>
      </w:r>
      <w:r>
        <w:rPr>
          <w:lang w:val="ru-RU"/>
        </w:rPr>
        <w:t xml:space="preserve">заимствования. Тем не </w:t>
      </w:r>
      <w:r w:rsidR="007F182C">
        <w:rPr>
          <w:lang w:val="ru-RU"/>
        </w:rPr>
        <w:t>менее,</w:t>
      </w:r>
      <w:r>
        <w:rPr>
          <w:lang w:val="ru-RU"/>
        </w:rPr>
        <w:t xml:space="preserve"> нет никаких оснований игнорировать ни </w:t>
      </w:r>
      <w:r w:rsidR="007F182C">
        <w:rPr>
          <w:lang w:val="ru-RU"/>
        </w:rPr>
        <w:t>успехи,</w:t>
      </w:r>
      <w:r>
        <w:rPr>
          <w:lang w:val="ru-RU"/>
        </w:rPr>
        <w:t xml:space="preserve"> ни неудачи наших коллег в США.</w:t>
      </w:r>
      <w:r w:rsidR="00143CC4">
        <w:rPr>
          <w:lang w:val="ru-RU"/>
        </w:rPr>
        <w:t xml:space="preserve">  </w:t>
      </w:r>
    </w:p>
    <w:p w:rsidR="00D32185" w:rsidRPr="006459F0" w:rsidRDefault="006459F0" w:rsidP="000C4169">
      <w:pPr>
        <w:pStyle w:val="Heading2"/>
        <w:jc w:val="both"/>
      </w:pPr>
      <w:r>
        <w:t>Литература</w:t>
      </w:r>
    </w:p>
    <w:p w:rsidR="00BE1BA8" w:rsidRPr="004A7BA9" w:rsidRDefault="00BE1BA8" w:rsidP="000C4169">
      <w:pPr>
        <w:pStyle w:val="ListParagraph"/>
        <w:numPr>
          <w:ilvl w:val="0"/>
          <w:numId w:val="3"/>
        </w:numPr>
        <w:spacing w:after="0"/>
        <w:jc w:val="both"/>
        <w:rPr>
          <w:lang w:val="ru-RU"/>
        </w:rPr>
      </w:pPr>
      <w:r w:rsidRPr="00E807DE">
        <w:rPr>
          <w:lang w:val="ru-RU"/>
        </w:rPr>
        <w:t>Каспржак</w:t>
      </w:r>
      <w:r>
        <w:rPr>
          <w:lang w:val="ru-RU"/>
        </w:rPr>
        <w:t xml:space="preserve"> А.К.</w:t>
      </w:r>
      <w:r w:rsidRPr="00E807DE">
        <w:rPr>
          <w:lang w:val="ru-RU"/>
        </w:rPr>
        <w:t xml:space="preserve"> и Фрумин</w:t>
      </w:r>
      <w:r>
        <w:rPr>
          <w:lang w:val="ru-RU"/>
        </w:rPr>
        <w:t xml:space="preserve"> И.Д., ред.</w:t>
      </w:r>
      <w:r w:rsidRPr="00E807DE">
        <w:rPr>
          <w:lang w:val="ru-RU"/>
        </w:rPr>
        <w:t xml:space="preserve"> </w:t>
      </w:r>
      <w:r>
        <w:rPr>
          <w:lang w:val="ru-RU"/>
        </w:rPr>
        <w:t>(2012). «</w:t>
      </w:r>
      <w:r w:rsidRPr="00636D39">
        <w:rPr>
          <w:lang w:val="ru-RU"/>
        </w:rPr>
        <w:t>Развитие сферы образования и социализации в Российской Федерации</w:t>
      </w:r>
      <w:r>
        <w:rPr>
          <w:lang w:val="ru-RU"/>
        </w:rPr>
        <w:t xml:space="preserve"> </w:t>
      </w:r>
      <w:r w:rsidRPr="00636D39">
        <w:rPr>
          <w:lang w:val="ru-RU"/>
        </w:rPr>
        <w:t>в среднесрочной перспективе»</w:t>
      </w:r>
      <w:r>
        <w:rPr>
          <w:lang w:val="ru-RU"/>
        </w:rPr>
        <w:t xml:space="preserve">. </w:t>
      </w:r>
      <w:r w:rsidRPr="00636D39">
        <w:rPr>
          <w:lang w:val="ru-RU"/>
        </w:rPr>
        <w:t>Доклад экспертной группы</w:t>
      </w:r>
      <w:r>
        <w:rPr>
          <w:lang w:val="ru-RU"/>
        </w:rPr>
        <w:t xml:space="preserve">. </w:t>
      </w:r>
      <w:r w:rsidRPr="004A7BA9">
        <w:rPr>
          <w:lang w:val="ru-RU"/>
        </w:rPr>
        <w:t xml:space="preserve">Вопросы образования №1 за 2012 год. </w:t>
      </w:r>
    </w:p>
    <w:p w:rsidR="00BE1BA8" w:rsidRP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  <w:rPr>
          <w:lang w:val="ru-RU"/>
        </w:rPr>
      </w:pPr>
      <w:r w:rsidRPr="004A7BA9">
        <w:rPr>
          <w:lang w:val="ru-RU"/>
        </w:rPr>
        <w:t>Кузьминов</w:t>
      </w:r>
      <w:r w:rsidRPr="00073E9C">
        <w:rPr>
          <w:lang w:val="ru-RU"/>
        </w:rPr>
        <w:t xml:space="preserve"> </w:t>
      </w:r>
      <w:r w:rsidRPr="004A7BA9">
        <w:rPr>
          <w:lang w:val="ru-RU"/>
        </w:rPr>
        <w:t xml:space="preserve">Я. И. (2011) «Академическое сообщество и академические контракты: вызовы и ответы последнего времени», в М.М. Юдкевич, Ред. </w:t>
      </w:r>
      <w:r w:rsidRPr="004A7BA9">
        <w:rPr>
          <w:i/>
          <w:lang w:val="ru-RU"/>
        </w:rPr>
        <w:t>Контракты в академическом мире</w:t>
      </w:r>
      <w:r w:rsidRPr="004A7BA9">
        <w:rPr>
          <w:lang w:val="ru-RU"/>
        </w:rPr>
        <w:t>. Москва: Издательский дом Высшей школы экономики стр. 13-30.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 w:rsidRPr="00073E9C">
        <w:t xml:space="preserve">Auguste, </w:t>
      </w:r>
      <w:r>
        <w:t xml:space="preserve">B., P. Kihn, M.Miller (2010) </w:t>
      </w:r>
      <w:r w:rsidRPr="002278B4">
        <w:rPr>
          <w:i/>
        </w:rPr>
        <w:t>Closing the talent gap: Attracting and retaining top third graduates to a career in teaching</w:t>
      </w:r>
      <w:r>
        <w:rPr>
          <w:i/>
        </w:rPr>
        <w:t xml:space="preserve">, </w:t>
      </w:r>
      <w:r>
        <w:t xml:space="preserve"> McKinsey&amp;Company, </w:t>
      </w:r>
      <w:hyperlink r:id="rId21" w:history="1">
        <w:r w:rsidRPr="00B56E1A">
          <w:rPr>
            <w:rStyle w:val="Hyperlink"/>
          </w:rPr>
          <w:t>http://www.mckinseyonsociety.com/downloads/reports/Education/Closing_the_talent_gap.pdf</w:t>
        </w:r>
      </w:hyperlink>
      <w:r>
        <w:t xml:space="preserve"> </w:t>
      </w:r>
    </w:p>
    <w:p w:rsidR="00BE1BA8" w:rsidRPr="005207C3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 w:rsidRPr="002774C4">
        <w:t>Baum, S</w:t>
      </w:r>
      <w:r>
        <w:t>., K.</w:t>
      </w:r>
      <w:r w:rsidRPr="002774C4">
        <w:t xml:space="preserve"> Payea</w:t>
      </w:r>
      <w:r>
        <w:t xml:space="preserve"> (2011), </w:t>
      </w:r>
      <w:r w:rsidRPr="002774C4">
        <w:rPr>
          <w:i/>
        </w:rPr>
        <w:t>Trends in Student Aid, 2011</w:t>
      </w:r>
      <w:r w:rsidRPr="002774C4">
        <w:t>. Trends in Higher Education Series</w:t>
      </w:r>
      <w:r>
        <w:t xml:space="preserve">. </w:t>
      </w:r>
      <w:r w:rsidRPr="002774C4">
        <w:t>College Board Advocacy &amp; Policy Center</w:t>
      </w:r>
      <w:r>
        <w:t xml:space="preserve">, </w:t>
      </w:r>
      <w:hyperlink r:id="rId22" w:history="1">
        <w:r w:rsidRPr="00E41F87">
          <w:rPr>
            <w:rStyle w:val="Hyperlink"/>
          </w:rPr>
          <w:t>http://trends.collegeboard.org/downloads/Student_Aid_2011.pdf</w:t>
        </w:r>
      </w:hyperlink>
      <w:r>
        <w:t xml:space="preserve">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CHEA, </w:t>
      </w:r>
      <w:r w:rsidRPr="0042282A">
        <w:rPr>
          <w:i/>
        </w:rPr>
        <w:t>Council for Higher Education Accreditation</w:t>
      </w:r>
      <w:r>
        <w:t xml:space="preserve">, </w:t>
      </w:r>
      <w:hyperlink r:id="rId23" w:history="1">
        <w:r w:rsidRPr="00732C2D">
          <w:rPr>
            <w:rStyle w:val="Hyperlink"/>
          </w:rPr>
          <w:t>http://www.chea.org</w:t>
        </w:r>
      </w:hyperlink>
      <w:r>
        <w:t xml:space="preserve">.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lastRenderedPageBreak/>
        <w:t xml:space="preserve">CSTP (2009). </w:t>
      </w:r>
      <w:r w:rsidRPr="00E840F1">
        <w:rPr>
          <w:i/>
        </w:rPr>
        <w:t>California Standards for the Teaching Profession</w:t>
      </w:r>
      <w:r>
        <w:t xml:space="preserve">, </w:t>
      </w:r>
      <w:r w:rsidRPr="00720A10">
        <w:t>Commission on Teacher Credentialing</w:t>
      </w:r>
      <w:r>
        <w:t xml:space="preserve">, </w:t>
      </w:r>
      <w:hyperlink r:id="rId24" w:history="1">
        <w:r w:rsidRPr="003E2F2C">
          <w:rPr>
            <w:rStyle w:val="Hyperlink"/>
          </w:rPr>
          <w:t>http://www.ctc.ca.gov/educator-prep/standards/CSTP-2009.pdf</w:t>
        </w:r>
      </w:hyperlink>
      <w:r>
        <w:t xml:space="preserve">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Darling-Hammond, L and R. Rothman, Eds. (2011), </w:t>
      </w:r>
      <w:r w:rsidRPr="00FB6146">
        <w:rPr>
          <w:i/>
        </w:rPr>
        <w:t>Teacher and Leader Effectiveness in High-Performing Education Systems</w:t>
      </w:r>
      <w:r>
        <w:rPr>
          <w:i/>
        </w:rPr>
        <w:t xml:space="preserve">, </w:t>
      </w:r>
      <w:r>
        <w:t>Stanford  Center for Opportunity Policy in Education.</w:t>
      </w:r>
    </w:p>
    <w:p w:rsidR="00BE1BA8" w:rsidRDefault="00BE1BA8" w:rsidP="000C4169">
      <w:pPr>
        <w:pStyle w:val="ListParagraph"/>
        <w:spacing w:after="0"/>
        <w:ind w:left="360"/>
        <w:jc w:val="both"/>
      </w:pPr>
      <w:r>
        <w:t xml:space="preserve">Education and the Public Interest Center &amp; Education Policy Research Unit.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Gansle K. A., G. H. Noell, and J. M. Burns (2012). “Do Student Achievement Outcomes Differ Across Teacher Preparation Programs? An Analysis of Teacher Education in Louisiana,” </w:t>
      </w:r>
      <w:r w:rsidRPr="00486CED">
        <w:rPr>
          <w:i/>
        </w:rPr>
        <w:t>Journal of Teacher Education</w:t>
      </w:r>
      <w:r>
        <w:t xml:space="preserve"> November/December 2012 63: 304-317, doi:10.1177/0022487112439894.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Heilig, J.V. &amp; Jez, S.J. (2010). </w:t>
      </w:r>
      <w:r w:rsidRPr="00072C87">
        <w:rPr>
          <w:i/>
        </w:rPr>
        <w:t>Teach For America: A Review of the Evidence</w:t>
      </w:r>
      <w:r>
        <w:t xml:space="preserve">. Boulder and Tempe: </w:t>
      </w:r>
    </w:p>
    <w:p w:rsidR="00BE1BA8" w:rsidRPr="00BF078F" w:rsidRDefault="007357C2" w:rsidP="000C4169">
      <w:pPr>
        <w:pStyle w:val="ListParagraph"/>
        <w:spacing w:after="0"/>
        <w:ind w:left="360"/>
        <w:jc w:val="both"/>
      </w:pPr>
      <w:hyperlink r:id="rId25" w:history="1">
        <w:r w:rsidR="00BE1BA8" w:rsidRPr="000852DC">
          <w:rPr>
            <w:rStyle w:val="Hyperlink"/>
          </w:rPr>
          <w:t>http://epicpolicy.org/publication/teach-for-america</w:t>
        </w:r>
      </w:hyperlink>
      <w:r w:rsidR="00BE1BA8">
        <w:t xml:space="preserve">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Maier, A. (2012) “Doing Good and Doing Well: Credentialism and Teach for America,” </w:t>
      </w:r>
      <w:r w:rsidRPr="00342464">
        <w:rPr>
          <w:i/>
        </w:rPr>
        <w:t>Journal of Teacher Education</w:t>
      </w:r>
      <w:r>
        <w:t xml:space="preserve"> January/February 2012 63: 10-22, doi:10.1177/0022487111422071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NCES (2007), </w:t>
      </w:r>
      <w:r w:rsidRPr="00EB6053">
        <w:rPr>
          <w:i/>
        </w:rPr>
        <w:t>Status and Trends in the Education of Racial and Ethnic Minorities</w:t>
      </w:r>
      <w:r>
        <w:rPr>
          <w:i/>
        </w:rPr>
        <w:t xml:space="preserve">, </w:t>
      </w:r>
      <w:hyperlink r:id="rId26" w:anchor="1" w:history="1">
        <w:r w:rsidRPr="00E549CD">
          <w:rPr>
            <w:rStyle w:val="Hyperlink"/>
          </w:rPr>
          <w:t>http://nces.ed.gov/pubs2007/minoritytrends/#1</w:t>
        </w:r>
      </w:hyperlink>
      <w:r>
        <w:t xml:space="preserve">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NCES Fast Facts (2012), </w:t>
      </w:r>
      <w:r>
        <w:rPr>
          <w:i/>
        </w:rPr>
        <w:t xml:space="preserve">Teacher Trends, </w:t>
      </w:r>
      <w:hyperlink r:id="rId27" w:history="1">
        <w:r w:rsidRPr="00D354DF">
          <w:rPr>
            <w:rStyle w:val="Hyperlink"/>
          </w:rPr>
          <w:t>http://nces.ed.gov/fastfacts/display.asp?id=28</w:t>
        </w:r>
      </w:hyperlink>
      <w:r>
        <w:t xml:space="preserve">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 w:rsidRPr="00E840F1">
        <w:t xml:space="preserve">NCSS, </w:t>
      </w:r>
      <w:r>
        <w:t>(</w:t>
      </w:r>
      <w:r w:rsidRPr="00E840F1">
        <w:t>2002).</w:t>
      </w:r>
      <w:r>
        <w:t xml:space="preserve"> </w:t>
      </w:r>
      <w:r w:rsidRPr="00E840F1">
        <w:rPr>
          <w:i/>
        </w:rPr>
        <w:t>National Standards for Social Studies Teachers</w:t>
      </w:r>
      <w:r>
        <w:t xml:space="preserve">. </w:t>
      </w:r>
      <w:r w:rsidRPr="00E840F1">
        <w:t>National Council for the Social Studies</w:t>
      </w:r>
      <w:r>
        <w:t xml:space="preserve">, </w:t>
      </w:r>
      <w:hyperlink r:id="rId28" w:history="1">
        <w:r w:rsidRPr="003E2F2C">
          <w:rPr>
            <w:rStyle w:val="Hyperlink"/>
          </w:rPr>
          <w:t>http://downloads.ncss.org/NCSSTeacherStandardsVol1-rev2004.pdf</w:t>
        </w:r>
      </w:hyperlink>
      <w:r>
        <w:t xml:space="preserve">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NCTQ: </w:t>
      </w:r>
      <w:r w:rsidRPr="00172AC8">
        <w:rPr>
          <w:i/>
        </w:rPr>
        <w:t>National Council on Teacher Quality</w:t>
      </w:r>
      <w:r>
        <w:t xml:space="preserve">, </w:t>
      </w:r>
      <w:hyperlink r:id="rId29" w:history="1">
        <w:r w:rsidRPr="000852DC">
          <w:rPr>
            <w:rStyle w:val="Hyperlink"/>
          </w:rPr>
          <w:t>http://www.nctq.org/p/edschools/list.jsp</w:t>
        </w:r>
      </w:hyperlink>
      <w:r>
        <w:t xml:space="preserve"> </w:t>
      </w:r>
    </w:p>
    <w:p w:rsidR="00BE1BA8" w:rsidRPr="004A7BA9" w:rsidRDefault="00BE1BA8" w:rsidP="000C4169">
      <w:pPr>
        <w:pStyle w:val="ListParagraph"/>
        <w:numPr>
          <w:ilvl w:val="0"/>
          <w:numId w:val="3"/>
        </w:numPr>
        <w:spacing w:after="0"/>
        <w:jc w:val="both"/>
        <w:rPr>
          <w:lang w:val="ru-RU"/>
        </w:rPr>
      </w:pPr>
      <w:r>
        <w:t xml:space="preserve">Porter A.C., T.M. Smith, L.S. Desimone, Eds. </w:t>
      </w:r>
      <w:r w:rsidRPr="004A7BA9">
        <w:rPr>
          <w:i/>
        </w:rPr>
        <w:t>Organization and Effectiveness of Induction Programs for New Teachers</w:t>
      </w:r>
      <w:r>
        <w:t xml:space="preserve">. The </w:t>
      </w:r>
      <w:r w:rsidRPr="004A7BA9">
        <w:t>National Society for the Study of Education</w:t>
      </w:r>
      <w:r>
        <w:t xml:space="preserve"> Yearbook, Volume 111, Issue 2. NSSE.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 w:rsidRPr="00073E9C">
        <w:t>RttT</w:t>
      </w:r>
      <w:r>
        <w:t xml:space="preserve">: </w:t>
      </w:r>
      <w:r w:rsidRPr="00D02BAF">
        <w:rPr>
          <w:i/>
        </w:rPr>
        <w:t>Race to the Top</w:t>
      </w:r>
      <w:r>
        <w:t xml:space="preserve">, </w:t>
      </w:r>
      <w:hyperlink r:id="rId30" w:history="1">
        <w:r w:rsidRPr="000852DC">
          <w:rPr>
            <w:rStyle w:val="Hyperlink"/>
          </w:rPr>
          <w:t>http://www2.ed.gov/programs/racetothetop/index.html</w:t>
        </w:r>
      </w:hyperlink>
      <w:r>
        <w:t xml:space="preserve"> </w:t>
      </w:r>
    </w:p>
    <w:p w:rsidR="00BE1BA8" w:rsidRPr="002774C4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 w:rsidRPr="00582320">
        <w:t xml:space="preserve">SASS </w:t>
      </w:r>
      <w:r>
        <w:t xml:space="preserve">(2007/08), </w:t>
      </w:r>
      <w:r w:rsidRPr="00582320">
        <w:rPr>
          <w:i/>
        </w:rPr>
        <w:t>Schools and Staffing Survey</w:t>
      </w:r>
      <w:r>
        <w:t xml:space="preserve">, National Center for Education Statistics, </w:t>
      </w:r>
      <w:hyperlink r:id="rId31" w:history="1">
        <w:r w:rsidRPr="00D354DF">
          <w:rPr>
            <w:rStyle w:val="Hyperlink"/>
          </w:rPr>
          <w:t>http://nces.ed.gov/surveys/sass/tables/sass0708_2009320_d1s_06.asp</w:t>
        </w:r>
      </w:hyperlink>
      <w:r>
        <w:t xml:space="preserve">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  <w:rPr>
          <w:lang w:val="ru-RU"/>
        </w:rPr>
      </w:pPr>
      <w:r>
        <w:t xml:space="preserve">Schleicher , A. (2011), </w:t>
      </w:r>
      <w:r w:rsidRPr="00743377">
        <w:rPr>
          <w:i/>
        </w:rPr>
        <w:t>Building a High-Quality Teaching Profession: Lessons from around the World</w:t>
      </w:r>
      <w:r>
        <w:t>, OECD Publishing. doi: 10.1787/9789264113046-en</w:t>
      </w:r>
      <w:r w:rsidRPr="00743377">
        <w:rPr>
          <w:i/>
        </w:rPr>
        <w:t>the World</w:t>
      </w:r>
      <w:r>
        <w:rPr>
          <w:i/>
        </w:rPr>
        <w:t xml:space="preserve">. </w:t>
      </w:r>
      <w:r>
        <w:rPr>
          <w:lang w:val="ru-RU"/>
        </w:rPr>
        <w:t xml:space="preserve">Также доступен перевод  </w:t>
      </w:r>
      <w:r w:rsidRPr="00743377">
        <w:rPr>
          <w:lang w:val="ru-RU"/>
        </w:rPr>
        <w:t>Н. Микшиной</w:t>
      </w:r>
      <w:r>
        <w:rPr>
          <w:lang w:val="ru-RU"/>
        </w:rPr>
        <w:t>, «</w:t>
      </w:r>
      <w:r w:rsidRPr="00743377">
        <w:rPr>
          <w:lang w:val="ru-RU"/>
        </w:rPr>
        <w:t>Учитель как специалист высокой квалификации: построение профессии: Уроки со всего мира</w:t>
      </w:r>
      <w:r>
        <w:rPr>
          <w:lang w:val="ru-RU"/>
        </w:rPr>
        <w:t xml:space="preserve">». </w:t>
      </w:r>
      <w:r w:rsidRPr="00743377">
        <w:rPr>
          <w:i/>
          <w:lang w:val="ru-RU"/>
        </w:rPr>
        <w:t>Вопросы образования</w:t>
      </w:r>
      <w:r>
        <w:rPr>
          <w:lang w:val="ru-RU"/>
        </w:rPr>
        <w:t xml:space="preserve"> №2</w:t>
      </w:r>
      <w:r>
        <w:t>,</w:t>
      </w:r>
      <w:r>
        <w:rPr>
          <w:lang w:val="ru-RU"/>
        </w:rPr>
        <w:t xml:space="preserve"> 2012 год.</w:t>
      </w:r>
      <w:r w:rsidRPr="00743377">
        <w:rPr>
          <w:lang w:val="ru-RU"/>
        </w:rPr>
        <w:t xml:space="preserve"> </w:t>
      </w:r>
      <w:r w:rsidRPr="00743377">
        <w:rPr>
          <w:i/>
        </w:rPr>
        <w:t xml:space="preserve"> </w:t>
      </w:r>
      <w:r>
        <w:t xml:space="preserve">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 w:rsidRPr="00073E9C">
        <w:t>Teacher Shortage Areas Nationwide Listing (2012)</w:t>
      </w:r>
      <w:r>
        <w:t xml:space="preserve">, U.S. Department of Education, Office of Postsecondary Education, </w:t>
      </w:r>
      <w:hyperlink r:id="rId32" w:history="1">
        <w:r w:rsidRPr="00D354DF">
          <w:rPr>
            <w:rStyle w:val="Hyperlink"/>
          </w:rPr>
          <w:t>http://www2.ed.gov/about/offices/list/ope/pol/tsa.pdf</w:t>
        </w:r>
      </w:hyperlink>
      <w:r>
        <w:t xml:space="preserve">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>The Blue Ribbon Panel</w:t>
      </w:r>
      <w:r w:rsidRPr="00073E9C">
        <w:t xml:space="preserve"> (</w:t>
      </w:r>
      <w:r>
        <w:t>2010</w:t>
      </w:r>
      <w:r w:rsidRPr="00073E9C">
        <w:t>)</w:t>
      </w:r>
      <w:r>
        <w:t xml:space="preserve">, </w:t>
      </w:r>
      <w:r w:rsidRPr="00BF078F">
        <w:rPr>
          <w:i/>
        </w:rPr>
        <w:t>Teacher Education Through Clinical Practice: A National Strategy To Prepare Effective Teachers</w:t>
      </w:r>
      <w:r>
        <w:rPr>
          <w:i/>
        </w:rPr>
        <w:t xml:space="preserve">, </w:t>
      </w:r>
      <w:r>
        <w:t xml:space="preserve"> </w:t>
      </w:r>
      <w:hyperlink r:id="rId33" w:history="1">
        <w:r w:rsidRPr="000852DC">
          <w:rPr>
            <w:rStyle w:val="Hyperlink"/>
          </w:rPr>
          <w:t>http://ncate.org/LinkClick.aspx?fileticket=zzeiB1OoqPk%3d&amp;tabid=715</w:t>
        </w:r>
      </w:hyperlink>
      <w:r>
        <w:t xml:space="preserve"> </w:t>
      </w:r>
    </w:p>
    <w:p w:rsidR="00BE1BA8" w:rsidRPr="00073E9C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 w:rsidRPr="00073E9C">
        <w:t xml:space="preserve">The New York State  Teaching Standards (2011), </w:t>
      </w:r>
      <w:hyperlink r:id="rId34" w:history="1">
        <w:r w:rsidRPr="00073E9C">
          <w:rPr>
            <w:rStyle w:val="Hyperlink"/>
          </w:rPr>
          <w:t>http://www.highered.nysed.gov/tcert/pdf/teachingstandards9122011.pdf</w:t>
        </w:r>
      </w:hyperlink>
      <w:r w:rsidRPr="00073E9C">
        <w:t xml:space="preserve"> </w:t>
      </w:r>
    </w:p>
    <w:p w:rsidR="00BE1BA8" w:rsidRDefault="00BE1BA8" w:rsidP="000C4169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U.S. Census Bureau, 2011. </w:t>
      </w:r>
      <w:r w:rsidRPr="006459F0">
        <w:rPr>
          <w:i/>
        </w:rPr>
        <w:t xml:space="preserve">Profile America: Facts for features, </w:t>
      </w:r>
      <w:hyperlink r:id="rId35" w:history="1">
        <w:r w:rsidRPr="00154924">
          <w:rPr>
            <w:rStyle w:val="Hyperlink"/>
          </w:rPr>
          <w:t>http://www.census.gov/newsroom/releases/archives/facts_for_features_special_editions/cb11-ff15.html</w:t>
        </w:r>
      </w:hyperlink>
      <w:r>
        <w:t xml:space="preserve"> </w:t>
      </w:r>
    </w:p>
    <w:p w:rsidR="00073E9C" w:rsidRDefault="00073E9C" w:rsidP="000C4169">
      <w:pPr>
        <w:pStyle w:val="ListParagraph"/>
        <w:numPr>
          <w:ilvl w:val="0"/>
          <w:numId w:val="3"/>
        </w:numPr>
        <w:spacing w:after="0"/>
        <w:jc w:val="both"/>
      </w:pPr>
      <w:r w:rsidRPr="00073E9C">
        <w:t xml:space="preserve">Hanushek Eric A. (2010) “The Economic Value of Higher Teacher Quality,” Working Paper 56,  National Center for Analysis of Longitudinal Data in Education Research, </w:t>
      </w:r>
      <w:hyperlink r:id="rId36" w:history="1">
        <w:r w:rsidRPr="00D37EA3">
          <w:rPr>
            <w:rStyle w:val="Hyperlink"/>
          </w:rPr>
          <w:t>http://www.urban.org/UploadedPDF/1001507-Higher-Teacher-Quality.pdf</w:t>
        </w:r>
      </w:hyperlink>
      <w:r>
        <w:t xml:space="preserve"> </w:t>
      </w:r>
    </w:p>
    <w:sectPr w:rsidR="00073E9C">
      <w:foot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7C2" w:rsidRDefault="007357C2" w:rsidP="00B35636">
      <w:pPr>
        <w:spacing w:after="0" w:line="240" w:lineRule="auto"/>
      </w:pPr>
      <w:r>
        <w:separator/>
      </w:r>
    </w:p>
  </w:endnote>
  <w:endnote w:type="continuationSeparator" w:id="0">
    <w:p w:rsidR="007357C2" w:rsidRDefault="007357C2" w:rsidP="00B3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</w:rPr>
      <w:id w:val="-18457746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13EC" w:rsidRPr="00B35636" w:rsidRDefault="006013EC" w:rsidP="00B35636">
            <w:pPr>
              <w:pStyle w:val="Footer"/>
              <w:pBdr>
                <w:top w:val="single" w:sz="4" w:space="1" w:color="auto"/>
              </w:pBdr>
              <w:jc w:val="right"/>
              <w:rPr>
                <w:sz w:val="18"/>
              </w:rPr>
            </w:pPr>
            <w:r w:rsidRPr="00B35636">
              <w:rPr>
                <w:sz w:val="18"/>
              </w:rPr>
              <w:t xml:space="preserve">Page </w:t>
            </w:r>
            <w:r w:rsidRPr="00B35636">
              <w:rPr>
                <w:b/>
                <w:bCs/>
                <w:sz w:val="20"/>
                <w:szCs w:val="24"/>
              </w:rPr>
              <w:fldChar w:fldCharType="begin"/>
            </w:r>
            <w:r w:rsidRPr="00B35636">
              <w:rPr>
                <w:b/>
                <w:bCs/>
                <w:sz w:val="18"/>
              </w:rPr>
              <w:instrText xml:space="preserve"> PAGE </w:instrText>
            </w:r>
            <w:r w:rsidRPr="00B35636">
              <w:rPr>
                <w:b/>
                <w:bCs/>
                <w:sz w:val="20"/>
                <w:szCs w:val="24"/>
              </w:rPr>
              <w:fldChar w:fldCharType="separate"/>
            </w:r>
            <w:r w:rsidR="00605203">
              <w:rPr>
                <w:b/>
                <w:bCs/>
                <w:noProof/>
                <w:sz w:val="18"/>
              </w:rPr>
              <w:t>2</w:t>
            </w:r>
            <w:r w:rsidRPr="00B35636">
              <w:rPr>
                <w:b/>
                <w:bCs/>
                <w:sz w:val="20"/>
                <w:szCs w:val="24"/>
              </w:rPr>
              <w:fldChar w:fldCharType="end"/>
            </w:r>
            <w:r w:rsidRPr="00B35636">
              <w:rPr>
                <w:sz w:val="18"/>
              </w:rPr>
              <w:t xml:space="preserve"> of </w:t>
            </w:r>
            <w:r w:rsidRPr="00B35636">
              <w:rPr>
                <w:b/>
                <w:bCs/>
                <w:sz w:val="20"/>
                <w:szCs w:val="24"/>
              </w:rPr>
              <w:fldChar w:fldCharType="begin"/>
            </w:r>
            <w:r w:rsidRPr="00B35636">
              <w:rPr>
                <w:b/>
                <w:bCs/>
                <w:sz w:val="18"/>
              </w:rPr>
              <w:instrText xml:space="preserve"> NUMPAGES  </w:instrText>
            </w:r>
            <w:r w:rsidRPr="00B35636">
              <w:rPr>
                <w:b/>
                <w:bCs/>
                <w:sz w:val="20"/>
                <w:szCs w:val="24"/>
              </w:rPr>
              <w:fldChar w:fldCharType="separate"/>
            </w:r>
            <w:r w:rsidR="00605203">
              <w:rPr>
                <w:b/>
                <w:bCs/>
                <w:noProof/>
                <w:sz w:val="18"/>
              </w:rPr>
              <w:t>17</w:t>
            </w:r>
            <w:r w:rsidRPr="00B35636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6013EC" w:rsidRDefault="00601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7C2" w:rsidRDefault="007357C2" w:rsidP="00B35636">
      <w:pPr>
        <w:spacing w:after="0" w:line="240" w:lineRule="auto"/>
      </w:pPr>
      <w:r>
        <w:separator/>
      </w:r>
    </w:p>
  </w:footnote>
  <w:footnote w:type="continuationSeparator" w:id="0">
    <w:p w:rsidR="007357C2" w:rsidRDefault="007357C2" w:rsidP="00B35636">
      <w:pPr>
        <w:spacing w:after="0" w:line="240" w:lineRule="auto"/>
      </w:pPr>
      <w:r>
        <w:continuationSeparator/>
      </w:r>
    </w:p>
  </w:footnote>
  <w:footnote w:id="1">
    <w:p w:rsidR="00582320" w:rsidRPr="00582320" w:rsidRDefault="0058232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73E9C">
        <w:rPr>
          <w:lang w:val="ru-RU"/>
        </w:rPr>
        <w:t xml:space="preserve"> </w:t>
      </w:r>
      <w:r>
        <w:rPr>
          <w:lang w:val="ru-RU"/>
        </w:rPr>
        <w:t xml:space="preserve">Эту цифру нельзя напрямую приравнивать к размеру школьного класса, так как во многих округах есть значительное количество учителей-специалистов, которые не преподают обычные предметы. </w:t>
      </w:r>
    </w:p>
  </w:footnote>
  <w:footnote w:id="2">
    <w:p w:rsidR="00DF5AA3" w:rsidRPr="00DF5AA3" w:rsidRDefault="00DF5AA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73E9C">
        <w:rPr>
          <w:lang w:val="ru-RU"/>
        </w:rPr>
        <w:t xml:space="preserve"> </w:t>
      </w:r>
      <w:r>
        <w:rPr>
          <w:lang w:val="ru-RU"/>
        </w:rPr>
        <w:t xml:space="preserve">Американское выражение </w:t>
      </w:r>
      <w:r>
        <w:t>Normal</w:t>
      </w:r>
      <w:r w:rsidRPr="00073E9C">
        <w:rPr>
          <w:lang w:val="ru-RU"/>
        </w:rPr>
        <w:t xml:space="preserve"> </w:t>
      </w:r>
      <w:r>
        <w:t>School</w:t>
      </w:r>
      <w:r w:rsidRPr="00073E9C">
        <w:rPr>
          <w:lang w:val="ru-RU"/>
        </w:rPr>
        <w:t xml:space="preserve"> – </w:t>
      </w:r>
      <w:r>
        <w:rPr>
          <w:lang w:val="ru-RU"/>
        </w:rPr>
        <w:t xml:space="preserve">это калька с французского </w:t>
      </w:r>
      <w:r w:rsidRPr="00DF5AA3">
        <w:rPr>
          <w:lang w:val="ru-RU"/>
        </w:rPr>
        <w:t>École Normale</w:t>
      </w:r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96A"/>
    <w:multiLevelType w:val="hybridMultilevel"/>
    <w:tmpl w:val="B1C2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32BF9"/>
    <w:multiLevelType w:val="hybridMultilevel"/>
    <w:tmpl w:val="4C327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64C9E"/>
    <w:multiLevelType w:val="hybridMultilevel"/>
    <w:tmpl w:val="02525D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97E79"/>
    <w:multiLevelType w:val="hybridMultilevel"/>
    <w:tmpl w:val="6DA0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64333"/>
    <w:multiLevelType w:val="hybridMultilevel"/>
    <w:tmpl w:val="5906B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D23F9"/>
    <w:multiLevelType w:val="hybridMultilevel"/>
    <w:tmpl w:val="62D0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91823"/>
    <w:multiLevelType w:val="hybridMultilevel"/>
    <w:tmpl w:val="428424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0B"/>
    <w:rsid w:val="0002108C"/>
    <w:rsid w:val="00034578"/>
    <w:rsid w:val="00050D70"/>
    <w:rsid w:val="00052C54"/>
    <w:rsid w:val="00072C87"/>
    <w:rsid w:val="00073E9C"/>
    <w:rsid w:val="00075027"/>
    <w:rsid w:val="00087F14"/>
    <w:rsid w:val="00096657"/>
    <w:rsid w:val="000B65BF"/>
    <w:rsid w:val="000C39AD"/>
    <w:rsid w:val="000C4169"/>
    <w:rsid w:val="000C675E"/>
    <w:rsid w:val="000D4101"/>
    <w:rsid w:val="000D4D61"/>
    <w:rsid w:val="000E0955"/>
    <w:rsid w:val="000E77C1"/>
    <w:rsid w:val="000F10A8"/>
    <w:rsid w:val="001063DA"/>
    <w:rsid w:val="0011018A"/>
    <w:rsid w:val="00112350"/>
    <w:rsid w:val="00143CC4"/>
    <w:rsid w:val="00147836"/>
    <w:rsid w:val="00172AC8"/>
    <w:rsid w:val="00173560"/>
    <w:rsid w:val="00174D5F"/>
    <w:rsid w:val="00183379"/>
    <w:rsid w:val="001A4B31"/>
    <w:rsid w:val="001D21E6"/>
    <w:rsid w:val="002075A3"/>
    <w:rsid w:val="00207A43"/>
    <w:rsid w:val="00210336"/>
    <w:rsid w:val="00211FCC"/>
    <w:rsid w:val="00212EF5"/>
    <w:rsid w:val="00217C59"/>
    <w:rsid w:val="00225C0E"/>
    <w:rsid w:val="002278B4"/>
    <w:rsid w:val="002418DC"/>
    <w:rsid w:val="002453F6"/>
    <w:rsid w:val="0025657A"/>
    <w:rsid w:val="0027196C"/>
    <w:rsid w:val="002734EC"/>
    <w:rsid w:val="00275BB7"/>
    <w:rsid w:val="002764A7"/>
    <w:rsid w:val="002774C4"/>
    <w:rsid w:val="00296C55"/>
    <w:rsid w:val="00297B7A"/>
    <w:rsid w:val="002A2455"/>
    <w:rsid w:val="002A6B41"/>
    <w:rsid w:val="002B1236"/>
    <w:rsid w:val="002B4E89"/>
    <w:rsid w:val="002B78E8"/>
    <w:rsid w:val="002E39B9"/>
    <w:rsid w:val="002E4431"/>
    <w:rsid w:val="002E5F0F"/>
    <w:rsid w:val="002F66C8"/>
    <w:rsid w:val="00302B93"/>
    <w:rsid w:val="003128A3"/>
    <w:rsid w:val="00314EE6"/>
    <w:rsid w:val="00321C41"/>
    <w:rsid w:val="00337A37"/>
    <w:rsid w:val="00342464"/>
    <w:rsid w:val="003441D3"/>
    <w:rsid w:val="00344277"/>
    <w:rsid w:val="003477CB"/>
    <w:rsid w:val="00355751"/>
    <w:rsid w:val="003766CB"/>
    <w:rsid w:val="00385BA8"/>
    <w:rsid w:val="0039663F"/>
    <w:rsid w:val="003C0EE5"/>
    <w:rsid w:val="003E67D2"/>
    <w:rsid w:val="003F0591"/>
    <w:rsid w:val="003F1564"/>
    <w:rsid w:val="003F3F38"/>
    <w:rsid w:val="003F6BAB"/>
    <w:rsid w:val="0042282A"/>
    <w:rsid w:val="0043080B"/>
    <w:rsid w:val="0043105D"/>
    <w:rsid w:val="00434495"/>
    <w:rsid w:val="00436AA3"/>
    <w:rsid w:val="00437DDB"/>
    <w:rsid w:val="00442826"/>
    <w:rsid w:val="00446433"/>
    <w:rsid w:val="00477DC3"/>
    <w:rsid w:val="004831B6"/>
    <w:rsid w:val="00486CED"/>
    <w:rsid w:val="00491C95"/>
    <w:rsid w:val="004A107B"/>
    <w:rsid w:val="004A28DB"/>
    <w:rsid w:val="004A2BAA"/>
    <w:rsid w:val="004A7BA9"/>
    <w:rsid w:val="004B18A9"/>
    <w:rsid w:val="004B1D94"/>
    <w:rsid w:val="004B36F1"/>
    <w:rsid w:val="004F0CBC"/>
    <w:rsid w:val="004F593A"/>
    <w:rsid w:val="005021C9"/>
    <w:rsid w:val="005032A6"/>
    <w:rsid w:val="0050598B"/>
    <w:rsid w:val="005207C3"/>
    <w:rsid w:val="00526767"/>
    <w:rsid w:val="005379AB"/>
    <w:rsid w:val="00573D4B"/>
    <w:rsid w:val="00576638"/>
    <w:rsid w:val="00580764"/>
    <w:rsid w:val="00582320"/>
    <w:rsid w:val="0059051F"/>
    <w:rsid w:val="005B206B"/>
    <w:rsid w:val="005C4648"/>
    <w:rsid w:val="005D6792"/>
    <w:rsid w:val="005E455B"/>
    <w:rsid w:val="005F583A"/>
    <w:rsid w:val="006013EC"/>
    <w:rsid w:val="006018B3"/>
    <w:rsid w:val="00605203"/>
    <w:rsid w:val="006228DB"/>
    <w:rsid w:val="00636D39"/>
    <w:rsid w:val="006459F0"/>
    <w:rsid w:val="0069493D"/>
    <w:rsid w:val="006A37A9"/>
    <w:rsid w:val="006B0E61"/>
    <w:rsid w:val="006B401A"/>
    <w:rsid w:val="006B6F0C"/>
    <w:rsid w:val="006D3AA2"/>
    <w:rsid w:val="006E0E5B"/>
    <w:rsid w:val="00700A49"/>
    <w:rsid w:val="00716ECD"/>
    <w:rsid w:val="007174A2"/>
    <w:rsid w:val="00720A10"/>
    <w:rsid w:val="00733EC2"/>
    <w:rsid w:val="007357C2"/>
    <w:rsid w:val="00743377"/>
    <w:rsid w:val="0076428B"/>
    <w:rsid w:val="007868B2"/>
    <w:rsid w:val="007C1366"/>
    <w:rsid w:val="007C5DEF"/>
    <w:rsid w:val="007C625D"/>
    <w:rsid w:val="007D146B"/>
    <w:rsid w:val="007D759A"/>
    <w:rsid w:val="007F182C"/>
    <w:rsid w:val="007F2D9A"/>
    <w:rsid w:val="007F3D97"/>
    <w:rsid w:val="0083239F"/>
    <w:rsid w:val="00840FF0"/>
    <w:rsid w:val="00854ECB"/>
    <w:rsid w:val="00862F6E"/>
    <w:rsid w:val="008725D6"/>
    <w:rsid w:val="00873429"/>
    <w:rsid w:val="0088280C"/>
    <w:rsid w:val="008A3523"/>
    <w:rsid w:val="008A3746"/>
    <w:rsid w:val="008A5997"/>
    <w:rsid w:val="008E5A51"/>
    <w:rsid w:val="00924EF6"/>
    <w:rsid w:val="00936DDF"/>
    <w:rsid w:val="00944CD1"/>
    <w:rsid w:val="00944F08"/>
    <w:rsid w:val="00964420"/>
    <w:rsid w:val="009943CD"/>
    <w:rsid w:val="009A200D"/>
    <w:rsid w:val="009B42A9"/>
    <w:rsid w:val="009C1E07"/>
    <w:rsid w:val="009D2D2A"/>
    <w:rsid w:val="009D73FA"/>
    <w:rsid w:val="009E26BA"/>
    <w:rsid w:val="009E52EE"/>
    <w:rsid w:val="009F582F"/>
    <w:rsid w:val="00A04403"/>
    <w:rsid w:val="00A07671"/>
    <w:rsid w:val="00A20000"/>
    <w:rsid w:val="00A609AA"/>
    <w:rsid w:val="00A67912"/>
    <w:rsid w:val="00A70BF5"/>
    <w:rsid w:val="00A753F1"/>
    <w:rsid w:val="00AB246B"/>
    <w:rsid w:val="00AB73FF"/>
    <w:rsid w:val="00AC43F3"/>
    <w:rsid w:val="00AD1A14"/>
    <w:rsid w:val="00AE2331"/>
    <w:rsid w:val="00B1019B"/>
    <w:rsid w:val="00B15F88"/>
    <w:rsid w:val="00B35636"/>
    <w:rsid w:val="00B503D8"/>
    <w:rsid w:val="00B539EB"/>
    <w:rsid w:val="00B575EA"/>
    <w:rsid w:val="00B67034"/>
    <w:rsid w:val="00BB43DF"/>
    <w:rsid w:val="00BC1580"/>
    <w:rsid w:val="00BC5E5B"/>
    <w:rsid w:val="00BE1BA8"/>
    <w:rsid w:val="00BF078F"/>
    <w:rsid w:val="00BF4CC5"/>
    <w:rsid w:val="00C1602A"/>
    <w:rsid w:val="00C35172"/>
    <w:rsid w:val="00C40DFC"/>
    <w:rsid w:val="00C4307B"/>
    <w:rsid w:val="00C8775E"/>
    <w:rsid w:val="00C90A95"/>
    <w:rsid w:val="00C92532"/>
    <w:rsid w:val="00C9606F"/>
    <w:rsid w:val="00CA32E7"/>
    <w:rsid w:val="00CA4029"/>
    <w:rsid w:val="00CA7C25"/>
    <w:rsid w:val="00CC1D71"/>
    <w:rsid w:val="00D00A5F"/>
    <w:rsid w:val="00D02BAF"/>
    <w:rsid w:val="00D32185"/>
    <w:rsid w:val="00D6352E"/>
    <w:rsid w:val="00DA2673"/>
    <w:rsid w:val="00DA5B77"/>
    <w:rsid w:val="00DB262E"/>
    <w:rsid w:val="00DC67A0"/>
    <w:rsid w:val="00DD7B16"/>
    <w:rsid w:val="00DE4ABF"/>
    <w:rsid w:val="00DF5AA3"/>
    <w:rsid w:val="00E45150"/>
    <w:rsid w:val="00E807DE"/>
    <w:rsid w:val="00E840F1"/>
    <w:rsid w:val="00EB45A3"/>
    <w:rsid w:val="00EB6053"/>
    <w:rsid w:val="00EB731A"/>
    <w:rsid w:val="00EB7537"/>
    <w:rsid w:val="00EC403A"/>
    <w:rsid w:val="00EC51FF"/>
    <w:rsid w:val="00ED1AAB"/>
    <w:rsid w:val="00ED2AA8"/>
    <w:rsid w:val="00EE2382"/>
    <w:rsid w:val="00EF0D8B"/>
    <w:rsid w:val="00EF175E"/>
    <w:rsid w:val="00EF3492"/>
    <w:rsid w:val="00F14DE0"/>
    <w:rsid w:val="00F1795B"/>
    <w:rsid w:val="00F56F7F"/>
    <w:rsid w:val="00F80E63"/>
    <w:rsid w:val="00F86627"/>
    <w:rsid w:val="00F908B5"/>
    <w:rsid w:val="00FA25F7"/>
    <w:rsid w:val="00FB6146"/>
    <w:rsid w:val="00FC370B"/>
    <w:rsid w:val="00FE2465"/>
    <w:rsid w:val="00FE2B7A"/>
    <w:rsid w:val="00FF465C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C95"/>
    <w:rPr>
      <w:rFonts w:asciiTheme="majorHAnsi" w:eastAsiaTheme="majorEastAsia" w:hAnsiTheme="majorHAnsi" w:cstheme="majorBidi"/>
      <w:b/>
      <w:bCs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91C95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840F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196C"/>
    <w:rPr>
      <w:rFonts w:asciiTheme="majorHAnsi" w:eastAsiaTheme="majorEastAsia" w:hAnsiTheme="majorHAnsi" w:cstheme="majorBidi"/>
      <w:b/>
      <w:bCs/>
      <w:lang w:val="ru-RU"/>
    </w:rPr>
  </w:style>
  <w:style w:type="character" w:styleId="Hyperlink">
    <w:name w:val="Hyperlink"/>
    <w:basedOn w:val="DefaultParagraphFont"/>
    <w:uiPriority w:val="99"/>
    <w:unhideWhenUsed/>
    <w:rsid w:val="00645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E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36"/>
  </w:style>
  <w:style w:type="paragraph" w:styleId="Footer">
    <w:name w:val="footer"/>
    <w:basedOn w:val="Normal"/>
    <w:link w:val="FooterChar"/>
    <w:uiPriority w:val="99"/>
    <w:unhideWhenUsed/>
    <w:rsid w:val="00B3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36"/>
  </w:style>
  <w:style w:type="paragraph" w:styleId="FootnoteText">
    <w:name w:val="footnote text"/>
    <w:basedOn w:val="Normal"/>
    <w:link w:val="FootnoteTextChar"/>
    <w:uiPriority w:val="99"/>
    <w:semiHidden/>
    <w:unhideWhenUsed/>
    <w:rsid w:val="005823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3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3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1C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19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1C95"/>
    <w:rPr>
      <w:rFonts w:asciiTheme="majorHAnsi" w:eastAsiaTheme="majorEastAsia" w:hAnsiTheme="majorHAnsi" w:cstheme="majorBidi"/>
      <w:b/>
      <w:bCs/>
      <w:sz w:val="28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491C95"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840FF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7196C"/>
    <w:rPr>
      <w:rFonts w:asciiTheme="majorHAnsi" w:eastAsiaTheme="majorEastAsia" w:hAnsiTheme="majorHAnsi" w:cstheme="majorBidi"/>
      <w:b/>
      <w:bCs/>
      <w:lang w:val="ru-RU"/>
    </w:rPr>
  </w:style>
  <w:style w:type="character" w:styleId="Hyperlink">
    <w:name w:val="Hyperlink"/>
    <w:basedOn w:val="DefaultParagraphFont"/>
    <w:uiPriority w:val="99"/>
    <w:unhideWhenUsed/>
    <w:rsid w:val="006459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5E5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36"/>
  </w:style>
  <w:style w:type="paragraph" w:styleId="Footer">
    <w:name w:val="footer"/>
    <w:basedOn w:val="Normal"/>
    <w:link w:val="FooterChar"/>
    <w:uiPriority w:val="99"/>
    <w:unhideWhenUsed/>
    <w:rsid w:val="00B3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36"/>
  </w:style>
  <w:style w:type="paragraph" w:styleId="FootnoteText">
    <w:name w:val="footnote text"/>
    <w:basedOn w:val="Normal"/>
    <w:link w:val="FootnoteTextChar"/>
    <w:uiPriority w:val="99"/>
    <w:semiHidden/>
    <w:unhideWhenUsed/>
    <w:rsid w:val="005823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3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23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3A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A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A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A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co.edu/cebs/ncate/" TargetMode="External"/><Relationship Id="rId18" Type="http://schemas.openxmlformats.org/officeDocument/2006/relationships/hyperlink" Target="http://www.khanacademy.org" TargetMode="External"/><Relationship Id="rId26" Type="http://schemas.openxmlformats.org/officeDocument/2006/relationships/hyperlink" Target="http://nces.ed.gov/pubs2007/minoritytrend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ckinseyonsociety.com/downloads/reports/Education/Closing_the_talent_gap.pdf" TargetMode="External"/><Relationship Id="rId34" Type="http://schemas.openxmlformats.org/officeDocument/2006/relationships/hyperlink" Target="http://www.highered.nysed.gov/tcert/pdf/teachingstandards9122011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icreport.org/" TargetMode="External"/><Relationship Id="rId17" Type="http://schemas.openxmlformats.org/officeDocument/2006/relationships/hyperlink" Target="http://teachertube.com/" TargetMode="External"/><Relationship Id="rId25" Type="http://schemas.openxmlformats.org/officeDocument/2006/relationships/hyperlink" Target="http://epicpolicy.org/publication/teach-for-america" TargetMode="External"/><Relationship Id="rId33" Type="http://schemas.openxmlformats.org/officeDocument/2006/relationships/hyperlink" Target="http://ncate.org/LinkClick.aspx?fileticket=zzeiB1OoqPk%3d&amp;tabid=715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eachlikeachampion.wiley.com/" TargetMode="External"/><Relationship Id="rId20" Type="http://schemas.openxmlformats.org/officeDocument/2006/relationships/hyperlink" Target="http://www.newteachercenter.org/" TargetMode="External"/><Relationship Id="rId29" Type="http://schemas.openxmlformats.org/officeDocument/2006/relationships/hyperlink" Target="http://www.nctq.org/p/edschools/list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cate.org/Standards/NCATEUnitStandards/UnitStandardsinEffect2008/tabid/476/Default.aspx" TargetMode="External"/><Relationship Id="rId24" Type="http://schemas.openxmlformats.org/officeDocument/2006/relationships/hyperlink" Target="http://www.ctc.ca.gov/educator-prep/standards/CSTP-2009.pdf" TargetMode="External"/><Relationship Id="rId32" Type="http://schemas.openxmlformats.org/officeDocument/2006/relationships/hyperlink" Target="http://www2.ed.gov/about/offices/list/ope/pol/tsa.pdf" TargetMode="External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etproject.org" TargetMode="External"/><Relationship Id="rId23" Type="http://schemas.openxmlformats.org/officeDocument/2006/relationships/hyperlink" Target="http://www.chea.org" TargetMode="External"/><Relationship Id="rId28" Type="http://schemas.openxmlformats.org/officeDocument/2006/relationships/hyperlink" Target="http://downloads.ncss.org/NCSSTeacherStandardsVol1-rev2004.pdf" TargetMode="External"/><Relationship Id="rId36" Type="http://schemas.openxmlformats.org/officeDocument/2006/relationships/hyperlink" Target="http://www.urban.org/UploadedPDF/1001507-Higher-Teacher-Quality.pdf" TargetMode="External"/><Relationship Id="rId10" Type="http://schemas.openxmlformats.org/officeDocument/2006/relationships/hyperlink" Target="http://ncate.org/Standards/NCATEUnitStandards/UnitStandardsinEffect2008/tabid/476/Default.aspx" TargetMode="External"/><Relationship Id="rId19" Type="http://schemas.openxmlformats.org/officeDocument/2006/relationships/hyperlink" Target="http://www.lessonplanet.com/" TargetMode="External"/><Relationship Id="rId31" Type="http://schemas.openxmlformats.org/officeDocument/2006/relationships/hyperlink" Target="http://nces.ed.gov/surveys/sass/tables/sass0708_2009320_d1s_06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idorkin@ric.edu" TargetMode="External"/><Relationship Id="rId14" Type="http://schemas.openxmlformats.org/officeDocument/2006/relationships/hyperlink" Target="http://www.teachscape.com" TargetMode="External"/><Relationship Id="rId22" Type="http://schemas.openxmlformats.org/officeDocument/2006/relationships/hyperlink" Target="http://trends.collegeboard.org/downloads/Student_Aid_2011.pdf" TargetMode="External"/><Relationship Id="rId27" Type="http://schemas.openxmlformats.org/officeDocument/2006/relationships/hyperlink" Target="http://nces.ed.gov/fastfacts/display.asp?id=28" TargetMode="External"/><Relationship Id="rId30" Type="http://schemas.openxmlformats.org/officeDocument/2006/relationships/hyperlink" Target="http://www2.ed.gov/programs/racetothetop/index.html" TargetMode="External"/><Relationship Id="rId35" Type="http://schemas.openxmlformats.org/officeDocument/2006/relationships/hyperlink" Target="http://www.census.gov/newsroom/releases/archives/facts_for_features_special_editions/cb11-ff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84E9-E438-4412-A1D4-A10CF8EC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7706</TotalTime>
  <Pages>17</Pages>
  <Words>7533</Words>
  <Characters>42939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50372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Editor</cp:lastModifiedBy>
  <cp:revision>93</cp:revision>
  <cp:lastPrinted>2013-03-20T15:16:00Z</cp:lastPrinted>
  <dcterms:created xsi:type="dcterms:W3CDTF">2012-11-13T20:59:00Z</dcterms:created>
  <dcterms:modified xsi:type="dcterms:W3CDTF">2013-03-20T15:17:00Z</dcterms:modified>
</cp:coreProperties>
</file>