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B24A" w14:textId="6FDCA3DB" w:rsidR="005B76A6" w:rsidRDefault="00813363" w:rsidP="00436402">
      <w:pPr>
        <w:pStyle w:val="2"/>
        <w:spacing w:line="240" w:lineRule="auto"/>
      </w:pPr>
      <w:r w:rsidRPr="00D01D93">
        <w:rPr>
          <w:rFonts w:hint="eastAsia"/>
        </w:rPr>
        <w:t>俄罗斯政府对新冠</w:t>
      </w:r>
      <w:r w:rsidR="002055E4" w:rsidRPr="00D01D93">
        <w:rPr>
          <w:rFonts w:hint="eastAsia"/>
        </w:rPr>
        <w:t>肺炎</w:t>
      </w:r>
      <w:r w:rsidRPr="00D01D93">
        <w:rPr>
          <w:rFonts w:hint="eastAsia"/>
        </w:rPr>
        <w:t>危机的应对：基于经验主义的证据</w:t>
      </w:r>
    </w:p>
    <w:p w14:paraId="7E870AEE" w14:textId="159D24D7" w:rsidR="00D01D93" w:rsidRPr="00D01D93" w:rsidRDefault="00D01D93" w:rsidP="00436402">
      <w:pPr>
        <w:spacing w:line="240" w:lineRule="auto"/>
        <w:ind w:firstLineChars="0" w:firstLine="0"/>
        <w:jc w:val="center"/>
        <w:rPr>
          <w:rFonts w:ascii="SimSun" w:eastAsia="SimSun" w:hAnsi="SimSun"/>
        </w:rPr>
      </w:pPr>
      <w:r w:rsidRPr="00D01D93">
        <w:rPr>
          <w:rFonts w:ascii="SimSun" w:eastAsia="SimSun" w:hAnsi="SimSun"/>
        </w:rPr>
        <w:t>Alexey G. Barabashev</w:t>
      </w:r>
      <w:r w:rsidR="0062102A">
        <w:rPr>
          <w:rStyle w:val="a5"/>
          <w:rFonts w:ascii="SimSun" w:eastAsia="SimSun" w:hAnsi="SimSun"/>
        </w:rPr>
        <w:footnoteReference w:id="1"/>
      </w:r>
    </w:p>
    <w:p w14:paraId="712F4EB8" w14:textId="19CD7F04" w:rsidR="002E59D6" w:rsidRPr="0023633D" w:rsidRDefault="00D01D93" w:rsidP="002E59D6">
      <w:pPr>
        <w:ind w:firstLineChars="0" w:firstLine="0"/>
        <w:rPr>
          <w:rFonts w:ascii="SimHei" w:eastAsia="SimHei" w:hAnsi="SimHei"/>
          <w:sz w:val="22"/>
        </w:rPr>
      </w:pPr>
      <w:r w:rsidRPr="0023633D">
        <w:rPr>
          <w:rFonts w:ascii="SimHei" w:eastAsia="SimHei" w:hAnsi="SimHei" w:cs="Times New Roman" w:hint="eastAsia"/>
          <w:kern w:val="0"/>
          <w:sz w:val="22"/>
        </w:rPr>
        <w:t>【内容提要】</w:t>
      </w:r>
      <w:r w:rsidR="00813363" w:rsidRPr="0023633D">
        <w:rPr>
          <w:rFonts w:ascii="SimHei" w:eastAsia="SimHei" w:hAnsi="SimHei" w:hint="eastAsia"/>
          <w:sz w:val="22"/>
        </w:rPr>
        <w:t>：</w:t>
      </w:r>
      <w:r w:rsidR="002055E4" w:rsidRPr="0023633D">
        <w:rPr>
          <w:rFonts w:ascii="SimHei" w:eastAsia="SimHei" w:hAnsi="SimHei" w:hint="eastAsia"/>
          <w:sz w:val="22"/>
        </w:rPr>
        <w:t>俄罗斯政府</w:t>
      </w:r>
      <w:r w:rsidRPr="0023633D">
        <w:rPr>
          <w:rFonts w:ascii="SimHei" w:eastAsia="SimHei" w:hAnsi="SimHei" w:hint="eastAsia"/>
          <w:sz w:val="22"/>
        </w:rPr>
        <w:t>应对新冠肺炎危机的主要措施包括如下几个方面：在考量</w:t>
      </w:r>
      <w:r w:rsidR="007872D5" w:rsidRPr="0023633D">
        <w:rPr>
          <w:rFonts w:ascii="SimHei" w:eastAsia="SimHei" w:hAnsi="SimHei" w:hint="eastAsia"/>
          <w:sz w:val="22"/>
        </w:rPr>
        <w:t>国家预算</w:t>
      </w:r>
      <w:r w:rsidR="005E6A25" w:rsidRPr="0023633D">
        <w:rPr>
          <w:rFonts w:ascii="SimHei" w:eastAsia="SimHei" w:hAnsi="SimHei" w:hint="eastAsia"/>
          <w:sz w:val="22"/>
        </w:rPr>
        <w:t>的</w:t>
      </w:r>
      <w:r w:rsidR="007872D5" w:rsidRPr="0023633D">
        <w:rPr>
          <w:rFonts w:ascii="SimHei" w:eastAsia="SimHei" w:hAnsi="SimHei" w:hint="eastAsia"/>
          <w:sz w:val="22"/>
        </w:rPr>
        <w:t>情况下，</w:t>
      </w:r>
      <w:r w:rsidRPr="0023633D">
        <w:rPr>
          <w:rFonts w:ascii="SimHei" w:eastAsia="SimHei" w:hAnsi="SimHei" w:hint="eastAsia"/>
          <w:sz w:val="22"/>
        </w:rPr>
        <w:t>国家所采取的</w:t>
      </w:r>
      <w:r w:rsidR="007872D5" w:rsidRPr="0023633D">
        <w:rPr>
          <w:rFonts w:ascii="SimHei" w:eastAsia="SimHei" w:hAnsi="SimHei" w:hint="eastAsia"/>
          <w:sz w:val="22"/>
        </w:rPr>
        <w:t>经</w:t>
      </w:r>
      <w:r w:rsidRPr="0023633D">
        <w:rPr>
          <w:rFonts w:ascii="SimHei" w:eastAsia="SimHei" w:hAnsi="SimHei" w:hint="eastAsia"/>
          <w:sz w:val="22"/>
        </w:rPr>
        <w:t>济</w:t>
      </w:r>
      <w:r w:rsidR="005E6A25" w:rsidRPr="0023633D">
        <w:rPr>
          <w:rFonts w:ascii="SimHei" w:eastAsia="SimHei" w:hAnsi="SimHei" w:hint="eastAsia"/>
          <w:sz w:val="22"/>
        </w:rPr>
        <w:t>、</w:t>
      </w:r>
      <w:r w:rsidR="002055E4" w:rsidRPr="0023633D">
        <w:rPr>
          <w:rFonts w:ascii="SimHei" w:eastAsia="SimHei" w:hAnsi="SimHei" w:hint="eastAsia"/>
          <w:sz w:val="22"/>
        </w:rPr>
        <w:t>社会保护</w:t>
      </w:r>
      <w:r w:rsidRPr="0023633D">
        <w:rPr>
          <w:rFonts w:ascii="SimHei" w:eastAsia="SimHei" w:hAnsi="SimHei" w:hint="eastAsia"/>
          <w:sz w:val="22"/>
        </w:rPr>
        <w:t>体系，以及</w:t>
      </w:r>
      <w:r w:rsidR="002055E4" w:rsidRPr="0023633D">
        <w:rPr>
          <w:rFonts w:ascii="SimHei" w:eastAsia="SimHei" w:hAnsi="SimHei" w:hint="eastAsia"/>
          <w:sz w:val="22"/>
        </w:rPr>
        <w:t>健康和教育</w:t>
      </w:r>
      <w:r w:rsidR="007872D5" w:rsidRPr="0023633D">
        <w:rPr>
          <w:rFonts w:ascii="SimHei" w:eastAsia="SimHei" w:hAnsi="SimHei" w:hint="eastAsia"/>
          <w:sz w:val="22"/>
        </w:rPr>
        <w:t>措施；</w:t>
      </w:r>
      <w:r w:rsidRPr="0023633D">
        <w:rPr>
          <w:rFonts w:ascii="SimHei" w:eastAsia="SimHei" w:hAnsi="SimHei" w:hint="eastAsia"/>
          <w:sz w:val="22"/>
        </w:rPr>
        <w:t>在俄罗斯传统与异质性府际关系背景下，联邦和地区政权为防止新冠肺炎传播，采取了居家隔离和其他疫情防控措施；旨在优化联邦政府部门职能、提升政府运作效率而采取的特别措施。</w:t>
      </w:r>
      <w:r w:rsidR="00B51D5D">
        <w:rPr>
          <w:rFonts w:ascii="SimHei" w:eastAsia="SimHei" w:hAnsi="SimHei" w:hint="eastAsia"/>
          <w:sz w:val="22"/>
        </w:rPr>
        <w:t>本文</w:t>
      </w:r>
      <w:r w:rsidR="007035C6" w:rsidRPr="0023633D">
        <w:rPr>
          <w:rFonts w:ascii="SimHei" w:eastAsia="SimHei" w:hAnsi="SimHei" w:hint="eastAsia"/>
          <w:sz w:val="22"/>
        </w:rPr>
        <w:t>认为，这些近期俄罗斯治理体系中出现的快速变化植根于政府竞争力评估的理论路径中。</w:t>
      </w:r>
    </w:p>
    <w:p w14:paraId="05B51010" w14:textId="6CD08436" w:rsidR="009A59C3" w:rsidRPr="0023633D" w:rsidRDefault="007035C6" w:rsidP="002E59D6">
      <w:pPr>
        <w:ind w:firstLineChars="0" w:firstLine="0"/>
        <w:rPr>
          <w:rFonts w:ascii="SimHei" w:eastAsia="SimHei" w:hAnsi="SimHei"/>
          <w:sz w:val="22"/>
        </w:rPr>
      </w:pPr>
      <w:r w:rsidRPr="0023633D">
        <w:rPr>
          <w:rFonts w:ascii="SimHei" w:eastAsia="SimHei" w:hAnsi="SimHei" w:hint="eastAsia"/>
          <w:b/>
          <w:bCs/>
          <w:sz w:val="22"/>
        </w:rPr>
        <w:t>【</w:t>
      </w:r>
      <w:r w:rsidR="009A59C3" w:rsidRPr="0023633D">
        <w:rPr>
          <w:rFonts w:ascii="SimHei" w:eastAsia="SimHei" w:hAnsi="SimHei" w:hint="eastAsia"/>
          <w:sz w:val="22"/>
        </w:rPr>
        <w:t>关键词</w:t>
      </w:r>
      <w:r w:rsidRPr="0023633D">
        <w:rPr>
          <w:rFonts w:ascii="SimHei" w:eastAsia="SimHei" w:hAnsi="SimHei" w:hint="eastAsia"/>
          <w:b/>
          <w:bCs/>
          <w:sz w:val="22"/>
        </w:rPr>
        <w:t>】</w:t>
      </w:r>
      <w:r w:rsidR="009A59C3" w:rsidRPr="0023633D">
        <w:rPr>
          <w:rFonts w:ascii="SimHei" w:eastAsia="SimHei" w:hAnsi="SimHei" w:hint="eastAsia"/>
          <w:sz w:val="22"/>
        </w:rPr>
        <w:t>：</w:t>
      </w:r>
      <w:r w:rsidR="002055E4" w:rsidRPr="0023633D">
        <w:rPr>
          <w:rFonts w:ascii="SimHei" w:eastAsia="SimHei" w:hAnsi="SimHei" w:hint="eastAsia"/>
          <w:sz w:val="22"/>
        </w:rPr>
        <w:t>俄罗斯危机治理；</w:t>
      </w:r>
      <w:r w:rsidR="00C71E74" w:rsidRPr="0023633D">
        <w:rPr>
          <w:rFonts w:ascii="SimHei" w:eastAsia="SimHei" w:hAnsi="SimHei" w:hint="eastAsia"/>
          <w:sz w:val="22"/>
        </w:rPr>
        <w:t>新冠肺炎</w:t>
      </w:r>
      <w:r w:rsidR="00B81499">
        <w:rPr>
          <w:rFonts w:ascii="SimHei" w:eastAsia="SimHei" w:hAnsi="SimHei" w:hint="eastAsia"/>
          <w:sz w:val="22"/>
        </w:rPr>
        <w:t>疫情</w:t>
      </w:r>
      <w:r w:rsidR="00C71E74" w:rsidRPr="0023633D">
        <w:rPr>
          <w:rFonts w:ascii="SimHei" w:eastAsia="SimHei" w:hAnsi="SimHei" w:hint="eastAsia"/>
          <w:sz w:val="22"/>
        </w:rPr>
        <w:t>管理措施；政府竞争力</w:t>
      </w:r>
    </w:p>
    <w:p w14:paraId="437FA67D" w14:textId="1322F187" w:rsidR="007035C6" w:rsidRPr="0023633D" w:rsidRDefault="007035C6" w:rsidP="002E59D6">
      <w:pPr>
        <w:ind w:firstLineChars="0" w:firstLine="0"/>
        <w:rPr>
          <w:rFonts w:ascii="SimHei" w:eastAsia="SimHei" w:hAnsi="SimHei"/>
          <w:sz w:val="22"/>
        </w:rPr>
      </w:pPr>
    </w:p>
    <w:p w14:paraId="3E987740" w14:textId="6D931F2B" w:rsidR="007035C6" w:rsidRPr="0023633D" w:rsidRDefault="007035C6" w:rsidP="007035C6">
      <w:pPr>
        <w:ind w:firstLineChars="0" w:firstLine="0"/>
        <w:jc w:val="center"/>
        <w:rPr>
          <w:rFonts w:ascii="SimHei" w:eastAsia="SimHei" w:hAnsi="SimHei"/>
          <w:sz w:val="22"/>
        </w:rPr>
      </w:pPr>
      <w:r w:rsidRPr="0023633D">
        <w:rPr>
          <w:rFonts w:ascii="Times New Roman" w:hAnsi="Times New Roman" w:hint="eastAsia"/>
          <w:b/>
          <w:szCs w:val="24"/>
        </w:rPr>
        <w:t>T</w:t>
      </w:r>
      <w:r w:rsidRPr="0023633D">
        <w:rPr>
          <w:rFonts w:ascii="Times New Roman" w:hAnsi="Times New Roman"/>
          <w:b/>
          <w:szCs w:val="24"/>
        </w:rPr>
        <w:t>he Russian Government Reaction on COVID-19 Crisis: The empirical evidence</w:t>
      </w:r>
    </w:p>
    <w:p w14:paraId="21D1AF96" w14:textId="02DD3EAA" w:rsidR="007035C6" w:rsidRPr="0023633D" w:rsidRDefault="007035C6" w:rsidP="007035C6">
      <w:pPr>
        <w:spacing w:line="240" w:lineRule="auto"/>
        <w:ind w:firstLineChars="0" w:firstLine="0"/>
        <w:jc w:val="center"/>
        <w:rPr>
          <w:rFonts w:ascii="Times New Roman" w:eastAsia="SimHei" w:hAnsi="Times New Roman" w:cs="Times New Roman"/>
          <w:b/>
          <w:bCs/>
          <w:sz w:val="28"/>
          <w:szCs w:val="28"/>
        </w:rPr>
      </w:pPr>
      <w:r w:rsidRPr="0023633D">
        <w:rPr>
          <w:rFonts w:ascii="Times New Roman" w:eastAsia="SimHei" w:hAnsi="Times New Roman" w:cs="Times New Roman"/>
          <w:b/>
          <w:bCs/>
          <w:sz w:val="28"/>
          <w:szCs w:val="28"/>
        </w:rPr>
        <w:t>Abstract</w:t>
      </w:r>
    </w:p>
    <w:p w14:paraId="137E6649" w14:textId="69B556D1" w:rsidR="007035C6" w:rsidRPr="0023633D" w:rsidRDefault="007035C6" w:rsidP="007035C6">
      <w:pPr>
        <w:spacing w:line="240" w:lineRule="auto"/>
        <w:ind w:firstLineChars="100" w:firstLine="240"/>
        <w:rPr>
          <w:rFonts w:ascii="Times New Roman" w:eastAsia="SimHei" w:hAnsi="Times New Roman" w:cs="Times New Roman"/>
          <w:szCs w:val="24"/>
        </w:rPr>
      </w:pPr>
      <w:r w:rsidRPr="0023633D">
        <w:rPr>
          <w:rFonts w:ascii="Times New Roman" w:eastAsia="SimHei" w:hAnsi="Times New Roman" w:cs="Times New Roman"/>
          <w:szCs w:val="24"/>
        </w:rPr>
        <w:t>The main outlines of the actions of Russian government in response to COVID-19 crisis are presented according to the directions:</w:t>
      </w:r>
      <w:bookmarkStart w:id="0" w:name="OLE_LINK3"/>
      <w:r w:rsidRPr="0023633D">
        <w:rPr>
          <w:rFonts w:ascii="Times New Roman" w:eastAsia="SimHei" w:hAnsi="Times New Roman" w:cs="Times New Roman"/>
          <w:szCs w:val="24"/>
        </w:rPr>
        <w:t xml:space="preserve"> the measures to support economy, social protection system, health and education, taking into account Russian situation with National budget are described</w:t>
      </w:r>
      <w:bookmarkEnd w:id="0"/>
      <w:r w:rsidRPr="0023633D">
        <w:rPr>
          <w:rFonts w:ascii="Times New Roman" w:eastAsia="SimHei" w:hAnsi="Times New Roman" w:cs="Times New Roman"/>
          <w:szCs w:val="24"/>
        </w:rPr>
        <w:t>;</w:t>
      </w:r>
      <w:bookmarkStart w:id="1" w:name="OLE_LINK2"/>
      <w:r w:rsidRPr="0023633D">
        <w:rPr>
          <w:rFonts w:ascii="Times New Roman" w:eastAsia="SimHei" w:hAnsi="Times New Roman" w:cs="Times New Roman"/>
          <w:szCs w:val="24"/>
        </w:rPr>
        <w:t xml:space="preserve"> the self-isolation and other restrictions measures both from Federal and from Regional powers to prevent the dissemination of the COVID-19 are discussed in the context of intergovernmental relations that is based on Russian traditions and heterogeneity of the country; the extra-ordinary measures to optimize the functions of Federal Governmental bodies and to reduce the functions that are not effective and costly are highlighted.</w:t>
      </w:r>
      <w:r w:rsidR="009E0AC0">
        <w:rPr>
          <w:rFonts w:ascii="Times New Roman" w:eastAsia="SimHei" w:hAnsi="Times New Roman" w:cs="Times New Roman"/>
          <w:szCs w:val="24"/>
        </w:rPr>
        <w:t xml:space="preserve"> </w:t>
      </w:r>
      <w:r w:rsidRPr="0023633D">
        <w:rPr>
          <w:rFonts w:ascii="Times New Roman" w:eastAsia="SimHei" w:hAnsi="Times New Roman" w:cs="Times New Roman"/>
          <w:szCs w:val="24"/>
        </w:rPr>
        <w:t>The current processes of rapid changes in the system of Russian governance are embedded in the theoretic approach of Government competitiveness evaluation (</w:t>
      </w:r>
      <w:bookmarkStart w:id="2" w:name="_Hlk49607378"/>
      <w:r w:rsidRPr="0023633D">
        <w:rPr>
          <w:rFonts w:ascii="Times New Roman" w:eastAsia="SimHei" w:hAnsi="Times New Roman" w:cs="Times New Roman"/>
          <w:szCs w:val="24"/>
        </w:rPr>
        <w:t>Indicative approach</w:t>
      </w:r>
      <w:bookmarkEnd w:id="2"/>
      <w:r w:rsidRPr="0023633D">
        <w:rPr>
          <w:rFonts w:ascii="Times New Roman" w:eastAsia="SimHei" w:hAnsi="Times New Roman" w:cs="Times New Roman"/>
          <w:szCs w:val="24"/>
        </w:rPr>
        <w:t>).</w:t>
      </w:r>
    </w:p>
    <w:bookmarkEnd w:id="1"/>
    <w:p w14:paraId="32A365FA" w14:textId="558D8BC3" w:rsidR="007035C6" w:rsidRPr="0023633D" w:rsidRDefault="007035C6" w:rsidP="007035C6">
      <w:pPr>
        <w:spacing w:line="240" w:lineRule="auto"/>
        <w:ind w:firstLineChars="0" w:firstLine="0"/>
        <w:rPr>
          <w:rFonts w:ascii="Times New Roman" w:eastAsia="SimHei" w:hAnsi="Times New Roman" w:cs="Times New Roman"/>
          <w:szCs w:val="24"/>
        </w:rPr>
      </w:pPr>
      <w:r w:rsidRPr="0023633D">
        <w:rPr>
          <w:rFonts w:ascii="Times New Roman" w:eastAsia="SimHei" w:hAnsi="Times New Roman" w:cs="Times New Roman"/>
          <w:iCs/>
          <w:szCs w:val="24"/>
        </w:rPr>
        <w:t>Keywords</w:t>
      </w:r>
      <w:r w:rsidRPr="0023633D">
        <w:rPr>
          <w:rFonts w:ascii="Times New Roman" w:eastAsia="SimHei" w:hAnsi="Times New Roman" w:cs="Times New Roman"/>
          <w:szCs w:val="24"/>
        </w:rPr>
        <w:t xml:space="preserve">: Russian </w:t>
      </w:r>
      <w:bookmarkStart w:id="3" w:name="OLE_LINK1"/>
      <w:r w:rsidRPr="0023633D">
        <w:rPr>
          <w:rFonts w:ascii="Times New Roman" w:eastAsia="SimHei" w:hAnsi="Times New Roman" w:cs="Times New Roman"/>
          <w:szCs w:val="24"/>
        </w:rPr>
        <w:t>crisis governance;</w:t>
      </w:r>
      <w:bookmarkEnd w:id="3"/>
      <w:r w:rsidRPr="0023633D">
        <w:rPr>
          <w:rFonts w:ascii="Times New Roman" w:eastAsia="SimHei" w:hAnsi="Times New Roman" w:cs="Times New Roman"/>
          <w:szCs w:val="24"/>
        </w:rPr>
        <w:t xml:space="preserve"> COVID-19 administrative measures; government competi</w:t>
      </w:r>
      <w:r w:rsidR="009E0AC0">
        <w:rPr>
          <w:rFonts w:ascii="Times New Roman" w:eastAsia="SimHei" w:hAnsi="Times New Roman" w:cs="Times New Roman" w:hint="eastAsia"/>
          <w:szCs w:val="24"/>
        </w:rPr>
        <w:t>ti</w:t>
      </w:r>
      <w:r w:rsidRPr="0023633D">
        <w:rPr>
          <w:rFonts w:ascii="Times New Roman" w:eastAsia="SimHei" w:hAnsi="Times New Roman" w:cs="Times New Roman"/>
          <w:szCs w:val="24"/>
        </w:rPr>
        <w:t xml:space="preserve">veness; indicative approach to governance. </w:t>
      </w:r>
    </w:p>
    <w:p w14:paraId="1DCA2CC4" w14:textId="77777777" w:rsidR="007035C6" w:rsidRPr="0023633D" w:rsidRDefault="007035C6" w:rsidP="007035C6">
      <w:pPr>
        <w:spacing w:line="240" w:lineRule="auto"/>
        <w:ind w:firstLineChars="0" w:firstLine="0"/>
        <w:rPr>
          <w:rFonts w:ascii="Times New Roman" w:eastAsia="SimHei" w:hAnsi="Times New Roman" w:cs="Times New Roman"/>
          <w:sz w:val="22"/>
        </w:rPr>
      </w:pPr>
    </w:p>
    <w:p w14:paraId="2B2F1537" w14:textId="06BDB7E5" w:rsidR="00C71E74" w:rsidRPr="0023633D" w:rsidRDefault="006576E5" w:rsidP="006576E5">
      <w:pPr>
        <w:pStyle w:val="3"/>
      </w:pPr>
      <w:r w:rsidRPr="0023633D">
        <w:rPr>
          <w:rFonts w:hint="eastAsia"/>
        </w:rPr>
        <w:lastRenderedPageBreak/>
        <w:t>一、</w:t>
      </w:r>
      <w:r w:rsidR="00EA4124" w:rsidRPr="0023633D">
        <w:rPr>
          <w:rFonts w:hint="eastAsia"/>
        </w:rPr>
        <w:t>引言</w:t>
      </w:r>
    </w:p>
    <w:p w14:paraId="7DD9F10C" w14:textId="57EDF637" w:rsidR="008B090F" w:rsidRPr="0023633D" w:rsidRDefault="00EA4124" w:rsidP="008B090F">
      <w:pPr>
        <w:ind w:firstLine="480"/>
        <w:rPr>
          <w:rFonts w:ascii="SimSun" w:eastAsia="SimSun" w:hAnsi="SimSun"/>
        </w:rPr>
      </w:pPr>
      <w:r w:rsidRPr="0023633D">
        <w:rPr>
          <w:rFonts w:ascii="SimSun" w:eastAsia="SimSun" w:hAnsi="SimSun" w:hint="eastAsia"/>
        </w:rPr>
        <w:t>世界</w:t>
      </w:r>
      <w:r w:rsidR="00A45497" w:rsidRPr="0023633D">
        <w:rPr>
          <w:rFonts w:ascii="SimSun" w:eastAsia="SimSun" w:hAnsi="SimSun" w:hint="eastAsia"/>
        </w:rPr>
        <w:t>各国</w:t>
      </w:r>
      <w:r w:rsidRPr="0023633D">
        <w:rPr>
          <w:rFonts w:ascii="SimSun" w:eastAsia="SimSun" w:hAnsi="SimSun" w:hint="eastAsia"/>
        </w:rPr>
        <w:t>政府</w:t>
      </w:r>
      <w:r w:rsidR="00650122" w:rsidRPr="0023633D">
        <w:rPr>
          <w:rFonts w:ascii="SimSun" w:eastAsia="SimSun" w:hAnsi="SimSun" w:hint="eastAsia"/>
        </w:rPr>
        <w:t>当前</w:t>
      </w:r>
      <w:r w:rsidR="00A45497" w:rsidRPr="0023633D">
        <w:rPr>
          <w:rFonts w:ascii="SimSun" w:eastAsia="SimSun" w:hAnsi="SimSun" w:hint="eastAsia"/>
        </w:rPr>
        <w:t>都</w:t>
      </w:r>
      <w:r w:rsidR="007035C6" w:rsidRPr="0023633D">
        <w:rPr>
          <w:rFonts w:ascii="SimSun" w:eastAsia="SimSun" w:hAnsi="SimSun" w:hint="eastAsia"/>
        </w:rPr>
        <w:t>在承受</w:t>
      </w:r>
      <w:r w:rsidR="00E12CA7">
        <w:rPr>
          <w:rFonts w:ascii="SimSun" w:eastAsia="SimSun" w:hAnsi="SimSun" w:hint="eastAsia"/>
        </w:rPr>
        <w:t>全球</w:t>
      </w:r>
      <w:r w:rsidR="00A45497" w:rsidRPr="0023633D">
        <w:rPr>
          <w:rFonts w:ascii="SimSun" w:eastAsia="SimSun" w:hAnsi="SimSun" w:hint="eastAsia"/>
        </w:rPr>
        <w:t>新冠肺炎</w:t>
      </w:r>
      <w:r w:rsidR="003632B6">
        <w:rPr>
          <w:rFonts w:ascii="SimSun" w:eastAsia="SimSun" w:hAnsi="SimSun" w:hint="eastAsia"/>
        </w:rPr>
        <w:t>疫情</w:t>
      </w:r>
      <w:r w:rsidRPr="0023633D">
        <w:rPr>
          <w:rFonts w:ascii="SimSun" w:eastAsia="SimSun" w:hAnsi="SimSun"/>
        </w:rPr>
        <w:t>所</w:t>
      </w:r>
      <w:r w:rsidR="00A45497" w:rsidRPr="0023633D">
        <w:rPr>
          <w:rFonts w:ascii="SimSun" w:eastAsia="SimSun" w:hAnsi="SimSun" w:hint="eastAsia"/>
        </w:rPr>
        <w:t>带来</w:t>
      </w:r>
      <w:r w:rsidRPr="0023633D">
        <w:rPr>
          <w:rFonts w:ascii="SimSun" w:eastAsia="SimSun" w:hAnsi="SimSun"/>
        </w:rPr>
        <w:t>的压力</w:t>
      </w:r>
      <w:r w:rsidR="00C34498" w:rsidRPr="0023633D">
        <w:rPr>
          <w:rFonts w:ascii="SimSun" w:eastAsia="SimSun" w:hAnsi="SimSun" w:hint="eastAsia"/>
        </w:rPr>
        <w:t>。在经济衰退、封城和社交限制、国际旅行禁令和国际关系</w:t>
      </w:r>
      <w:r w:rsidR="008B090F" w:rsidRPr="0023633D">
        <w:rPr>
          <w:rFonts w:ascii="SimSun" w:eastAsia="SimSun" w:hAnsi="SimSun" w:hint="eastAsia"/>
        </w:rPr>
        <w:t>决裂</w:t>
      </w:r>
      <w:r w:rsidR="00C34498" w:rsidRPr="0023633D">
        <w:rPr>
          <w:rFonts w:ascii="SimSun" w:eastAsia="SimSun" w:hAnsi="SimSun" w:hint="eastAsia"/>
        </w:rPr>
        <w:t>、</w:t>
      </w:r>
      <w:r w:rsidR="008B090F" w:rsidRPr="0023633D">
        <w:rPr>
          <w:rFonts w:ascii="SimSun" w:eastAsia="SimSun" w:hAnsi="SimSun"/>
        </w:rPr>
        <w:t>种族抗议和</w:t>
      </w:r>
      <w:r w:rsidR="008B090F" w:rsidRPr="0023633D">
        <w:rPr>
          <w:rFonts w:ascii="SimSun" w:eastAsia="SimSun" w:hAnsi="SimSun" w:hint="eastAsia"/>
        </w:rPr>
        <w:t>多数群体</w:t>
      </w:r>
      <w:r w:rsidR="008B090F" w:rsidRPr="0023633D">
        <w:rPr>
          <w:rFonts w:ascii="SimSun" w:eastAsia="SimSun" w:hAnsi="SimSun"/>
        </w:rPr>
        <w:t>不满</w:t>
      </w:r>
      <w:r w:rsidR="009E0AC0">
        <w:rPr>
          <w:rFonts w:ascii="SimSun" w:eastAsia="SimSun" w:hAnsi="SimSun" w:hint="eastAsia"/>
        </w:rPr>
        <w:t>、</w:t>
      </w:r>
      <w:r w:rsidR="008B090F" w:rsidRPr="0023633D">
        <w:rPr>
          <w:rFonts w:ascii="SimSun" w:eastAsia="SimSun" w:hAnsi="SimSun"/>
        </w:rPr>
        <w:t>少数族裔人权</w:t>
      </w:r>
      <w:r w:rsidR="008B090F" w:rsidRPr="0023633D">
        <w:rPr>
          <w:rFonts w:ascii="SimSun" w:eastAsia="SimSun" w:hAnsi="SimSun" w:hint="eastAsia"/>
        </w:rPr>
        <w:t>遭到</w:t>
      </w:r>
      <w:r w:rsidR="008B090F" w:rsidRPr="0023633D">
        <w:rPr>
          <w:rFonts w:ascii="SimSun" w:eastAsia="SimSun" w:hAnsi="SimSun"/>
        </w:rPr>
        <w:t>侵犯的情况</w:t>
      </w:r>
      <w:r w:rsidR="008B090F" w:rsidRPr="0023633D">
        <w:rPr>
          <w:rFonts w:ascii="SimSun" w:eastAsia="SimSun" w:hAnsi="SimSun" w:hint="eastAsia"/>
        </w:rPr>
        <w:t>日益严重</w:t>
      </w:r>
      <w:r w:rsidR="008B090F" w:rsidRPr="0023633D">
        <w:rPr>
          <w:rFonts w:ascii="SimSun" w:eastAsia="SimSun" w:hAnsi="SimSun"/>
        </w:rPr>
        <w:t>，石油价格和工业</w:t>
      </w:r>
      <w:r w:rsidR="008B090F" w:rsidRPr="0023633D">
        <w:rPr>
          <w:rFonts w:ascii="SimSun" w:eastAsia="SimSun" w:hAnsi="SimSun" w:hint="eastAsia"/>
        </w:rPr>
        <w:t>体系</w:t>
      </w:r>
      <w:r w:rsidR="008B090F" w:rsidRPr="0023633D">
        <w:rPr>
          <w:rFonts w:ascii="SimSun" w:eastAsia="SimSun" w:hAnsi="SimSun"/>
        </w:rPr>
        <w:t>的崩溃等</w:t>
      </w:r>
      <w:r w:rsidR="008B090F" w:rsidRPr="0023633D">
        <w:rPr>
          <w:rFonts w:ascii="SimSun" w:eastAsia="SimSun" w:hAnsi="SimSun" w:hint="eastAsia"/>
        </w:rPr>
        <w:t>问题</w:t>
      </w:r>
      <w:r w:rsidR="00C34498" w:rsidRPr="0023633D">
        <w:rPr>
          <w:rFonts w:ascii="SimSun" w:eastAsia="SimSun" w:hAnsi="SimSun" w:hint="eastAsia"/>
        </w:rPr>
        <w:t>的影响下</w:t>
      </w:r>
      <w:r w:rsidR="008B090F" w:rsidRPr="0023633D">
        <w:rPr>
          <w:rFonts w:ascii="SimSun" w:eastAsia="SimSun" w:hAnsi="SimSun" w:hint="eastAsia"/>
        </w:rPr>
        <w:t>，这种压力与日俱增。</w:t>
      </w:r>
      <w:r w:rsidRPr="0023633D">
        <w:rPr>
          <w:rFonts w:ascii="SimSun" w:eastAsia="SimSun" w:hAnsi="SimSun"/>
        </w:rPr>
        <w:t>然而，</w:t>
      </w:r>
      <w:r w:rsidR="008B090F" w:rsidRPr="0023633D">
        <w:rPr>
          <w:rFonts w:ascii="SimSun" w:eastAsia="SimSun" w:hAnsi="SimSun" w:hint="eastAsia"/>
        </w:rPr>
        <w:t>不同国家之间在政治和行政体制</w:t>
      </w:r>
      <w:r w:rsidR="00FC44B5" w:rsidRPr="0023633D">
        <w:rPr>
          <w:rFonts w:ascii="SimSun" w:eastAsia="SimSun" w:hAnsi="SimSun" w:hint="eastAsia"/>
        </w:rPr>
        <w:t>、</w:t>
      </w:r>
      <w:r w:rsidR="00FC44B5" w:rsidRPr="0023633D">
        <w:rPr>
          <w:rFonts w:ascii="SimSun" w:eastAsia="SimSun" w:hAnsi="SimSun"/>
        </w:rPr>
        <w:t>经济和金融结构</w:t>
      </w:r>
      <w:r w:rsidR="00FC44B5" w:rsidRPr="0023633D">
        <w:rPr>
          <w:rFonts w:ascii="SimSun" w:eastAsia="SimSun" w:hAnsi="SimSun" w:hint="eastAsia"/>
        </w:rPr>
        <w:t>、</w:t>
      </w:r>
      <w:r w:rsidR="00FC44B5" w:rsidRPr="0023633D">
        <w:rPr>
          <w:rFonts w:ascii="SimSun" w:eastAsia="SimSun" w:hAnsi="SimSun"/>
        </w:rPr>
        <w:t>国家社会行为模式和文化传统</w:t>
      </w:r>
      <w:r w:rsidR="008B090F" w:rsidRPr="0023633D">
        <w:rPr>
          <w:rFonts w:ascii="SimSun" w:eastAsia="SimSun" w:hAnsi="SimSun" w:hint="eastAsia"/>
        </w:rPr>
        <w:t>等</w:t>
      </w:r>
      <w:r w:rsidR="00FC44B5" w:rsidRPr="0023633D">
        <w:rPr>
          <w:rFonts w:ascii="SimSun" w:eastAsia="SimSun" w:hAnsi="SimSun" w:hint="eastAsia"/>
        </w:rPr>
        <w:t>方面存在差异</w:t>
      </w:r>
      <w:r w:rsidR="00632AC8">
        <w:rPr>
          <w:rFonts w:ascii="SimSun" w:eastAsia="SimSun" w:hAnsi="SimSun" w:hint="eastAsia"/>
        </w:rPr>
        <w:t>，</w:t>
      </w:r>
      <w:r w:rsidR="008B090F" w:rsidRPr="0023633D">
        <w:rPr>
          <w:rFonts w:ascii="SimSun" w:eastAsia="SimSun" w:hAnsi="SimSun" w:hint="eastAsia"/>
        </w:rPr>
        <w:t>这</w:t>
      </w:r>
      <w:r w:rsidR="002745C7">
        <w:rPr>
          <w:rFonts w:ascii="SimSun" w:eastAsia="SimSun" w:hAnsi="SimSun" w:hint="eastAsia"/>
        </w:rPr>
        <w:t>些</w:t>
      </w:r>
      <w:r w:rsidR="008B090F" w:rsidRPr="0023633D">
        <w:rPr>
          <w:rFonts w:ascii="SimSun" w:eastAsia="SimSun" w:hAnsi="SimSun" w:hint="eastAsia"/>
        </w:rPr>
        <w:t>差异影响了各国应对新冠肺炎危机的能力</w:t>
      </w:r>
      <w:r w:rsidR="00FC44B5" w:rsidRPr="0023633D">
        <w:rPr>
          <w:rFonts w:ascii="SimSun" w:eastAsia="SimSun" w:hAnsi="SimSun" w:hint="eastAsia"/>
        </w:rPr>
        <w:t>。</w:t>
      </w:r>
      <w:r w:rsidR="008B090F" w:rsidRPr="0023633D">
        <w:rPr>
          <w:rFonts w:ascii="SimSun" w:eastAsia="SimSun" w:hAnsi="SimSun" w:hint="eastAsia"/>
        </w:rPr>
        <w:t>各国为抗击疫情采取了一系列措施，</w:t>
      </w:r>
      <w:r w:rsidR="00A44FD6">
        <w:rPr>
          <w:rFonts w:ascii="SimSun" w:eastAsia="SimSun" w:hAnsi="SimSun" w:hint="eastAsia"/>
        </w:rPr>
        <w:t>这些措施</w:t>
      </w:r>
      <w:r w:rsidR="008B090F" w:rsidRPr="0023633D">
        <w:rPr>
          <w:rFonts w:ascii="SimSun" w:eastAsia="SimSun" w:hAnsi="SimSun" w:hint="eastAsia"/>
        </w:rPr>
        <w:t>有的强化了公民对疫情的应对能力；有的通过严格的控制手段阻止了疫情的传播和扩散；还有的则诱发国内分裂。这种分裂破坏了社会秩序和稳定，扩大了疫情带来的消极影响，甚至引发了灾难性的后果。</w:t>
      </w:r>
    </w:p>
    <w:p w14:paraId="6257A21E" w14:textId="5737D980" w:rsidR="0020761B" w:rsidRPr="0023633D" w:rsidRDefault="00650122" w:rsidP="002D535B">
      <w:pPr>
        <w:ind w:firstLine="480"/>
        <w:rPr>
          <w:rFonts w:ascii="SimSun" w:eastAsia="SimSun" w:hAnsi="SimSun"/>
        </w:rPr>
      </w:pPr>
      <w:r w:rsidRPr="0023633D">
        <w:rPr>
          <w:rFonts w:ascii="SimSun" w:eastAsia="SimSun" w:hAnsi="SimSun" w:hint="eastAsia"/>
        </w:rPr>
        <w:t>在当前，</w:t>
      </w:r>
      <w:r w:rsidR="00911F29" w:rsidRPr="0023633D">
        <w:rPr>
          <w:rFonts w:ascii="SimSun" w:eastAsia="SimSun" w:hAnsi="SimSun" w:hint="eastAsia"/>
        </w:rPr>
        <w:t>对新冠肺炎疫情，以及</w:t>
      </w:r>
      <w:r w:rsidR="002745C7">
        <w:rPr>
          <w:rFonts w:ascii="SimSun" w:eastAsia="SimSun" w:hAnsi="SimSun" w:hint="eastAsia"/>
        </w:rPr>
        <w:t>疫情</w:t>
      </w:r>
      <w:r w:rsidR="00911F29" w:rsidRPr="0023633D">
        <w:rPr>
          <w:rFonts w:ascii="SimSun" w:eastAsia="SimSun" w:hAnsi="SimSun" w:hint="eastAsia"/>
        </w:rPr>
        <w:t>对治理、经济和社会政策、科学研究等方面影响的探讨成为顶级研究期刊最热门的话题。这体现在有关新冠疫情论文的数量变化上。2019年</w:t>
      </w:r>
      <w:r w:rsidR="008B3C7D">
        <w:rPr>
          <w:rFonts w:ascii="SimSun" w:eastAsia="SimSun" w:hAnsi="SimSun" w:hint="eastAsia"/>
        </w:rPr>
        <w:t>的</w:t>
      </w:r>
      <w:r w:rsidR="00911F29" w:rsidRPr="0023633D">
        <w:rPr>
          <w:rFonts w:ascii="SimSun" w:eastAsia="SimSun" w:hAnsi="SimSun" w:hint="eastAsia"/>
        </w:rPr>
        <w:t>W</w:t>
      </w:r>
      <w:r w:rsidR="00911F29" w:rsidRPr="0023633D">
        <w:rPr>
          <w:rFonts w:ascii="SimSun" w:eastAsia="SimSun" w:hAnsi="SimSun"/>
        </w:rPr>
        <w:t>eb of Science</w:t>
      </w:r>
      <w:r w:rsidR="00911F29" w:rsidRPr="0023633D">
        <w:rPr>
          <w:rFonts w:ascii="SimSun" w:eastAsia="SimSun" w:hAnsi="SimSun" w:hint="eastAsia"/>
        </w:rPr>
        <w:t>引文索引中只有两篇</w:t>
      </w:r>
      <w:r w:rsidR="008B3C7D">
        <w:rPr>
          <w:rFonts w:ascii="SimSun" w:eastAsia="SimSun" w:hAnsi="SimSun" w:hint="eastAsia"/>
        </w:rPr>
        <w:t>相关</w:t>
      </w:r>
      <w:r w:rsidR="00911F29" w:rsidRPr="0023633D">
        <w:rPr>
          <w:rFonts w:ascii="SimSun" w:eastAsia="SimSun" w:hAnsi="SimSun" w:hint="eastAsia"/>
        </w:rPr>
        <w:t>论文，</w:t>
      </w:r>
      <w:r w:rsidR="008B3C7D">
        <w:rPr>
          <w:rFonts w:ascii="SimSun" w:eastAsia="SimSun" w:hAnsi="SimSun" w:hint="eastAsia"/>
        </w:rPr>
        <w:t>均在</w:t>
      </w:r>
      <w:r w:rsidR="00911F29" w:rsidRPr="0023633D">
        <w:rPr>
          <w:rFonts w:ascii="SimSun" w:eastAsia="SimSun" w:hAnsi="SimSun" w:hint="eastAsia"/>
        </w:rPr>
        <w:t>探讨疫情</w:t>
      </w:r>
      <w:r w:rsidR="008B3C7D">
        <w:rPr>
          <w:rFonts w:ascii="SimSun" w:eastAsia="SimSun" w:hAnsi="SimSun" w:hint="eastAsia"/>
        </w:rPr>
        <w:t>发生原因</w:t>
      </w:r>
      <w:r w:rsidR="00911F29" w:rsidRPr="0023633D">
        <w:rPr>
          <w:rFonts w:ascii="SimSun" w:eastAsia="SimSun" w:hAnsi="SimSun" w:hint="eastAsia"/>
        </w:rPr>
        <w:t>。然而到了2020年上半年（截至2020年6月14日），尽管</w:t>
      </w:r>
      <w:r w:rsidR="00012C77" w:rsidRPr="0023633D">
        <w:rPr>
          <w:rFonts w:ascii="SimSun" w:eastAsia="SimSun" w:hAnsi="SimSun" w:hint="eastAsia"/>
        </w:rPr>
        <w:t>论文提交和审阅的时间相当有限，</w:t>
      </w:r>
      <w:r w:rsidR="00911F29" w:rsidRPr="0023633D">
        <w:rPr>
          <w:rFonts w:ascii="SimSun" w:eastAsia="SimSun" w:hAnsi="SimSun" w:hint="eastAsia"/>
        </w:rPr>
        <w:t>这一数字</w:t>
      </w:r>
      <w:r w:rsidR="00012C77" w:rsidRPr="0023633D">
        <w:rPr>
          <w:rFonts w:ascii="SimSun" w:eastAsia="SimSun" w:hAnsi="SimSun" w:hint="eastAsia"/>
        </w:rPr>
        <w:t>依然</w:t>
      </w:r>
      <w:r w:rsidR="00911F29" w:rsidRPr="0023633D">
        <w:rPr>
          <w:rFonts w:ascii="SimSun" w:eastAsia="SimSun" w:hAnsi="SimSun" w:hint="eastAsia"/>
        </w:rPr>
        <w:t>飙升到了7370篇。</w:t>
      </w:r>
      <w:r w:rsidR="00012C77" w:rsidRPr="009E0AC0">
        <w:rPr>
          <w:rFonts w:ascii="SimSun" w:eastAsia="SimSun" w:hAnsi="SimSun" w:hint="eastAsia"/>
        </w:rPr>
        <w:t>发表新冠疫情相关研究成为学术世界最优先的事项</w:t>
      </w:r>
      <w:r w:rsidR="00373E2E" w:rsidRPr="0023633D">
        <w:rPr>
          <w:rFonts w:ascii="SimSun" w:eastAsia="SimSun" w:hAnsi="SimSun"/>
        </w:rPr>
        <w:t>。</w:t>
      </w:r>
      <w:r w:rsidR="00373E2E" w:rsidRPr="0023633D">
        <w:rPr>
          <w:rFonts w:ascii="SimSun" w:eastAsia="SimSun" w:hAnsi="SimSun" w:hint="eastAsia"/>
        </w:rPr>
        <w:t>医学和流行病学</w:t>
      </w:r>
      <w:r w:rsidR="00E060BA">
        <w:rPr>
          <w:rFonts w:ascii="SimSun" w:eastAsia="SimSun" w:hAnsi="SimSun" w:hint="eastAsia"/>
        </w:rPr>
        <w:t>在</w:t>
      </w:r>
      <w:r w:rsidR="00012C77" w:rsidRPr="0023633D">
        <w:rPr>
          <w:rFonts w:ascii="SimSun" w:eastAsia="SimSun" w:hAnsi="SimSun" w:hint="eastAsia"/>
        </w:rPr>
        <w:t>新冠肺炎疫情研究中具有</w:t>
      </w:r>
      <w:r w:rsidR="00F01CF3">
        <w:rPr>
          <w:rFonts w:ascii="SimSun" w:eastAsia="SimSun" w:hAnsi="SimSun" w:hint="eastAsia"/>
        </w:rPr>
        <w:t>明显</w:t>
      </w:r>
      <w:r w:rsidR="00012C77" w:rsidRPr="0023633D">
        <w:rPr>
          <w:rFonts w:ascii="SimSun" w:eastAsia="SimSun" w:hAnsi="SimSun" w:hint="eastAsia"/>
        </w:rPr>
        <w:t>优势</w:t>
      </w:r>
      <w:r w:rsidR="002D535B">
        <w:rPr>
          <w:rFonts w:ascii="SimSun" w:eastAsia="SimSun" w:hAnsi="SimSun" w:hint="eastAsia"/>
        </w:rPr>
        <w:t>，</w:t>
      </w:r>
      <w:r w:rsidR="00012C77" w:rsidRPr="0023633D">
        <w:rPr>
          <w:rFonts w:ascii="SimSun" w:eastAsia="SimSun" w:hAnsi="SimSun" w:hint="eastAsia"/>
        </w:rPr>
        <w:t>然而，社会科学也能对新冠肺炎</w:t>
      </w:r>
      <w:r w:rsidR="00A565C4">
        <w:rPr>
          <w:rFonts w:ascii="SimSun" w:eastAsia="SimSun" w:hAnsi="SimSun" w:hint="eastAsia"/>
        </w:rPr>
        <w:t>疫情</w:t>
      </w:r>
      <w:r w:rsidR="00012C77" w:rsidRPr="0023633D">
        <w:rPr>
          <w:rFonts w:ascii="SimSun" w:eastAsia="SimSun" w:hAnsi="SimSun" w:hint="eastAsia"/>
        </w:rPr>
        <w:t>的相关研究</w:t>
      </w:r>
      <w:r w:rsidR="002D535B">
        <w:rPr>
          <w:rFonts w:ascii="SimSun" w:eastAsia="SimSun" w:hAnsi="SimSun" w:hint="eastAsia"/>
        </w:rPr>
        <w:t>做</w:t>
      </w:r>
      <w:r w:rsidR="00012C77" w:rsidRPr="0023633D">
        <w:rPr>
          <w:rFonts w:ascii="SimSun" w:eastAsia="SimSun" w:hAnsi="SimSun" w:hint="eastAsia"/>
        </w:rPr>
        <w:t>出自己的独特贡献。</w:t>
      </w:r>
      <w:r w:rsidR="009A24AE" w:rsidRPr="0023633D">
        <w:rPr>
          <w:rFonts w:ascii="SimSun" w:eastAsia="SimSun" w:hAnsi="SimSun" w:hint="eastAsia"/>
        </w:rPr>
        <w:t>在公共管理研究领域，顶级期刊开始刊发一些预发表的论文。这些期刊包括</w:t>
      </w:r>
      <w:r w:rsidR="00373E2E" w:rsidRPr="0023633D">
        <w:rPr>
          <w:rFonts w:ascii="SimSun" w:eastAsia="SimSun" w:hAnsi="SimSun"/>
        </w:rPr>
        <w:t>《公共管理评论》</w:t>
      </w:r>
      <w:r w:rsidR="00F40721" w:rsidRPr="0023633D">
        <w:rPr>
          <w:rFonts w:ascii="SimSun" w:eastAsia="SimSun" w:hAnsi="SimSun" w:hint="eastAsia"/>
        </w:rPr>
        <w:t>（</w:t>
      </w:r>
      <w:r w:rsidR="00F40721" w:rsidRPr="0023633D">
        <w:rPr>
          <w:rFonts w:ascii="SimSun" w:eastAsia="SimSun" w:hAnsi="SimSun"/>
        </w:rPr>
        <w:t>Public Administration Review</w:t>
      </w:r>
      <w:r w:rsidR="00F40721" w:rsidRPr="0023633D">
        <w:rPr>
          <w:rFonts w:ascii="SimSun" w:eastAsia="SimSun" w:hAnsi="SimSun" w:hint="eastAsia"/>
        </w:rPr>
        <w:t>）</w:t>
      </w:r>
      <w:r w:rsidR="00373E2E" w:rsidRPr="0023633D">
        <w:rPr>
          <w:rFonts w:ascii="SimSun" w:eastAsia="SimSun" w:hAnsi="SimSun"/>
        </w:rPr>
        <w:t>(3篇文章，</w:t>
      </w:r>
      <w:r w:rsidR="00F40721" w:rsidRPr="0023633D">
        <w:rPr>
          <w:rFonts w:ascii="SimSun" w:eastAsia="SimSun" w:hAnsi="SimSun" w:hint="eastAsia"/>
        </w:rPr>
        <w:t>从</w:t>
      </w:r>
      <w:r w:rsidR="00373E2E" w:rsidRPr="0023633D">
        <w:rPr>
          <w:rFonts w:ascii="SimSun" w:eastAsia="SimSun" w:hAnsi="SimSun"/>
        </w:rPr>
        <w:t>4</w:t>
      </w:r>
      <w:proofErr w:type="gramStart"/>
      <w:r w:rsidR="00373E2E" w:rsidRPr="0023633D">
        <w:rPr>
          <w:rFonts w:ascii="SimSun" w:eastAsia="SimSun" w:hAnsi="SimSun"/>
        </w:rPr>
        <w:t>月开始)、</w:t>
      </w:r>
      <w:proofErr w:type="gramEnd"/>
      <w:r w:rsidR="00373E2E" w:rsidRPr="0023633D">
        <w:rPr>
          <w:rFonts w:ascii="SimSun" w:eastAsia="SimSun" w:hAnsi="SimSun"/>
        </w:rPr>
        <w:t>《公共事务杂志》</w:t>
      </w:r>
      <w:r w:rsidR="00F40721" w:rsidRPr="0023633D">
        <w:rPr>
          <w:rFonts w:ascii="SimSun" w:eastAsia="SimSun" w:hAnsi="SimSun" w:hint="eastAsia"/>
        </w:rPr>
        <w:t>（</w:t>
      </w:r>
      <w:r w:rsidR="00F40721" w:rsidRPr="0023633D">
        <w:rPr>
          <w:rFonts w:ascii="SimSun" w:eastAsia="SimSun" w:hAnsi="SimSun"/>
        </w:rPr>
        <w:t>Journal of Public Affairs</w:t>
      </w:r>
      <w:r w:rsidR="00F40721" w:rsidRPr="0023633D">
        <w:rPr>
          <w:rFonts w:ascii="SimSun" w:eastAsia="SimSun" w:hAnsi="SimSun" w:hint="eastAsia"/>
        </w:rPr>
        <w:t>）</w:t>
      </w:r>
      <w:r w:rsidR="00373E2E" w:rsidRPr="0023633D">
        <w:rPr>
          <w:rFonts w:ascii="SimSun" w:eastAsia="SimSun" w:hAnsi="SimSun"/>
        </w:rPr>
        <w:t>(2篇文章)、《公共资金与管理杂志》</w:t>
      </w:r>
      <w:r w:rsidR="00F40721" w:rsidRPr="0023633D">
        <w:rPr>
          <w:rFonts w:ascii="SimSun" w:eastAsia="SimSun" w:hAnsi="SimSun" w:hint="eastAsia"/>
        </w:rPr>
        <w:t>（</w:t>
      </w:r>
      <w:r w:rsidR="00F40721" w:rsidRPr="0023633D">
        <w:rPr>
          <w:rFonts w:ascii="SimSun" w:eastAsia="SimSun" w:hAnsi="SimSun"/>
        </w:rPr>
        <w:t>Journal of Public Money and Management</w:t>
      </w:r>
      <w:r w:rsidR="00F40721" w:rsidRPr="0023633D">
        <w:rPr>
          <w:rFonts w:ascii="SimSun" w:eastAsia="SimSun" w:hAnsi="SimSun" w:hint="eastAsia"/>
        </w:rPr>
        <w:t>）</w:t>
      </w:r>
      <w:r w:rsidR="00373E2E" w:rsidRPr="0023633D">
        <w:rPr>
          <w:rFonts w:ascii="SimSun" w:eastAsia="SimSun" w:hAnsi="SimSun"/>
        </w:rPr>
        <w:t>(2篇文章</w:t>
      </w:r>
      <w:r w:rsidR="00F40721" w:rsidRPr="0023633D">
        <w:rPr>
          <w:rFonts w:ascii="SimSun" w:eastAsia="SimSun" w:hAnsi="SimSun" w:hint="eastAsia"/>
        </w:rPr>
        <w:t>)。</w:t>
      </w:r>
      <w:r w:rsidR="00AC4CF1" w:rsidRPr="0023633D">
        <w:rPr>
          <w:rFonts w:ascii="SimSun" w:eastAsia="SimSun" w:hAnsi="SimSun" w:hint="eastAsia"/>
        </w:rPr>
        <w:t>此外，在新冠肺炎疫情如何影响国家治理能力的问题上，也即将出现一波新的研究浪潮。</w:t>
      </w:r>
      <w:r w:rsidR="00CA59FB" w:rsidRPr="0023633D">
        <w:rPr>
          <w:rFonts w:ascii="SimSun" w:eastAsia="SimSun" w:hAnsi="SimSun" w:hint="eastAsia"/>
        </w:rPr>
        <w:t>一些论文</w:t>
      </w:r>
      <w:r w:rsidR="00F40721" w:rsidRPr="0023633D">
        <w:rPr>
          <w:rFonts w:ascii="SimSun" w:eastAsia="SimSun" w:hAnsi="SimSun"/>
        </w:rPr>
        <w:t>已</w:t>
      </w:r>
      <w:r w:rsidR="00AC4CF1" w:rsidRPr="0023633D">
        <w:rPr>
          <w:rFonts w:ascii="SimSun" w:eastAsia="SimSun" w:hAnsi="SimSun" w:hint="eastAsia"/>
        </w:rPr>
        <w:t>刊印在</w:t>
      </w:r>
      <w:r w:rsidR="00CA59FB" w:rsidRPr="0023633D">
        <w:rPr>
          <w:rFonts w:ascii="SimSun" w:eastAsia="SimSun" w:hAnsi="SimSun" w:hint="eastAsia"/>
        </w:rPr>
        <w:t>专题文集</w:t>
      </w:r>
      <w:r w:rsidR="00AC4CF1" w:rsidRPr="0023633D">
        <w:rPr>
          <w:rFonts w:ascii="SimSun" w:eastAsia="SimSun" w:hAnsi="SimSun" w:hint="eastAsia"/>
        </w:rPr>
        <w:t>中，或发表在</w:t>
      </w:r>
      <w:r w:rsidR="00CA59FB" w:rsidRPr="0023633D">
        <w:rPr>
          <w:rFonts w:ascii="SimSun" w:eastAsia="SimSun" w:hAnsi="SimSun" w:hint="eastAsia"/>
        </w:rPr>
        <w:t>地</w:t>
      </w:r>
      <w:r w:rsidR="00AC4CF1" w:rsidRPr="0023633D">
        <w:rPr>
          <w:rFonts w:ascii="SimSun" w:eastAsia="SimSun" w:hAnsi="SimSun" w:hint="eastAsia"/>
        </w:rPr>
        <w:t>方或</w:t>
      </w:r>
      <w:r w:rsidR="00F40721" w:rsidRPr="0023633D">
        <w:rPr>
          <w:rFonts w:ascii="SimSun" w:eastAsia="SimSun" w:hAnsi="SimSun"/>
        </w:rPr>
        <w:t>国内期刊</w:t>
      </w:r>
      <w:r w:rsidR="00E22D93" w:rsidRPr="0023633D">
        <w:rPr>
          <w:rFonts w:ascii="SimSun" w:eastAsia="SimSun" w:hAnsi="SimSun" w:hint="eastAsia"/>
        </w:rPr>
        <w:t>，它们汇聚了世界各地的政策经验以及实证数据。相信在不久的将来，这些对疫情进行分析、解读并理论化的成果将丰富人们对多元危机情景中公共治理的认识。</w:t>
      </w:r>
    </w:p>
    <w:p w14:paraId="7B3E97A1" w14:textId="3CFD1EA6" w:rsidR="006576E5" w:rsidRPr="0023633D" w:rsidRDefault="002334F0" w:rsidP="002F2551">
      <w:pPr>
        <w:pStyle w:val="a7"/>
        <w:spacing w:before="0" w:beforeAutospacing="0" w:after="0" w:afterAutospacing="0"/>
        <w:contextualSpacing/>
        <w:jc w:val="both"/>
        <w:rPr>
          <w:rFonts w:ascii="SimSun" w:eastAsia="SimSun" w:hAnsi="SimSun"/>
        </w:rPr>
      </w:pPr>
      <w:r w:rsidRPr="0023633D">
        <w:rPr>
          <w:rFonts w:ascii="SimSun" w:eastAsia="SimSun" w:hAnsi="SimSun" w:hint="eastAsia"/>
        </w:rPr>
        <w:t>与</w:t>
      </w:r>
      <w:r w:rsidR="00C71378" w:rsidRPr="0023633D">
        <w:rPr>
          <w:rFonts w:ascii="SimSun" w:eastAsia="SimSun" w:hAnsi="SimSun" w:hint="eastAsia"/>
        </w:rPr>
        <w:t>其他国家</w:t>
      </w:r>
      <w:r w:rsidRPr="0023633D">
        <w:rPr>
          <w:rFonts w:ascii="SimSun" w:eastAsia="SimSun" w:hAnsi="SimSun" w:hint="eastAsia"/>
        </w:rPr>
        <w:t>相比</w:t>
      </w:r>
      <w:r w:rsidR="00C71378" w:rsidRPr="0023633D">
        <w:rPr>
          <w:rFonts w:ascii="SimSun" w:eastAsia="SimSun" w:hAnsi="SimSun" w:hint="eastAsia"/>
        </w:rPr>
        <w:t>，俄罗斯在新冠肺炎</w:t>
      </w:r>
      <w:r w:rsidR="00A565C4">
        <w:rPr>
          <w:rFonts w:ascii="SimSun" w:eastAsia="SimSun" w:hAnsi="SimSun" w:hint="eastAsia"/>
        </w:rPr>
        <w:t>疫情</w:t>
      </w:r>
      <w:r w:rsidR="00C71378" w:rsidRPr="0023633D">
        <w:rPr>
          <w:rFonts w:ascii="SimSun" w:eastAsia="SimSun" w:hAnsi="SimSun" w:hint="eastAsia"/>
        </w:rPr>
        <w:t>中受到了很大</w:t>
      </w:r>
      <w:r w:rsidR="00C71378" w:rsidRPr="0023633D">
        <w:rPr>
          <w:rFonts w:ascii="SimSun" w:eastAsia="SimSun" w:hAnsi="SimSun"/>
        </w:rPr>
        <w:t>影响</w:t>
      </w:r>
      <w:r w:rsidR="00E22D93" w:rsidRPr="0023633D">
        <w:rPr>
          <w:rFonts w:ascii="SimSun" w:eastAsia="SimSun" w:hAnsi="SimSun" w:hint="eastAsia"/>
        </w:rPr>
        <w:t>，影响范围涉及经济、社会等多个领域。本文描述并分析了这些影响的具体情况。目前，对新冠肺炎疫情在俄罗斯影响的研究可以分为</w:t>
      </w:r>
      <w:r w:rsidR="00C71378" w:rsidRPr="0023633D">
        <w:rPr>
          <w:rFonts w:ascii="SimSun" w:eastAsia="SimSun" w:hAnsi="SimSun"/>
        </w:rPr>
        <w:t>两类</w:t>
      </w:r>
      <w:r w:rsidR="00E22D93" w:rsidRPr="0023633D">
        <w:rPr>
          <w:rFonts w:ascii="SimSun" w:eastAsia="SimSun" w:hAnsi="SimSun" w:hint="eastAsia"/>
        </w:rPr>
        <w:t>。一方面，</w:t>
      </w:r>
      <w:r w:rsidRPr="0023633D">
        <w:rPr>
          <w:rFonts w:ascii="SimSun" w:eastAsia="SimSun" w:hAnsi="SimSun" w:hint="eastAsia"/>
        </w:rPr>
        <w:t>经合组织</w:t>
      </w:r>
      <w:r w:rsidR="00E22D93" w:rsidRPr="0023633D">
        <w:rPr>
          <w:rFonts w:ascii="SimSun" w:eastAsia="SimSun" w:hAnsi="SimSun" w:hint="eastAsia"/>
        </w:rPr>
        <w:t>（O</w:t>
      </w:r>
      <w:r w:rsidR="00E22D93" w:rsidRPr="0023633D">
        <w:rPr>
          <w:rFonts w:ascii="SimSun" w:eastAsia="SimSun" w:hAnsi="SimSun"/>
        </w:rPr>
        <w:t>ECD</w:t>
      </w:r>
      <w:r w:rsidR="00E22D93" w:rsidRPr="0023633D">
        <w:rPr>
          <w:rFonts w:ascii="SimSun" w:eastAsia="SimSun" w:hAnsi="SimSun" w:hint="eastAsia"/>
        </w:rPr>
        <w:t>）</w:t>
      </w:r>
      <w:r w:rsidR="006A2A16" w:rsidRPr="0023633D">
        <w:rPr>
          <w:rStyle w:val="a5"/>
          <w:rFonts w:ascii="SimSun" w:eastAsia="SimSun" w:hAnsi="SimSun"/>
        </w:rPr>
        <w:footnoteReference w:id="2"/>
      </w:r>
      <w:r w:rsidR="00E22D93" w:rsidRPr="0023633D">
        <w:rPr>
          <w:rFonts w:ascii="SimSun" w:eastAsia="SimSun" w:hAnsi="SimSun" w:hint="eastAsia"/>
        </w:rPr>
        <w:t>、</w:t>
      </w:r>
      <w:r w:rsidRPr="0023633D">
        <w:rPr>
          <w:rFonts w:ascii="SimSun" w:eastAsia="SimSun" w:hAnsi="SimSun" w:hint="eastAsia"/>
        </w:rPr>
        <w:t>国际货币基金组织</w:t>
      </w:r>
      <w:r w:rsidR="00E22D93" w:rsidRPr="0023633D">
        <w:rPr>
          <w:rFonts w:ascii="SimSun" w:eastAsia="SimSun" w:hAnsi="SimSun" w:hint="eastAsia"/>
        </w:rPr>
        <w:t>(</w:t>
      </w:r>
      <w:r w:rsidR="00E22D93" w:rsidRPr="0023633D">
        <w:rPr>
          <w:rFonts w:ascii="SimSun" w:eastAsia="SimSun" w:hAnsi="SimSun"/>
        </w:rPr>
        <w:t>IMF)</w:t>
      </w:r>
      <w:r w:rsidR="006A2A16" w:rsidRPr="0023633D">
        <w:rPr>
          <w:rStyle w:val="a5"/>
          <w:rFonts w:ascii="SimSun" w:eastAsia="SimSun" w:hAnsi="SimSun"/>
        </w:rPr>
        <w:footnoteReference w:id="3"/>
      </w:r>
      <w:r w:rsidRPr="0023633D">
        <w:rPr>
          <w:rFonts w:ascii="SimSun" w:eastAsia="SimSun" w:hAnsi="SimSun" w:hint="eastAsia"/>
        </w:rPr>
        <w:t>的报告</w:t>
      </w:r>
      <w:r w:rsidR="00E22D93" w:rsidRPr="0023633D">
        <w:rPr>
          <w:rFonts w:ascii="SimSun" w:eastAsia="SimSun" w:hAnsi="SimSun" w:hint="eastAsia"/>
        </w:rPr>
        <w:t>，</w:t>
      </w:r>
      <w:r w:rsidRPr="0023633D">
        <w:rPr>
          <w:rFonts w:ascii="SimSun" w:eastAsia="SimSun" w:hAnsi="SimSun" w:hint="eastAsia"/>
        </w:rPr>
        <w:t>以及不同</w:t>
      </w:r>
      <w:r w:rsidR="00E22D93" w:rsidRPr="0023633D">
        <w:rPr>
          <w:rFonts w:ascii="SimSun" w:eastAsia="SimSun" w:hAnsi="SimSun" w:hint="eastAsia"/>
        </w:rPr>
        <w:t>国家和地区</w:t>
      </w:r>
      <w:r w:rsidRPr="0023633D">
        <w:rPr>
          <w:rFonts w:ascii="SimSun" w:eastAsia="SimSun" w:hAnsi="SimSun" w:hint="eastAsia"/>
        </w:rPr>
        <w:t>的官方</w:t>
      </w:r>
      <w:r w:rsidR="006A2A16" w:rsidRPr="0023633D">
        <w:rPr>
          <w:rStyle w:val="a5"/>
          <w:rFonts w:ascii="SimSun" w:eastAsia="SimSun" w:hAnsi="SimSun"/>
        </w:rPr>
        <w:footnoteReference w:id="4"/>
      </w:r>
      <w:r w:rsidRPr="0023633D">
        <w:rPr>
          <w:rFonts w:ascii="SimSun" w:eastAsia="SimSun" w:hAnsi="SimSun" w:hint="eastAsia"/>
        </w:rPr>
        <w:t>和非官方</w:t>
      </w:r>
      <w:r w:rsidR="006A2A16" w:rsidRPr="0023633D">
        <w:rPr>
          <w:rStyle w:val="a5"/>
          <w:rFonts w:ascii="SimSun" w:eastAsia="SimSun" w:hAnsi="SimSun"/>
        </w:rPr>
        <w:footnoteReference w:id="5"/>
      </w:r>
      <w:r w:rsidR="00D17766" w:rsidRPr="0023633D">
        <w:rPr>
          <w:rFonts w:ascii="SimSun" w:eastAsia="SimSun" w:hAnsi="SimSun" w:hint="eastAsia"/>
        </w:rPr>
        <w:t>网站</w:t>
      </w:r>
      <w:r w:rsidRPr="0023633D">
        <w:rPr>
          <w:rFonts w:ascii="SimSun" w:eastAsia="SimSun" w:hAnsi="SimSun" w:hint="eastAsia"/>
        </w:rPr>
        <w:t>都</w:t>
      </w:r>
      <w:r w:rsidR="00E22D93" w:rsidRPr="0023633D">
        <w:rPr>
          <w:rFonts w:ascii="SimSun" w:eastAsia="SimSun" w:hAnsi="SimSun" w:hint="eastAsia"/>
        </w:rPr>
        <w:t>概括性地描述了这种影响，并提供了相关数据予以支持。</w:t>
      </w:r>
      <w:r w:rsidR="00576F28" w:rsidRPr="0023633D">
        <w:rPr>
          <w:rFonts w:ascii="SimSun" w:eastAsia="SimSun" w:hAnsi="SimSun" w:hint="eastAsia"/>
        </w:rPr>
        <w:t>由于使用了不同的数据来源和统计方法，这些网站所展现的结果略有不同。然而，即使采用了对数和线性（死亡病例百分比）量表等统计口径，这些网站所呈现的相关结果都表明俄罗</w:t>
      </w:r>
      <w:r w:rsidR="00576F28" w:rsidRPr="0023633D">
        <w:rPr>
          <w:rFonts w:ascii="SimSun" w:eastAsia="SimSun" w:hAnsi="SimSun" w:hint="eastAsia"/>
        </w:rPr>
        <w:lastRenderedPageBreak/>
        <w:t>斯新冠肺炎死亡率低于世界平均水平。另一些分析性研究则重点探讨了造成上述现象的原因，以及新冠肺炎对俄罗斯影响等相关问题。然而，目前第二类研究成果相对</w:t>
      </w:r>
      <w:r w:rsidR="006576E5" w:rsidRPr="0023633D">
        <w:rPr>
          <w:rFonts w:ascii="SimSun" w:eastAsia="SimSun" w:hAnsi="SimSun" w:hint="eastAsia"/>
        </w:rPr>
        <w:t>缺乏。</w:t>
      </w:r>
      <w:r w:rsidR="00DB03F0" w:rsidRPr="0023633D">
        <w:rPr>
          <w:rStyle w:val="a5"/>
          <w:rFonts w:ascii="SimSun" w:eastAsia="SimSun" w:hAnsi="SimSun"/>
        </w:rPr>
        <w:footnoteReference w:id="6"/>
      </w:r>
      <w:r w:rsidR="006576E5" w:rsidRPr="0023633D">
        <w:rPr>
          <w:rFonts w:ascii="SimSun" w:eastAsia="SimSun" w:hAnsi="SimSun" w:hint="eastAsia"/>
        </w:rPr>
        <w:t>其中，一些相关研究（包括对俄罗斯的单案例研究，以及与其他国家的比较研究）处于正在评审或准备发表的阶段</w:t>
      </w:r>
      <w:r w:rsidR="002F2551">
        <w:rPr>
          <w:rFonts w:ascii="SimSun" w:eastAsia="SimSun" w:hAnsi="SimSun" w:hint="eastAsia"/>
        </w:rPr>
        <w:t>(</w:t>
      </w:r>
      <w:r w:rsidR="002F2551" w:rsidRPr="002F2551">
        <w:t>Tapscott et al. 2020; Puppim de Oliveira,</w:t>
      </w:r>
      <w:r w:rsidR="002F2551" w:rsidRPr="002F2551">
        <w:rPr>
          <w:bCs/>
        </w:rPr>
        <w:t xml:space="preserve"> </w:t>
      </w:r>
      <w:r w:rsidR="002F2551" w:rsidRPr="002F2551">
        <w:t>et al. 2020</w:t>
      </w:r>
      <w:r w:rsidR="002F2551">
        <w:rPr>
          <w:rFonts w:ascii="SimSun" w:eastAsia="SimSun" w:hAnsi="SimSun"/>
        </w:rPr>
        <w:t>)</w:t>
      </w:r>
      <w:r w:rsidR="006576E5" w:rsidRPr="0023633D">
        <w:rPr>
          <w:rFonts w:ascii="SimSun" w:eastAsia="SimSun" w:hAnsi="SimSun" w:hint="eastAsia"/>
        </w:rPr>
        <w:t>。为了弥补上述研究不足，本文将重点关注新冠肺炎疫情如何影响俄罗斯的治理体系这一问题上。</w:t>
      </w:r>
    </w:p>
    <w:p w14:paraId="7F08253F" w14:textId="141FE873" w:rsidR="000E7023" w:rsidRPr="0023633D" w:rsidRDefault="00D41F9A" w:rsidP="006576E5">
      <w:pPr>
        <w:ind w:firstLine="480"/>
        <w:rPr>
          <w:rFonts w:ascii="SimSun" w:eastAsia="SimSun" w:hAnsi="SimSun"/>
        </w:rPr>
      </w:pPr>
      <w:r w:rsidRPr="0023633D">
        <w:rPr>
          <w:rFonts w:ascii="SimSun" w:eastAsia="SimSun" w:hAnsi="SimSun" w:hint="eastAsia"/>
        </w:rPr>
        <w:t>与意大利、法国、西班牙、德国等欧盟国家相比</w:t>
      </w:r>
      <w:r w:rsidRPr="00816000">
        <w:rPr>
          <w:rFonts w:ascii="SimSun" w:eastAsia="SimSun" w:hAnsi="SimSun" w:hint="eastAsia"/>
          <w:lang w:val="pt-BR"/>
        </w:rPr>
        <w:t>，</w:t>
      </w:r>
      <w:r w:rsidRPr="0023633D">
        <w:rPr>
          <w:rFonts w:ascii="SimSun" w:eastAsia="SimSun" w:hAnsi="SimSun" w:hint="eastAsia"/>
        </w:rPr>
        <w:t>俄罗斯的疫情爆发</w:t>
      </w:r>
      <w:r w:rsidR="006576E5" w:rsidRPr="0023633D">
        <w:rPr>
          <w:rFonts w:ascii="SimSun" w:eastAsia="SimSun" w:hAnsi="SimSun" w:hint="eastAsia"/>
        </w:rPr>
        <w:t>相对较晚</w:t>
      </w:r>
      <w:r w:rsidR="006576E5" w:rsidRPr="00816000">
        <w:rPr>
          <w:rFonts w:ascii="SimSun" w:eastAsia="SimSun" w:hAnsi="SimSun" w:hint="eastAsia"/>
          <w:lang w:val="pt-BR"/>
        </w:rPr>
        <w:t>，</w:t>
      </w:r>
      <w:r w:rsidR="006576E5" w:rsidRPr="0023633D">
        <w:rPr>
          <w:rFonts w:ascii="SimSun" w:eastAsia="SimSun" w:hAnsi="SimSun" w:hint="eastAsia"/>
        </w:rPr>
        <w:t>大</w:t>
      </w:r>
      <w:r w:rsidR="00A0360E">
        <w:rPr>
          <w:rFonts w:ascii="SimSun" w:eastAsia="SimSun" w:hAnsi="SimSun" w:hint="eastAsia"/>
        </w:rPr>
        <w:t>约</w:t>
      </w:r>
      <w:r w:rsidRPr="0023633D">
        <w:rPr>
          <w:rFonts w:ascii="SimSun" w:eastAsia="SimSun" w:hAnsi="SimSun" w:hint="eastAsia"/>
        </w:rPr>
        <w:t>开始于</w:t>
      </w:r>
      <w:r w:rsidRPr="00816000">
        <w:rPr>
          <w:rFonts w:ascii="SimSun" w:eastAsia="SimSun" w:hAnsi="SimSun"/>
          <w:lang w:val="pt-BR"/>
        </w:rPr>
        <w:t>2020</w:t>
      </w:r>
      <w:r w:rsidRPr="0023633D">
        <w:rPr>
          <w:rFonts w:ascii="SimSun" w:eastAsia="SimSun" w:hAnsi="SimSun"/>
        </w:rPr>
        <w:t>年</w:t>
      </w:r>
      <w:r w:rsidRPr="00816000">
        <w:rPr>
          <w:rFonts w:ascii="SimSun" w:eastAsia="SimSun" w:hAnsi="SimSun"/>
          <w:lang w:val="pt-BR"/>
        </w:rPr>
        <w:t>2</w:t>
      </w:r>
      <w:r w:rsidRPr="0023633D">
        <w:rPr>
          <w:rFonts w:ascii="SimSun" w:eastAsia="SimSun" w:hAnsi="SimSun"/>
        </w:rPr>
        <w:t>月</w:t>
      </w:r>
      <w:r w:rsidR="006576E5" w:rsidRPr="0023633D">
        <w:rPr>
          <w:rFonts w:ascii="SimSun" w:eastAsia="SimSun" w:hAnsi="SimSun" w:hint="eastAsia"/>
        </w:rPr>
        <w:t>。然而，</w:t>
      </w:r>
      <w:r w:rsidR="004F525C">
        <w:rPr>
          <w:rFonts w:ascii="SimSun" w:eastAsia="SimSun" w:hAnsi="SimSun" w:hint="eastAsia"/>
        </w:rPr>
        <w:t>直</w:t>
      </w:r>
      <w:r w:rsidR="006576E5" w:rsidRPr="0023633D">
        <w:rPr>
          <w:rFonts w:ascii="SimSun" w:eastAsia="SimSun" w:hAnsi="SimSun" w:hint="eastAsia"/>
        </w:rPr>
        <w:t>到3月份，俄罗斯政府才针对疫情采取防控措施，且其中大多数措施都表现为建议等强制力不</w:t>
      </w:r>
      <w:r w:rsidR="002334A7">
        <w:rPr>
          <w:rFonts w:ascii="SimSun" w:eastAsia="SimSun" w:hAnsi="SimSun" w:hint="eastAsia"/>
        </w:rPr>
        <w:t>足</w:t>
      </w:r>
      <w:r w:rsidR="006576E5" w:rsidRPr="0023633D">
        <w:rPr>
          <w:rFonts w:ascii="SimSun" w:eastAsia="SimSun" w:hAnsi="SimSun" w:hint="eastAsia"/>
        </w:rPr>
        <w:t>的形式。直至3月30日，俄罗斯政府才开始实施封城政策。自疫情爆发以来，俄罗斯的政府治理以及社会生活等多个方面迅速发生变化，它们对大城市等人口稠密地区的居民产生了深远影响。</w:t>
      </w:r>
    </w:p>
    <w:p w14:paraId="37F0E588" w14:textId="5E9A823D" w:rsidR="00DC78AF" w:rsidRPr="0023633D" w:rsidRDefault="00067211" w:rsidP="006576E5">
      <w:pPr>
        <w:pStyle w:val="3"/>
      </w:pPr>
      <w:r w:rsidRPr="0023633D">
        <w:rPr>
          <w:rFonts w:hint="eastAsia"/>
        </w:rPr>
        <w:t>二、</w:t>
      </w:r>
      <w:r w:rsidR="00DC78AF" w:rsidRPr="0023633D">
        <w:rPr>
          <w:rFonts w:hint="eastAsia"/>
        </w:rPr>
        <w:t>新冠肺炎的近况（从2</w:t>
      </w:r>
      <w:r w:rsidR="00DC78AF" w:rsidRPr="0023633D">
        <w:t>020</w:t>
      </w:r>
      <w:r w:rsidR="00DC78AF" w:rsidRPr="0023633D">
        <w:rPr>
          <w:rFonts w:hint="eastAsia"/>
        </w:rPr>
        <w:t>年3月起）</w:t>
      </w:r>
    </w:p>
    <w:p w14:paraId="675CD080" w14:textId="4EAE619A" w:rsidR="00067211" w:rsidRPr="0023633D" w:rsidRDefault="000F7444" w:rsidP="00067211">
      <w:pPr>
        <w:ind w:firstLine="480"/>
        <w:rPr>
          <w:rFonts w:ascii="SimSun" w:eastAsia="SimSun" w:hAnsi="SimSun"/>
        </w:rPr>
      </w:pPr>
      <w:r w:rsidRPr="0023633D">
        <w:rPr>
          <w:rFonts w:ascii="SimSun" w:eastAsia="SimSun" w:hAnsi="SimSun"/>
        </w:rPr>
        <w:t>2020年3月</w:t>
      </w:r>
      <w:r w:rsidR="00067211" w:rsidRPr="0023633D">
        <w:rPr>
          <w:rFonts w:ascii="SimSun" w:eastAsia="SimSun" w:hAnsi="SimSun" w:hint="eastAsia"/>
        </w:rPr>
        <w:t>以来</w:t>
      </w:r>
      <w:r w:rsidRPr="0023633D">
        <w:rPr>
          <w:rFonts w:ascii="SimSun" w:eastAsia="SimSun" w:hAnsi="SimSun"/>
        </w:rPr>
        <w:t>，</w:t>
      </w:r>
      <w:r w:rsidR="00067211" w:rsidRPr="0023633D">
        <w:rPr>
          <w:rFonts w:ascii="SimSun" w:eastAsia="SimSun" w:hAnsi="SimSun" w:hint="eastAsia"/>
        </w:rPr>
        <w:t>俄罗斯的治理体系开始迅速转型，涉及经济、卫生、教育、社会保障等各个方面，以及行政体制本身。我们将选择上述领域的要点进行概述，并探讨旨在提升行政管理效率的新尝试。</w:t>
      </w:r>
    </w:p>
    <w:p w14:paraId="6F1FC931" w14:textId="1677996F" w:rsidR="005B76A6" w:rsidRPr="0023633D" w:rsidRDefault="005B76A6" w:rsidP="000F7444">
      <w:pPr>
        <w:ind w:firstLine="480"/>
        <w:rPr>
          <w:rFonts w:ascii="SimSun" w:eastAsia="SimSun" w:hAnsi="SimSun"/>
        </w:rPr>
      </w:pPr>
      <w:r w:rsidRPr="0023633D">
        <w:rPr>
          <w:rFonts w:ascii="SimSun" w:eastAsia="SimSun" w:hAnsi="SimSun" w:hint="eastAsia"/>
        </w:rPr>
        <w:t>治理方式在</w:t>
      </w:r>
      <w:r w:rsidRPr="0023633D">
        <w:rPr>
          <w:rFonts w:ascii="SimSun" w:eastAsia="SimSun" w:hAnsi="SimSun" w:hint="eastAsia"/>
          <w:b/>
          <w:bCs/>
        </w:rPr>
        <w:t>经济领域</w:t>
      </w:r>
      <w:r w:rsidRPr="0023633D">
        <w:rPr>
          <w:rFonts w:ascii="SimSun" w:eastAsia="SimSun" w:hAnsi="SimSun" w:hint="eastAsia"/>
        </w:rPr>
        <w:t>的转变主要集中在以下方面：</w:t>
      </w:r>
    </w:p>
    <w:p w14:paraId="05460388" w14:textId="09282A70" w:rsidR="005B76A6" w:rsidRPr="0023633D" w:rsidRDefault="00067211" w:rsidP="00067211">
      <w:pPr>
        <w:ind w:firstLine="480"/>
        <w:rPr>
          <w:rFonts w:ascii="SimSun" w:eastAsia="SimSun" w:hAnsi="SimSun"/>
        </w:rPr>
      </w:pPr>
      <w:r w:rsidRPr="0023633D">
        <w:rPr>
          <w:rFonts w:ascii="SimSun" w:eastAsia="SimSun" w:hAnsi="SimSun" w:hint="eastAsia"/>
        </w:rPr>
        <w:t>·</w:t>
      </w:r>
      <w:r w:rsidR="005B76A6" w:rsidRPr="0023633D">
        <w:rPr>
          <w:rFonts w:ascii="SimSun" w:eastAsia="SimSun" w:hAnsi="SimSun" w:hint="eastAsia"/>
        </w:rPr>
        <w:t>通过国家福利基金的支出来弥补快速增长的国家预算赤字</w:t>
      </w:r>
      <w:r w:rsidR="005B76A6" w:rsidRPr="0023633D">
        <w:rPr>
          <w:rFonts w:ascii="SimSun" w:eastAsia="SimSun" w:hAnsi="SimSun"/>
        </w:rPr>
        <w:t>(预计该基金</w:t>
      </w:r>
      <w:r w:rsidR="000932A4" w:rsidRPr="0023633D">
        <w:rPr>
          <w:rFonts w:ascii="SimSun" w:eastAsia="SimSun" w:hAnsi="SimSun" w:hint="eastAsia"/>
        </w:rPr>
        <w:t>可支撑</w:t>
      </w:r>
      <w:r w:rsidR="005B76A6" w:rsidRPr="0023633D">
        <w:rPr>
          <w:rFonts w:ascii="SimSun" w:eastAsia="SimSun" w:hAnsi="SimSun"/>
        </w:rPr>
        <w:t>1.5-2年)。这表明俄罗斯有能力在不久的将来支持经济发展。</w:t>
      </w:r>
    </w:p>
    <w:p w14:paraId="16F83251" w14:textId="395C72F4" w:rsidR="000932A4" w:rsidRPr="0023633D" w:rsidRDefault="00067211" w:rsidP="00E30D48">
      <w:pPr>
        <w:ind w:firstLineChars="0"/>
        <w:rPr>
          <w:rFonts w:ascii="SimSun" w:eastAsia="SimSun" w:hAnsi="SimSun"/>
        </w:rPr>
      </w:pPr>
      <w:r w:rsidRPr="0023633D">
        <w:rPr>
          <w:rFonts w:ascii="SimSun" w:eastAsia="SimSun" w:hAnsi="SimSun" w:hint="eastAsia"/>
        </w:rPr>
        <w:t>·实施税收减免政策，并开展国家投资。</w:t>
      </w:r>
      <w:r w:rsidR="008D6536" w:rsidRPr="0023633D">
        <w:rPr>
          <w:rFonts w:ascii="SimSun" w:eastAsia="SimSun" w:hAnsi="SimSun" w:hint="eastAsia"/>
        </w:rPr>
        <w:t>这一政策</w:t>
      </w:r>
      <w:r w:rsidR="001A2DF0" w:rsidRPr="0023633D">
        <w:rPr>
          <w:rFonts w:ascii="SimSun" w:eastAsia="SimSun" w:hAnsi="SimSun"/>
        </w:rPr>
        <w:t>是为商业和社会</w:t>
      </w:r>
      <w:r w:rsidR="008D6536" w:rsidRPr="0023633D">
        <w:rPr>
          <w:rFonts w:ascii="SimSun" w:eastAsia="SimSun" w:hAnsi="SimSun" w:hint="eastAsia"/>
        </w:rPr>
        <w:t>项目</w:t>
      </w:r>
      <w:r w:rsidR="001A2DF0" w:rsidRPr="0023633D">
        <w:rPr>
          <w:rFonts w:ascii="SimSun" w:eastAsia="SimSun" w:hAnsi="SimSun"/>
        </w:rPr>
        <w:t>而准备和</w:t>
      </w:r>
      <w:r w:rsidR="008D6536" w:rsidRPr="0023633D">
        <w:rPr>
          <w:rFonts w:ascii="SimSun" w:eastAsia="SimSun" w:hAnsi="SimSun" w:hint="eastAsia"/>
        </w:rPr>
        <w:t>实施</w:t>
      </w:r>
      <w:r w:rsidR="001A2DF0" w:rsidRPr="0023633D">
        <w:rPr>
          <w:rFonts w:ascii="SimSun" w:eastAsia="SimSun" w:hAnsi="SimSun"/>
        </w:rPr>
        <w:t>的。为了专注于</w:t>
      </w:r>
      <w:r w:rsidR="008D6536" w:rsidRPr="0023633D">
        <w:rPr>
          <w:rFonts w:ascii="SimSun" w:eastAsia="SimSun" w:hAnsi="SimSun" w:hint="eastAsia"/>
        </w:rPr>
        <w:t>商业</w:t>
      </w:r>
      <w:r w:rsidR="001A2DF0" w:rsidRPr="0023633D">
        <w:rPr>
          <w:rFonts w:ascii="SimSun" w:eastAsia="SimSun" w:hAnsi="SimSun"/>
        </w:rPr>
        <w:t>，</w:t>
      </w:r>
      <w:r w:rsidR="008D6536" w:rsidRPr="0023633D">
        <w:rPr>
          <w:rFonts w:ascii="SimSun" w:eastAsia="SimSun" w:hAnsi="SimSun" w:hint="eastAsia"/>
        </w:rPr>
        <w:t>政府部门接受</w:t>
      </w:r>
      <w:r w:rsidR="001A2DF0" w:rsidRPr="0023633D">
        <w:rPr>
          <w:rFonts w:ascii="SimSun" w:eastAsia="SimSun" w:hAnsi="SimSun"/>
        </w:rPr>
        <w:t>大公司（如航空公司</w:t>
      </w:r>
      <w:r w:rsidR="008D6536" w:rsidRPr="0023633D">
        <w:rPr>
          <w:rFonts w:ascii="SimSun" w:eastAsia="SimSun" w:hAnsi="SimSun" w:hint="eastAsia"/>
        </w:rPr>
        <w:t>、</w:t>
      </w:r>
      <w:r w:rsidR="001A2DF0" w:rsidRPr="0023633D">
        <w:rPr>
          <w:rFonts w:ascii="SimSun" w:eastAsia="SimSun" w:hAnsi="SimSun"/>
        </w:rPr>
        <w:t>旅游公司</w:t>
      </w:r>
      <w:r w:rsidR="008D6536" w:rsidRPr="0023633D">
        <w:rPr>
          <w:rFonts w:ascii="SimSun" w:eastAsia="SimSun" w:hAnsi="SimSun" w:hint="eastAsia"/>
        </w:rPr>
        <w:t>、</w:t>
      </w:r>
      <w:r w:rsidR="001A2DF0" w:rsidRPr="0023633D">
        <w:rPr>
          <w:rFonts w:ascii="SimSun" w:eastAsia="SimSun" w:hAnsi="SimSun"/>
        </w:rPr>
        <w:t>国家汽车制造商</w:t>
      </w:r>
      <w:r w:rsidR="008D6536" w:rsidRPr="0023633D">
        <w:rPr>
          <w:rFonts w:ascii="SimSun" w:eastAsia="SimSun" w:hAnsi="SimSun" w:hint="eastAsia"/>
        </w:rPr>
        <w:t>、</w:t>
      </w:r>
      <w:r w:rsidR="001A2DF0" w:rsidRPr="0023633D">
        <w:rPr>
          <w:rFonts w:ascii="SimSun" w:eastAsia="SimSun" w:hAnsi="SimSun"/>
        </w:rPr>
        <w:t>天然气和石油公司）的税收减免和联邦预算请求。</w:t>
      </w:r>
      <w:r w:rsidR="00314D7B" w:rsidRPr="0023633D">
        <w:rPr>
          <w:rFonts w:ascii="SimSun" w:eastAsia="SimSun" w:hAnsi="SimSun" w:hint="eastAsia"/>
        </w:rPr>
        <w:t>其他政策</w:t>
      </w:r>
      <w:r w:rsidR="001A2DF0" w:rsidRPr="0023633D">
        <w:rPr>
          <w:rFonts w:ascii="SimSun" w:eastAsia="SimSun" w:hAnsi="SimSun"/>
        </w:rPr>
        <w:t>主要是通过非直接方式支持此类公司：组织</w:t>
      </w:r>
      <w:r w:rsidR="00314D7B" w:rsidRPr="0023633D">
        <w:rPr>
          <w:rFonts w:ascii="SimSun" w:eastAsia="SimSun" w:hAnsi="SimSun" w:hint="eastAsia"/>
        </w:rPr>
        <w:t>政府机构进行大量汽车采购</w:t>
      </w:r>
      <w:r w:rsidR="001A2DF0" w:rsidRPr="0023633D">
        <w:rPr>
          <w:rFonts w:ascii="SimSun" w:eastAsia="SimSun" w:hAnsi="SimSun"/>
        </w:rPr>
        <w:t>，或</w:t>
      </w:r>
      <w:r w:rsidR="00314D7B" w:rsidRPr="0023633D">
        <w:rPr>
          <w:rFonts w:ascii="SimSun" w:eastAsia="SimSun" w:hAnsi="SimSun" w:hint="eastAsia"/>
        </w:rPr>
        <w:t>者以代金券的方式</w:t>
      </w:r>
      <w:r w:rsidR="001A2DF0" w:rsidRPr="0023633D">
        <w:rPr>
          <w:rFonts w:ascii="SimSun" w:eastAsia="SimSun" w:hAnsi="SimSun"/>
        </w:rPr>
        <w:t>为游客返还</w:t>
      </w:r>
      <w:r w:rsidR="00314D7B" w:rsidRPr="0023633D">
        <w:rPr>
          <w:rFonts w:ascii="SimSun" w:eastAsia="SimSun" w:hAnsi="SimSun" w:hint="eastAsia"/>
        </w:rPr>
        <w:t>预付金</w:t>
      </w:r>
      <w:r w:rsidR="001A2DF0" w:rsidRPr="0023633D">
        <w:rPr>
          <w:rFonts w:ascii="SimSun" w:eastAsia="SimSun" w:hAnsi="SimSun"/>
        </w:rPr>
        <w:t>，或</w:t>
      </w:r>
      <w:r w:rsidR="00314D7B" w:rsidRPr="0023633D">
        <w:rPr>
          <w:rFonts w:ascii="SimSun" w:eastAsia="SimSun" w:hAnsi="SimSun" w:hint="eastAsia"/>
        </w:rPr>
        <w:t>者</w:t>
      </w:r>
      <w:r w:rsidR="001A2DF0" w:rsidRPr="0023633D">
        <w:rPr>
          <w:rFonts w:ascii="SimSun" w:eastAsia="SimSun" w:hAnsi="SimSun"/>
        </w:rPr>
        <w:t>减少新的天然气</w:t>
      </w:r>
      <w:r w:rsidR="00314D7B" w:rsidRPr="0023633D">
        <w:rPr>
          <w:rFonts w:ascii="SimSun" w:eastAsia="SimSun" w:hAnsi="SimSun" w:hint="eastAsia"/>
        </w:rPr>
        <w:t>田</w:t>
      </w:r>
      <w:r w:rsidR="001A2DF0" w:rsidRPr="0023633D">
        <w:rPr>
          <w:rFonts w:ascii="SimSun" w:eastAsia="SimSun" w:hAnsi="SimSun"/>
        </w:rPr>
        <w:t>钻探</w:t>
      </w:r>
      <w:r w:rsidR="00314D7B" w:rsidRPr="0023633D">
        <w:rPr>
          <w:rFonts w:ascii="SimSun" w:eastAsia="SimSun" w:hAnsi="SimSun" w:hint="eastAsia"/>
        </w:rPr>
        <w:t>税率等</w:t>
      </w:r>
      <w:r w:rsidR="001A2DF0" w:rsidRPr="0023633D">
        <w:rPr>
          <w:rFonts w:ascii="SimSun" w:eastAsia="SimSun" w:hAnsi="SimSun"/>
        </w:rPr>
        <w:t>。</w:t>
      </w:r>
      <w:r w:rsidR="00A125B2" w:rsidRPr="0023633D">
        <w:rPr>
          <w:rFonts w:ascii="SimSun" w:eastAsia="SimSun" w:hAnsi="SimSun" w:hint="eastAsia"/>
        </w:rPr>
        <w:t>放松了医疗用品方面的进口限制，</w:t>
      </w:r>
      <w:r w:rsidR="00717EA8" w:rsidRPr="0023633D">
        <w:rPr>
          <w:rFonts w:ascii="SimSun" w:eastAsia="SimSun" w:hAnsi="SimSun" w:hint="eastAsia"/>
        </w:rPr>
        <w:t>减少了一些原先必须从本国公司购买的药品目录清单。同时，政府还增加了进口药物许可清单以帮助重症患者。</w:t>
      </w:r>
      <w:r w:rsidR="009063C3" w:rsidRPr="0023633D">
        <w:rPr>
          <w:rFonts w:ascii="SimSun" w:eastAsia="SimSun" w:hAnsi="SimSun" w:hint="eastAsia"/>
        </w:rPr>
        <w:t>面临疫情压力</w:t>
      </w:r>
      <w:r w:rsidR="001A2DF0" w:rsidRPr="0023633D">
        <w:rPr>
          <w:rFonts w:ascii="SimSun" w:eastAsia="SimSun" w:hAnsi="SimSun"/>
        </w:rPr>
        <w:t>的中</w:t>
      </w:r>
      <w:r w:rsidR="001A2DF0" w:rsidRPr="0023633D">
        <w:rPr>
          <w:rFonts w:ascii="SimSun" w:eastAsia="SimSun" w:hAnsi="SimSun" w:hint="eastAsia"/>
        </w:rPr>
        <w:t>小型公司</w:t>
      </w:r>
      <w:r w:rsidR="009063C3" w:rsidRPr="0023633D">
        <w:rPr>
          <w:rFonts w:ascii="SimSun" w:eastAsia="SimSun" w:hAnsi="SimSun" w:hint="eastAsia"/>
        </w:rPr>
        <w:t>可以</w:t>
      </w:r>
      <w:r w:rsidR="001A2DF0" w:rsidRPr="0023633D">
        <w:rPr>
          <w:rFonts w:ascii="SimSun" w:eastAsia="SimSun" w:hAnsi="SimSun" w:hint="eastAsia"/>
        </w:rPr>
        <w:t>申请</w:t>
      </w:r>
      <w:r w:rsidR="009063C3" w:rsidRPr="0023633D">
        <w:rPr>
          <w:rFonts w:ascii="SimSun" w:eastAsia="SimSun" w:hAnsi="SimSun" w:hint="eastAsia"/>
        </w:rPr>
        <w:t>半年期的</w:t>
      </w:r>
      <w:r w:rsidR="001A2DF0" w:rsidRPr="0023633D">
        <w:rPr>
          <w:rFonts w:ascii="SimSun" w:eastAsia="SimSun" w:hAnsi="SimSun" w:hint="eastAsia"/>
        </w:rPr>
        <w:t>雇员薪金</w:t>
      </w:r>
      <w:r w:rsidR="00C977F6" w:rsidRPr="0023633D">
        <w:rPr>
          <w:rFonts w:ascii="SimSun" w:eastAsia="SimSun" w:hAnsi="SimSun" w:hint="eastAsia"/>
        </w:rPr>
        <w:t>抵税</w:t>
      </w:r>
      <w:r w:rsidR="00D4493B">
        <w:rPr>
          <w:rFonts w:ascii="SimSun" w:eastAsia="SimSun" w:hAnsi="SimSun" w:hint="eastAsia"/>
        </w:rPr>
        <w:t>，</w:t>
      </w:r>
      <w:r w:rsidR="001A2DF0" w:rsidRPr="0023633D">
        <w:rPr>
          <w:rFonts w:ascii="SimSun" w:eastAsia="SimSun" w:hAnsi="SimSun" w:hint="eastAsia"/>
        </w:rPr>
        <w:t>以提供最低工资，保留</w:t>
      </w:r>
      <w:r w:rsidR="001A2DF0" w:rsidRPr="0023633D">
        <w:rPr>
          <w:rFonts w:ascii="SimSun" w:eastAsia="SimSun" w:hAnsi="SimSun"/>
        </w:rPr>
        <w:t>90％的员工</w:t>
      </w:r>
      <w:r w:rsidR="00D4493B">
        <w:rPr>
          <w:rFonts w:ascii="SimSun" w:eastAsia="SimSun" w:hAnsi="SimSun" w:hint="eastAsia"/>
        </w:rPr>
        <w:t>；</w:t>
      </w:r>
      <w:r w:rsidR="009063C3" w:rsidRPr="0023633D">
        <w:rPr>
          <w:rFonts w:ascii="SimSun" w:eastAsia="SimSun" w:hAnsi="SimSun" w:hint="eastAsia"/>
        </w:rPr>
        <w:t>在这一情况下，</w:t>
      </w:r>
      <w:r w:rsidR="00E30D48" w:rsidRPr="00E30D48">
        <w:rPr>
          <w:rFonts w:ascii="SimSun" w:eastAsia="SimSun" w:hAnsi="SimSun" w:hint="eastAsia"/>
        </w:rPr>
        <w:t>上述信用贷款由</w:t>
      </w:r>
      <w:r w:rsidR="00F143D6">
        <w:rPr>
          <w:rFonts w:ascii="SimSun" w:eastAsia="SimSun" w:hAnsi="SimSun" w:hint="eastAsia"/>
        </w:rPr>
        <w:t>国家</w:t>
      </w:r>
      <w:r w:rsidR="00E30D48" w:rsidRPr="00E30D48">
        <w:rPr>
          <w:rFonts w:ascii="SimSun" w:eastAsia="SimSun" w:hAnsi="SimSun" w:hint="eastAsia"/>
        </w:rPr>
        <w:t>全额承担，其款项全部来源于联邦预算</w:t>
      </w:r>
      <w:r w:rsidR="001A2DF0" w:rsidRPr="0023633D">
        <w:rPr>
          <w:rFonts w:ascii="SimSun" w:eastAsia="SimSun" w:hAnsi="SimSun"/>
        </w:rPr>
        <w:t>。同样的措施也适用于个体企业家。</w:t>
      </w:r>
    </w:p>
    <w:p w14:paraId="49C1090D" w14:textId="3BC5B5FF" w:rsidR="00970B61" w:rsidRPr="0023633D" w:rsidRDefault="00067211" w:rsidP="00067211">
      <w:pPr>
        <w:ind w:firstLine="480"/>
        <w:rPr>
          <w:rFonts w:ascii="SimSun" w:eastAsia="SimSun" w:hAnsi="SimSun"/>
        </w:rPr>
      </w:pPr>
      <w:r w:rsidRPr="0023633D">
        <w:rPr>
          <w:rFonts w:ascii="SimSun" w:eastAsia="SimSun" w:hAnsi="SimSun" w:hint="eastAsia"/>
        </w:rPr>
        <w:t>·</w:t>
      </w:r>
      <w:r w:rsidR="009063C3" w:rsidRPr="0023633D">
        <w:rPr>
          <w:rFonts w:ascii="SimSun" w:eastAsia="SimSun" w:hAnsi="SimSun" w:hint="eastAsia"/>
        </w:rPr>
        <w:t>组织向俄罗斯地方</w:t>
      </w:r>
      <w:r w:rsidR="009063C3" w:rsidRPr="0023633D">
        <w:rPr>
          <w:rFonts w:ascii="SimSun" w:eastAsia="SimSun" w:hAnsi="SimSun"/>
        </w:rPr>
        <w:t>/</w:t>
      </w:r>
      <w:r w:rsidR="00F45DE6" w:rsidRPr="0023633D">
        <w:rPr>
          <w:rFonts w:ascii="SimSun" w:eastAsia="SimSun" w:hAnsi="SimSun" w:hint="eastAsia"/>
        </w:rPr>
        <w:t>州</w:t>
      </w:r>
      <w:r w:rsidR="009063C3" w:rsidRPr="0023633D">
        <w:rPr>
          <w:rFonts w:ascii="SimSun" w:eastAsia="SimSun" w:hAnsi="SimSun"/>
        </w:rPr>
        <w:t>的额外预算转移，用于支付当地</w:t>
      </w:r>
      <w:r w:rsidR="009063C3" w:rsidRPr="0023633D">
        <w:rPr>
          <w:rFonts w:ascii="SimSun" w:eastAsia="SimSun" w:hAnsi="SimSun" w:hint="eastAsia"/>
        </w:rPr>
        <w:t>防止新冠肺炎</w:t>
      </w:r>
      <w:r w:rsidR="009063C3" w:rsidRPr="0023633D">
        <w:rPr>
          <w:rFonts w:ascii="SimSun" w:eastAsia="SimSun" w:hAnsi="SimSun"/>
        </w:rPr>
        <w:t>传播</w:t>
      </w:r>
      <w:r w:rsidR="00CD48B2">
        <w:rPr>
          <w:rFonts w:ascii="SimSun" w:eastAsia="SimSun" w:hAnsi="SimSun" w:hint="eastAsia"/>
        </w:rPr>
        <w:t>政策实施</w:t>
      </w:r>
      <w:r w:rsidR="009063C3" w:rsidRPr="0023633D">
        <w:rPr>
          <w:rFonts w:ascii="SimSun" w:eastAsia="SimSun" w:hAnsi="SimSun"/>
        </w:rPr>
        <w:t>(如购买药品和设备、</w:t>
      </w:r>
      <w:r w:rsidR="00970B61" w:rsidRPr="0023633D">
        <w:rPr>
          <w:rFonts w:ascii="SimSun" w:eastAsia="SimSun" w:hAnsi="SimSun" w:hint="eastAsia"/>
        </w:rPr>
        <w:t>更新</w:t>
      </w:r>
      <w:r w:rsidR="009063C3" w:rsidRPr="0023633D">
        <w:rPr>
          <w:rFonts w:ascii="SimSun" w:eastAsia="SimSun" w:hAnsi="SimSun"/>
        </w:rPr>
        <w:t>医院等)的费用。联邦政府根据地方行政部门的紧急和额外申请，</w:t>
      </w:r>
      <w:r w:rsidR="00CD48B2">
        <w:rPr>
          <w:rFonts w:ascii="SimSun" w:eastAsia="SimSun" w:hAnsi="SimSun" w:hint="eastAsia"/>
        </w:rPr>
        <w:t>对</w:t>
      </w:r>
      <w:r w:rsidR="00970B61" w:rsidRPr="0023633D">
        <w:rPr>
          <w:rFonts w:ascii="SimSun" w:eastAsia="SimSun" w:hAnsi="SimSun" w:hint="eastAsia"/>
        </w:rPr>
        <w:t>各项</w:t>
      </w:r>
      <w:r w:rsidR="009063C3" w:rsidRPr="0023633D">
        <w:rPr>
          <w:rFonts w:ascii="SimSun" w:eastAsia="SimSun" w:hAnsi="SimSun"/>
        </w:rPr>
        <w:t>费用</w:t>
      </w:r>
      <w:r w:rsidR="00CD48B2">
        <w:rPr>
          <w:rFonts w:ascii="SimSun" w:eastAsia="SimSun" w:hAnsi="SimSun" w:hint="eastAsia"/>
        </w:rPr>
        <w:t>进行</w:t>
      </w:r>
      <w:r w:rsidR="00CD48B2" w:rsidRPr="00CD48B2">
        <w:rPr>
          <w:rFonts w:ascii="SimSun" w:eastAsia="SimSun" w:hAnsi="SimSun" w:hint="eastAsia"/>
        </w:rPr>
        <w:t>快速支付</w:t>
      </w:r>
      <w:r w:rsidR="009063C3" w:rsidRPr="0023633D">
        <w:rPr>
          <w:rFonts w:ascii="SimSun" w:eastAsia="SimSun" w:hAnsi="SimSun"/>
        </w:rPr>
        <w:t>。</w:t>
      </w:r>
      <w:r w:rsidR="00970B61" w:rsidRPr="0023633D">
        <w:rPr>
          <w:rFonts w:ascii="SimSun" w:eastAsia="SimSun" w:hAnsi="SimSun" w:hint="eastAsia"/>
        </w:rPr>
        <w:t>转移资金采取零利率的形式</w:t>
      </w:r>
      <w:r w:rsidR="009063C3" w:rsidRPr="0023633D">
        <w:rPr>
          <w:rFonts w:ascii="SimSun" w:eastAsia="SimSun" w:hAnsi="SimSun"/>
        </w:rPr>
        <w:t>，在一到两年后返还给</w:t>
      </w:r>
      <w:r w:rsidR="00970B61" w:rsidRPr="0023633D">
        <w:rPr>
          <w:rFonts w:ascii="SimSun" w:eastAsia="SimSun" w:hAnsi="SimSun" w:hint="eastAsia"/>
        </w:rPr>
        <w:t>国家</w:t>
      </w:r>
      <w:r w:rsidR="009063C3" w:rsidRPr="0023633D">
        <w:rPr>
          <w:rFonts w:ascii="SimSun" w:eastAsia="SimSun" w:hAnsi="SimSun"/>
        </w:rPr>
        <w:t>预算。</w:t>
      </w:r>
    </w:p>
    <w:p w14:paraId="043C9E4E" w14:textId="2CF946FD" w:rsidR="00970B61" w:rsidRPr="0023633D" w:rsidRDefault="00970B61" w:rsidP="00970B61">
      <w:pPr>
        <w:ind w:firstLine="480"/>
        <w:rPr>
          <w:rFonts w:ascii="SimSun" w:eastAsia="SimSun" w:hAnsi="SimSun"/>
        </w:rPr>
      </w:pPr>
      <w:r w:rsidRPr="0023633D">
        <w:rPr>
          <w:rFonts w:ascii="SimSun" w:eastAsia="SimSun" w:hAnsi="SimSun" w:hint="eastAsia"/>
        </w:rPr>
        <w:t>在俄罗斯，对企业和地区的支持措施与</w:t>
      </w:r>
      <w:r w:rsidRPr="00D4493B">
        <w:rPr>
          <w:rFonts w:ascii="SimSun" w:eastAsia="SimSun" w:hAnsi="SimSun" w:hint="eastAsia"/>
          <w:bCs/>
        </w:rPr>
        <w:t>对社会项目和人口的支持措施</w:t>
      </w:r>
      <w:r w:rsidRPr="0023633D">
        <w:rPr>
          <w:rFonts w:ascii="SimSun" w:eastAsia="SimSun" w:hAnsi="SimSun" w:hint="eastAsia"/>
        </w:rPr>
        <w:t>之间的</w:t>
      </w:r>
      <w:r w:rsidRPr="0023633D">
        <w:rPr>
          <w:rFonts w:ascii="SimSun" w:eastAsia="SimSun" w:hAnsi="SimSun" w:hint="eastAsia"/>
        </w:rPr>
        <w:lastRenderedPageBreak/>
        <w:t>区别并不明显，而社会支持的相关措施也同样有利于企业。</w:t>
      </w:r>
      <w:r w:rsidR="00C977F6" w:rsidRPr="0023633D">
        <w:rPr>
          <w:rFonts w:ascii="SimSun" w:eastAsia="SimSun" w:hAnsi="SimSun" w:hint="eastAsia"/>
        </w:rPr>
        <w:t>尽管总统法令宣布了持续约一个月（四月</w:t>
      </w:r>
      <w:r w:rsidR="00D4493B">
        <w:rPr>
          <w:rFonts w:ascii="SimSun" w:eastAsia="SimSun" w:hAnsi="SimSun" w:hint="eastAsia"/>
        </w:rPr>
        <w:t>份</w:t>
      </w:r>
      <w:r w:rsidR="00C977F6" w:rsidRPr="0023633D">
        <w:rPr>
          <w:rFonts w:ascii="SimSun" w:eastAsia="SimSun" w:hAnsi="SimSun" w:hint="eastAsia"/>
        </w:rPr>
        <w:t>）的非工作时间，政府雇员</w:t>
      </w:r>
      <w:r w:rsidRPr="0023633D">
        <w:rPr>
          <w:rFonts w:ascii="SimSun" w:eastAsia="SimSun" w:hAnsi="SimSun" w:hint="eastAsia"/>
        </w:rPr>
        <w:t>的工资</w:t>
      </w:r>
      <w:r w:rsidR="00C977F6" w:rsidRPr="0023633D">
        <w:rPr>
          <w:rFonts w:ascii="SimSun" w:eastAsia="SimSun" w:hAnsi="SimSun" w:hint="eastAsia"/>
        </w:rPr>
        <w:t>依然</w:t>
      </w:r>
      <w:r w:rsidR="002C5200">
        <w:rPr>
          <w:rFonts w:ascii="SimSun" w:eastAsia="SimSun" w:hAnsi="SimSun" w:hint="eastAsia"/>
        </w:rPr>
        <w:t>可以</w:t>
      </w:r>
      <w:r w:rsidR="001235CE">
        <w:rPr>
          <w:rFonts w:ascii="SimSun" w:eastAsia="SimSun" w:hAnsi="SimSun" w:hint="eastAsia"/>
        </w:rPr>
        <w:t>得到</w:t>
      </w:r>
      <w:r w:rsidRPr="0023633D">
        <w:rPr>
          <w:rFonts w:ascii="SimSun" w:eastAsia="SimSun" w:hAnsi="SimSun" w:hint="eastAsia"/>
        </w:rPr>
        <w:t>保障</w:t>
      </w:r>
      <w:r w:rsidRPr="0023633D">
        <w:rPr>
          <w:rFonts w:ascii="SimSun" w:eastAsia="SimSun" w:hAnsi="SimSun"/>
        </w:rPr>
        <w:t>。</w:t>
      </w:r>
      <w:r w:rsidR="00C977F6" w:rsidRPr="0023633D">
        <w:rPr>
          <w:rFonts w:ascii="SimSun" w:eastAsia="SimSun" w:hAnsi="SimSun" w:hint="eastAsia"/>
        </w:rPr>
        <w:t>政府部门建议</w:t>
      </w:r>
      <w:r w:rsidRPr="0023633D">
        <w:rPr>
          <w:rFonts w:ascii="SimSun" w:eastAsia="SimSun" w:hAnsi="SimSun"/>
        </w:rPr>
        <w:t>所有公司都不要</w:t>
      </w:r>
      <w:r w:rsidR="00C977F6" w:rsidRPr="0023633D">
        <w:rPr>
          <w:rFonts w:ascii="SimSun" w:eastAsia="SimSun" w:hAnsi="SimSun" w:hint="eastAsia"/>
        </w:rPr>
        <w:t>裁员</w:t>
      </w:r>
      <w:r w:rsidRPr="0023633D">
        <w:rPr>
          <w:rFonts w:ascii="SimSun" w:eastAsia="SimSun" w:hAnsi="SimSun"/>
        </w:rPr>
        <w:t>，并对将要</w:t>
      </w:r>
      <w:r w:rsidR="00C977F6" w:rsidRPr="0023633D">
        <w:rPr>
          <w:rFonts w:ascii="SimSun" w:eastAsia="SimSun" w:hAnsi="SimSun" w:hint="eastAsia"/>
        </w:rPr>
        <w:t>裁员</w:t>
      </w:r>
      <w:r w:rsidRPr="0023633D">
        <w:rPr>
          <w:rFonts w:ascii="SimSun" w:eastAsia="SimSun" w:hAnsi="SimSun"/>
        </w:rPr>
        <w:t>的公司提出了限制</w:t>
      </w:r>
      <w:r w:rsidR="00D4493B">
        <w:rPr>
          <w:rFonts w:ascii="SimSun" w:eastAsia="SimSun" w:hAnsi="SimSun" w:hint="eastAsia"/>
        </w:rPr>
        <w:t>，如</w:t>
      </w:r>
      <w:r w:rsidRPr="0023633D">
        <w:rPr>
          <w:rFonts w:ascii="SimSun" w:eastAsia="SimSun" w:hAnsi="SimSun"/>
        </w:rPr>
        <w:t>不能申请</w:t>
      </w:r>
      <w:r w:rsidR="00C977F6" w:rsidRPr="0023633D">
        <w:rPr>
          <w:rFonts w:ascii="SimSun" w:eastAsia="SimSun" w:hAnsi="SimSun" w:hint="eastAsia"/>
        </w:rPr>
        <w:t>抵税</w:t>
      </w:r>
      <w:r w:rsidRPr="0023633D">
        <w:rPr>
          <w:rFonts w:ascii="SimSun" w:eastAsia="SimSun" w:hAnsi="SimSun"/>
        </w:rPr>
        <w:t>等。与此同时，</w:t>
      </w:r>
      <w:r w:rsidR="00C977F6" w:rsidRPr="0023633D">
        <w:rPr>
          <w:rFonts w:ascii="SimSun" w:eastAsia="SimSun" w:hAnsi="SimSun"/>
        </w:rPr>
        <w:t>与美国和其他</w:t>
      </w:r>
      <w:r w:rsidR="00C977F6" w:rsidRPr="0023633D">
        <w:rPr>
          <w:rFonts w:ascii="SimSun" w:eastAsia="SimSun" w:hAnsi="SimSun" w:hint="eastAsia"/>
        </w:rPr>
        <w:t>将此类</w:t>
      </w:r>
      <w:r w:rsidR="00C977F6" w:rsidRPr="0023633D">
        <w:rPr>
          <w:rFonts w:ascii="SimSun" w:eastAsia="SimSun" w:hAnsi="SimSun"/>
        </w:rPr>
        <w:t>计划</w:t>
      </w:r>
      <w:r w:rsidR="00C977F6" w:rsidRPr="0023633D">
        <w:rPr>
          <w:rFonts w:ascii="SimSun" w:eastAsia="SimSun" w:hAnsi="SimSun" w:hint="eastAsia"/>
        </w:rPr>
        <w:t>当作</w:t>
      </w:r>
      <w:r w:rsidR="00C977F6" w:rsidRPr="0023633D">
        <w:rPr>
          <w:rFonts w:ascii="SimSun" w:eastAsia="SimSun" w:hAnsi="SimSun"/>
        </w:rPr>
        <w:t>重要工具</w:t>
      </w:r>
      <w:r w:rsidR="00C977F6" w:rsidRPr="0023633D">
        <w:rPr>
          <w:rFonts w:ascii="SimSun" w:eastAsia="SimSun" w:hAnsi="SimSun" w:hint="eastAsia"/>
        </w:rPr>
        <w:t>的</w:t>
      </w:r>
      <w:r w:rsidR="00C977F6" w:rsidRPr="0023633D">
        <w:rPr>
          <w:rFonts w:ascii="SimSun" w:eastAsia="SimSun" w:hAnsi="SimSun"/>
        </w:rPr>
        <w:t>国家相比，</w:t>
      </w:r>
      <w:r w:rsidR="00C977F6" w:rsidRPr="0023633D">
        <w:rPr>
          <w:rFonts w:ascii="SimSun" w:eastAsia="SimSun" w:hAnsi="SimSun" w:hint="eastAsia"/>
        </w:rPr>
        <w:t>资金</w:t>
      </w:r>
      <w:r w:rsidRPr="0023633D">
        <w:rPr>
          <w:rFonts w:ascii="SimSun" w:eastAsia="SimSun" w:hAnsi="SimSun"/>
        </w:rPr>
        <w:t>转移计划并没有</w:t>
      </w:r>
      <w:r w:rsidR="00C977F6" w:rsidRPr="0023633D">
        <w:rPr>
          <w:rFonts w:ascii="SimSun" w:eastAsia="SimSun" w:hAnsi="SimSun" w:hint="eastAsia"/>
        </w:rPr>
        <w:t>涉及</w:t>
      </w:r>
      <w:r w:rsidRPr="0023633D">
        <w:rPr>
          <w:rFonts w:ascii="SimSun" w:eastAsia="SimSun" w:hAnsi="SimSun"/>
        </w:rPr>
        <w:t>非正式和失业工人</w:t>
      </w:r>
      <w:r w:rsidR="00C977F6" w:rsidRPr="0023633D">
        <w:rPr>
          <w:rFonts w:ascii="SimSun" w:eastAsia="SimSun" w:hAnsi="SimSun" w:hint="eastAsia"/>
        </w:rPr>
        <w:t>，然而</w:t>
      </w:r>
      <w:r w:rsidRPr="0023633D">
        <w:rPr>
          <w:rFonts w:ascii="SimSun" w:eastAsia="SimSun" w:hAnsi="SimSun"/>
        </w:rPr>
        <w:t>紧急通过的新立法使</w:t>
      </w:r>
      <w:r w:rsidR="00C977F6" w:rsidRPr="0023633D">
        <w:rPr>
          <w:rFonts w:ascii="SimSun" w:eastAsia="SimSun" w:hAnsi="SimSun" w:hint="eastAsia"/>
        </w:rPr>
        <w:t>得</w:t>
      </w:r>
      <w:r w:rsidRPr="0023633D">
        <w:rPr>
          <w:rFonts w:ascii="SimSun" w:eastAsia="SimSun" w:hAnsi="SimSun"/>
        </w:rPr>
        <w:t>失业补偿的</w:t>
      </w:r>
      <w:r w:rsidR="00C977F6" w:rsidRPr="0023633D">
        <w:rPr>
          <w:rFonts w:ascii="SimSun" w:eastAsia="SimSun" w:hAnsi="SimSun" w:hint="eastAsia"/>
        </w:rPr>
        <w:t>金额</w:t>
      </w:r>
      <w:r w:rsidRPr="0023633D">
        <w:rPr>
          <w:rFonts w:ascii="SimSun" w:eastAsia="SimSun" w:hAnsi="SimSun"/>
        </w:rPr>
        <w:t>略有增加。所有</w:t>
      </w:r>
      <w:r w:rsidR="00C977F6" w:rsidRPr="0023633D">
        <w:rPr>
          <w:rFonts w:ascii="SimSun" w:eastAsia="SimSun" w:hAnsi="SimSun" w:hint="eastAsia"/>
        </w:rPr>
        <w:t>涉及</w:t>
      </w:r>
      <w:r w:rsidRPr="0023633D">
        <w:rPr>
          <w:rFonts w:ascii="SimSun" w:eastAsia="SimSun" w:hAnsi="SimSun"/>
        </w:rPr>
        <w:t>公民的</w:t>
      </w:r>
      <w:r w:rsidR="00C977F6" w:rsidRPr="0023633D">
        <w:rPr>
          <w:rFonts w:ascii="SimSun" w:eastAsia="SimSun" w:hAnsi="SimSun" w:hint="eastAsia"/>
        </w:rPr>
        <w:t>支持措施</w:t>
      </w:r>
      <w:r w:rsidRPr="0023633D">
        <w:rPr>
          <w:rFonts w:ascii="SimSun" w:eastAsia="SimSun" w:hAnsi="SimSun"/>
        </w:rPr>
        <w:t>都</w:t>
      </w:r>
      <w:r w:rsidR="00C977F6" w:rsidRPr="0023633D">
        <w:rPr>
          <w:rFonts w:ascii="SimSun" w:eastAsia="SimSun" w:hAnsi="SimSun" w:hint="eastAsia"/>
        </w:rPr>
        <w:t>针对特定群体</w:t>
      </w:r>
      <w:r w:rsidRPr="0023633D">
        <w:rPr>
          <w:rFonts w:ascii="SimSun" w:eastAsia="SimSun" w:hAnsi="SimSun"/>
        </w:rPr>
        <w:t>，如有小孩的家庭、退休老人、终</w:t>
      </w:r>
      <w:r w:rsidRPr="0023633D">
        <w:rPr>
          <w:rFonts w:ascii="SimSun" w:eastAsia="SimSun" w:hAnsi="SimSun" w:hint="eastAsia"/>
        </w:rPr>
        <w:t>身</w:t>
      </w:r>
      <w:r w:rsidR="00C977F6" w:rsidRPr="0023633D">
        <w:rPr>
          <w:rFonts w:ascii="SimSun" w:eastAsia="SimSun" w:hAnsi="SimSun" w:hint="eastAsia"/>
        </w:rPr>
        <w:t>疾病</w:t>
      </w:r>
      <w:r w:rsidRPr="0023633D">
        <w:rPr>
          <w:rFonts w:ascii="SimSun" w:eastAsia="SimSun" w:hAnsi="SimSun" w:hint="eastAsia"/>
        </w:rPr>
        <w:t>患者、在新冠肺炎</w:t>
      </w:r>
      <w:r w:rsidR="00C977F6" w:rsidRPr="0023633D">
        <w:rPr>
          <w:rFonts w:ascii="SimSun" w:eastAsia="SimSun" w:hAnsi="SimSun" w:hint="eastAsia"/>
        </w:rPr>
        <w:t>疫区</w:t>
      </w:r>
      <w:r w:rsidRPr="0023633D">
        <w:rPr>
          <w:rFonts w:ascii="SimSun" w:eastAsia="SimSun" w:hAnsi="SimSun" w:hint="eastAsia"/>
        </w:rPr>
        <w:t>工作的医务人员等</w:t>
      </w:r>
      <w:r w:rsidR="00C977F6" w:rsidRPr="0023633D">
        <w:rPr>
          <w:rFonts w:ascii="SimSun" w:eastAsia="SimSun" w:hAnsi="SimSun" w:hint="eastAsia"/>
        </w:rPr>
        <w:t>。</w:t>
      </w:r>
    </w:p>
    <w:p w14:paraId="6A7E276C" w14:textId="72252D07" w:rsidR="00C977F6" w:rsidRPr="00D4493B" w:rsidRDefault="00717EA8" w:rsidP="00970B61">
      <w:pPr>
        <w:ind w:firstLine="480"/>
        <w:rPr>
          <w:rFonts w:ascii="SimSun" w:eastAsia="SimSun" w:hAnsi="SimSun"/>
        </w:rPr>
      </w:pPr>
      <w:r w:rsidRPr="00D4493B">
        <w:rPr>
          <w:rFonts w:ascii="SimSun" w:eastAsia="SimSun" w:hAnsi="SimSun" w:hint="eastAsia"/>
        </w:rPr>
        <w:t>在</w:t>
      </w:r>
      <w:r w:rsidR="00F45DE6" w:rsidRPr="00D4493B">
        <w:rPr>
          <w:rFonts w:ascii="SimSun" w:eastAsia="SimSun" w:hAnsi="SimSun" w:hint="eastAsia"/>
          <w:bCs/>
        </w:rPr>
        <w:t>府际</w:t>
      </w:r>
      <w:r w:rsidR="008679F1" w:rsidRPr="00D4493B">
        <w:rPr>
          <w:rFonts w:ascii="SimSun" w:eastAsia="SimSun" w:hAnsi="SimSun" w:hint="eastAsia"/>
          <w:bCs/>
        </w:rPr>
        <w:t>关系</w:t>
      </w:r>
      <w:r w:rsidRPr="00D4493B">
        <w:rPr>
          <w:rFonts w:ascii="SimSun" w:eastAsia="SimSun" w:hAnsi="SimSun" w:hint="eastAsia"/>
        </w:rPr>
        <w:t>问题处理上，联邦政府赋予了</w:t>
      </w:r>
      <w:r w:rsidR="00F45DE6" w:rsidRPr="00D4493B">
        <w:rPr>
          <w:rFonts w:ascii="SimSun" w:eastAsia="SimSun" w:hAnsi="SimSun" w:hint="eastAsia"/>
        </w:rPr>
        <w:t>地方</w:t>
      </w:r>
      <w:r w:rsidR="008679F1" w:rsidRPr="00D4493B">
        <w:rPr>
          <w:rFonts w:ascii="SimSun" w:eastAsia="SimSun" w:hAnsi="SimSun"/>
        </w:rPr>
        <w:t>/</w:t>
      </w:r>
      <w:r w:rsidR="00F45DE6" w:rsidRPr="00D4493B">
        <w:rPr>
          <w:rFonts w:ascii="SimSun" w:eastAsia="SimSun" w:hAnsi="SimSun" w:hint="eastAsia"/>
        </w:rPr>
        <w:t>州</w:t>
      </w:r>
      <w:r w:rsidRPr="00D4493B">
        <w:rPr>
          <w:rFonts w:ascii="SimSun" w:eastAsia="SimSun" w:hAnsi="SimSun" w:hint="eastAsia"/>
        </w:rPr>
        <w:t>更大的决策权</w:t>
      </w:r>
      <w:r w:rsidR="008679F1" w:rsidRPr="00D4493B">
        <w:rPr>
          <w:rFonts w:ascii="SimSun" w:eastAsia="SimSun" w:hAnsi="SimSun"/>
        </w:rPr>
        <w:t>，</w:t>
      </w:r>
      <w:r w:rsidRPr="00D4493B">
        <w:rPr>
          <w:rFonts w:ascii="SimSun" w:eastAsia="SimSun" w:hAnsi="SimSun" w:hint="eastAsia"/>
        </w:rPr>
        <w:t>包括授权</w:t>
      </w:r>
      <w:r w:rsidR="00261480" w:rsidRPr="00D4493B">
        <w:rPr>
          <w:rFonts w:ascii="SimSun" w:eastAsia="SimSun" w:hAnsi="SimSun" w:hint="eastAsia"/>
        </w:rPr>
        <w:t>其</w:t>
      </w:r>
      <w:r w:rsidR="008679F1" w:rsidRPr="00D4493B">
        <w:rPr>
          <w:rFonts w:ascii="SimSun" w:eastAsia="SimSun" w:hAnsi="SimSun"/>
        </w:rPr>
        <w:t>实施</w:t>
      </w:r>
      <w:r w:rsidRPr="00D4493B">
        <w:rPr>
          <w:rFonts w:ascii="SimSun" w:eastAsia="SimSun" w:hAnsi="SimSun" w:hint="eastAsia"/>
        </w:rPr>
        <w:t>封城政策</w:t>
      </w:r>
      <w:r w:rsidR="008679F1" w:rsidRPr="00D4493B">
        <w:rPr>
          <w:rFonts w:ascii="SimSun" w:eastAsia="SimSun" w:hAnsi="SimSun"/>
        </w:rPr>
        <w:t>，</w:t>
      </w:r>
      <w:r w:rsidRPr="00D4493B">
        <w:rPr>
          <w:rFonts w:ascii="SimSun" w:eastAsia="SimSun" w:hAnsi="SimSun" w:hint="eastAsia"/>
        </w:rPr>
        <w:t>管理社会事务、维持</w:t>
      </w:r>
      <w:r w:rsidR="00261480" w:rsidRPr="00D4493B">
        <w:rPr>
          <w:rFonts w:ascii="SimSun" w:eastAsia="SimSun" w:hAnsi="SimSun" w:hint="eastAsia"/>
        </w:rPr>
        <w:t>社交距离</w:t>
      </w:r>
      <w:r w:rsidR="008679F1" w:rsidRPr="00D4493B">
        <w:rPr>
          <w:rFonts w:ascii="SimSun" w:eastAsia="SimSun" w:hAnsi="SimSun"/>
        </w:rPr>
        <w:t>，重新分配地区资金以应对紧急情况</w:t>
      </w:r>
      <w:r w:rsidRPr="00D4493B">
        <w:rPr>
          <w:rFonts w:ascii="SimSun" w:eastAsia="SimSun" w:hAnsi="SimSun" w:hint="eastAsia"/>
        </w:rPr>
        <w:t>等方面。然而，</w:t>
      </w:r>
      <w:r w:rsidR="008679F1" w:rsidRPr="00D4493B">
        <w:rPr>
          <w:rFonts w:ascii="SimSun" w:eastAsia="SimSun" w:hAnsi="SimSun"/>
        </w:rPr>
        <w:t>出于其他目的花费的资金</w:t>
      </w:r>
      <w:r w:rsidRPr="00D4493B">
        <w:rPr>
          <w:rFonts w:ascii="SimSun" w:eastAsia="SimSun" w:hAnsi="SimSun" w:hint="eastAsia"/>
        </w:rPr>
        <w:t>依然</w:t>
      </w:r>
      <w:r w:rsidR="008679F1" w:rsidRPr="00D4493B">
        <w:rPr>
          <w:rFonts w:ascii="SimSun" w:eastAsia="SimSun" w:hAnsi="SimSun"/>
        </w:rPr>
        <w:t>受到严格限制。从联邦层面来</w:t>
      </w:r>
      <w:r w:rsidR="00F45DE6" w:rsidRPr="00D4493B">
        <w:rPr>
          <w:rFonts w:ascii="SimSun" w:eastAsia="SimSun" w:hAnsi="SimSun" w:hint="eastAsia"/>
        </w:rPr>
        <w:t>看</w:t>
      </w:r>
      <w:r w:rsidR="008679F1" w:rsidRPr="00D4493B">
        <w:rPr>
          <w:rFonts w:ascii="SimSun" w:eastAsia="SimSun" w:hAnsi="SimSun"/>
        </w:rPr>
        <w:t>，高度集中化的管理体系是</w:t>
      </w:r>
      <w:r w:rsidR="00261480" w:rsidRPr="00D4493B">
        <w:rPr>
          <w:rFonts w:ascii="SimSun" w:eastAsia="SimSun" w:hAnsi="SimSun" w:hint="eastAsia"/>
        </w:rPr>
        <w:t>新</w:t>
      </w:r>
      <w:r w:rsidR="008679F1" w:rsidRPr="00D4493B">
        <w:rPr>
          <w:rFonts w:ascii="SimSun" w:eastAsia="SimSun" w:hAnsi="SimSun"/>
        </w:rPr>
        <w:t>趋势。联邦中</w:t>
      </w:r>
      <w:r w:rsidR="00261480" w:rsidRPr="00D4493B">
        <w:rPr>
          <w:rFonts w:ascii="SimSun" w:eastAsia="SimSun" w:hAnsi="SimSun" w:hint="eastAsia"/>
        </w:rPr>
        <w:t>央</w:t>
      </w:r>
      <w:r w:rsidR="008679F1" w:rsidRPr="00D4493B">
        <w:rPr>
          <w:rFonts w:ascii="SimSun" w:eastAsia="SimSun" w:hAnsi="SimSun"/>
        </w:rPr>
        <w:t>与</w:t>
      </w:r>
      <w:r w:rsidR="00261480" w:rsidRPr="00D4493B">
        <w:rPr>
          <w:rFonts w:ascii="SimSun" w:eastAsia="SimSun" w:hAnsi="SimSun" w:hint="eastAsia"/>
        </w:rPr>
        <w:t>地方当局</w:t>
      </w:r>
      <w:r w:rsidR="008679F1" w:rsidRPr="00D4493B">
        <w:rPr>
          <w:rFonts w:ascii="SimSun" w:eastAsia="SimSun" w:hAnsi="SimSun"/>
        </w:rPr>
        <w:t>的</w:t>
      </w:r>
      <w:r w:rsidR="00261480" w:rsidRPr="00D4493B">
        <w:rPr>
          <w:rFonts w:ascii="SimSun" w:eastAsia="SimSun" w:hAnsi="SimSun" w:hint="eastAsia"/>
        </w:rPr>
        <w:t>协商日益</w:t>
      </w:r>
      <w:r w:rsidR="008679F1" w:rsidRPr="00D4493B">
        <w:rPr>
          <w:rFonts w:ascii="SimSun" w:eastAsia="SimSun" w:hAnsi="SimSun"/>
        </w:rPr>
        <w:t>系统</w:t>
      </w:r>
      <w:r w:rsidR="00261480" w:rsidRPr="00D4493B">
        <w:rPr>
          <w:rFonts w:ascii="SimSun" w:eastAsia="SimSun" w:hAnsi="SimSun" w:hint="eastAsia"/>
        </w:rPr>
        <w:t>化</w:t>
      </w:r>
      <w:r w:rsidR="008679F1" w:rsidRPr="00D4493B">
        <w:rPr>
          <w:rFonts w:ascii="SimSun" w:eastAsia="SimSun" w:hAnsi="SimSun"/>
        </w:rPr>
        <w:t>，</w:t>
      </w:r>
      <w:r w:rsidR="00261480" w:rsidRPr="00D4493B">
        <w:rPr>
          <w:rFonts w:ascii="SimSun" w:eastAsia="SimSun" w:hAnsi="SimSun" w:hint="eastAsia"/>
        </w:rPr>
        <w:t>这一变化</w:t>
      </w:r>
      <w:r w:rsidR="008679F1" w:rsidRPr="00D4493B">
        <w:rPr>
          <w:rFonts w:ascii="SimSun" w:eastAsia="SimSun" w:hAnsi="SimSun"/>
        </w:rPr>
        <w:t>正在塑造俄罗斯治理体系的新</w:t>
      </w:r>
      <w:r w:rsidR="00261480" w:rsidRPr="00D4493B">
        <w:rPr>
          <w:rFonts w:ascii="SimSun" w:eastAsia="SimSun" w:hAnsi="SimSun" w:hint="eastAsia"/>
        </w:rPr>
        <w:t>格局</w:t>
      </w:r>
      <w:r w:rsidR="008679F1" w:rsidRPr="00D4493B">
        <w:rPr>
          <w:rFonts w:ascii="SimSun" w:eastAsia="SimSun" w:hAnsi="SimSun"/>
        </w:rPr>
        <w:t>。</w:t>
      </w:r>
    </w:p>
    <w:p w14:paraId="7083E884" w14:textId="633B53BC" w:rsidR="00261480" w:rsidRDefault="00261480" w:rsidP="00970B61">
      <w:pPr>
        <w:ind w:firstLine="480"/>
        <w:rPr>
          <w:rFonts w:ascii="SimSun" w:eastAsia="SimSun" w:hAnsi="SimSun"/>
        </w:rPr>
      </w:pPr>
      <w:r w:rsidRPr="00D4493B">
        <w:rPr>
          <w:rFonts w:ascii="SimSun" w:eastAsia="SimSun" w:hAnsi="SimSun" w:hint="eastAsia"/>
          <w:bCs/>
        </w:rPr>
        <w:t>医疗保障系统</w:t>
      </w:r>
      <w:r w:rsidRPr="00D4493B">
        <w:rPr>
          <w:rFonts w:ascii="SimSun" w:eastAsia="SimSun" w:hAnsi="SimSun" w:hint="eastAsia"/>
        </w:rPr>
        <w:t>的支持集</w:t>
      </w:r>
      <w:r w:rsidRPr="0023633D">
        <w:rPr>
          <w:rFonts w:ascii="SimSun" w:eastAsia="SimSun" w:hAnsi="SimSun" w:hint="eastAsia"/>
        </w:rPr>
        <w:t>中在三个方面：</w:t>
      </w:r>
      <w:r w:rsidRPr="0023633D">
        <w:rPr>
          <w:rFonts w:ascii="SimSun" w:eastAsia="SimSun" w:hAnsi="SimSun"/>
        </w:rPr>
        <w:t>1）医生和护士的</w:t>
      </w:r>
      <w:r w:rsidRPr="0023633D">
        <w:rPr>
          <w:rFonts w:ascii="SimSun" w:eastAsia="SimSun" w:hAnsi="SimSun" w:hint="eastAsia"/>
        </w:rPr>
        <w:t>薪资</w:t>
      </w:r>
      <w:r w:rsidRPr="0023633D">
        <w:rPr>
          <w:rFonts w:ascii="SimSun" w:eastAsia="SimSun" w:hAnsi="SimSun"/>
        </w:rPr>
        <w:t>迅速</w:t>
      </w:r>
      <w:r w:rsidRPr="0023633D">
        <w:rPr>
          <w:rFonts w:ascii="SimSun" w:eastAsia="SimSun" w:hAnsi="SimSun" w:hint="eastAsia"/>
        </w:rPr>
        <w:t>增长</w:t>
      </w:r>
      <w:r w:rsidRPr="0023633D">
        <w:rPr>
          <w:rFonts w:ascii="SimSun" w:eastAsia="SimSun" w:hAnsi="SimSun"/>
        </w:rPr>
        <w:t>，在</w:t>
      </w:r>
      <w:r w:rsidRPr="0023633D">
        <w:rPr>
          <w:rFonts w:ascii="SimSun" w:eastAsia="SimSun" w:hAnsi="SimSun" w:hint="eastAsia"/>
        </w:rPr>
        <w:t>疫区</w:t>
      </w:r>
      <w:r w:rsidRPr="0023633D">
        <w:rPr>
          <w:rFonts w:ascii="SimSun" w:eastAsia="SimSun" w:hAnsi="SimSun"/>
        </w:rPr>
        <w:t>工作的</w:t>
      </w:r>
      <w:r w:rsidRPr="0023633D">
        <w:rPr>
          <w:rFonts w:ascii="SimSun" w:eastAsia="SimSun" w:hAnsi="SimSun" w:hint="eastAsia"/>
        </w:rPr>
        <w:t>医护人员</w:t>
      </w:r>
      <w:r w:rsidR="009E7B41">
        <w:rPr>
          <w:rFonts w:ascii="SimSun" w:eastAsia="SimSun" w:hAnsi="SimSun" w:hint="eastAsia"/>
        </w:rPr>
        <w:t>的</w:t>
      </w:r>
      <w:r w:rsidRPr="0023633D">
        <w:rPr>
          <w:rFonts w:ascii="SimSun" w:eastAsia="SimSun" w:hAnsi="SimSun"/>
        </w:rPr>
        <w:t>额外奖金</w:t>
      </w:r>
      <w:r w:rsidRPr="0023633D">
        <w:rPr>
          <w:rFonts w:ascii="SimSun" w:eastAsia="SimSun" w:hAnsi="SimSun" w:hint="eastAsia"/>
        </w:rPr>
        <w:t>为医生</w:t>
      </w:r>
      <w:r w:rsidRPr="0023633D">
        <w:rPr>
          <w:rFonts w:ascii="SimSun" w:eastAsia="SimSun" w:hAnsi="SimSun"/>
        </w:rPr>
        <w:t>每月最高1000美元</w:t>
      </w:r>
      <w:r w:rsidRPr="0023633D">
        <w:rPr>
          <w:rFonts w:ascii="SimSun" w:eastAsia="SimSun" w:hAnsi="SimSun" w:hint="eastAsia"/>
        </w:rPr>
        <w:t>，</w:t>
      </w:r>
      <w:r w:rsidRPr="0023633D">
        <w:rPr>
          <w:rFonts w:ascii="SimSun" w:eastAsia="SimSun" w:hAnsi="SimSun"/>
        </w:rPr>
        <w:t>护士每月</w:t>
      </w:r>
      <w:r w:rsidRPr="0023633D">
        <w:rPr>
          <w:rFonts w:ascii="SimSun" w:eastAsia="SimSun" w:hAnsi="SimSun" w:hint="eastAsia"/>
        </w:rPr>
        <w:t>最高</w:t>
      </w:r>
      <w:r w:rsidRPr="0023633D">
        <w:rPr>
          <w:rFonts w:ascii="SimSun" w:eastAsia="SimSun" w:hAnsi="SimSun"/>
        </w:rPr>
        <w:t>200美元。医务人员的</w:t>
      </w:r>
      <w:r w:rsidR="00BC2827" w:rsidRPr="0023633D">
        <w:rPr>
          <w:rFonts w:ascii="SimSun" w:eastAsia="SimSun" w:hAnsi="SimSun" w:hint="eastAsia"/>
        </w:rPr>
        <w:t>数量</w:t>
      </w:r>
      <w:r w:rsidRPr="0023633D">
        <w:rPr>
          <w:rFonts w:ascii="SimSun" w:eastAsia="SimSun" w:hAnsi="SimSun"/>
        </w:rPr>
        <w:t>在</w:t>
      </w:r>
      <w:r w:rsidR="00BC2827" w:rsidRPr="0023633D">
        <w:rPr>
          <w:rFonts w:ascii="SimSun" w:eastAsia="SimSun" w:hAnsi="SimSun" w:hint="eastAsia"/>
        </w:rPr>
        <w:t>持续</w:t>
      </w:r>
      <w:r w:rsidRPr="0023633D">
        <w:rPr>
          <w:rFonts w:ascii="SimSun" w:eastAsia="SimSun" w:hAnsi="SimSun"/>
        </w:rPr>
        <w:t>增加，</w:t>
      </w:r>
      <w:r w:rsidR="00BC2827" w:rsidRPr="0023633D">
        <w:rPr>
          <w:rFonts w:ascii="SimSun" w:eastAsia="SimSun" w:hAnsi="SimSun" w:hint="eastAsia"/>
        </w:rPr>
        <w:t>政府鼓励</w:t>
      </w:r>
      <w:r w:rsidRPr="0023633D">
        <w:rPr>
          <w:rFonts w:ascii="SimSun" w:eastAsia="SimSun" w:hAnsi="SimSun"/>
        </w:rPr>
        <w:t>医科大学的</w:t>
      </w:r>
      <w:r w:rsidR="00BC2827" w:rsidRPr="0023633D">
        <w:rPr>
          <w:rFonts w:ascii="SimSun" w:eastAsia="SimSun" w:hAnsi="SimSun" w:hint="eastAsia"/>
        </w:rPr>
        <w:t>医</w:t>
      </w:r>
      <w:r w:rsidRPr="0023633D">
        <w:rPr>
          <w:rFonts w:ascii="SimSun" w:eastAsia="SimSun" w:hAnsi="SimSun"/>
        </w:rPr>
        <w:t>学生</w:t>
      </w:r>
      <w:r w:rsidR="00BC2827" w:rsidRPr="0023633D">
        <w:rPr>
          <w:rFonts w:ascii="SimSun" w:eastAsia="SimSun" w:hAnsi="SimSun" w:hint="eastAsia"/>
        </w:rPr>
        <w:t>来医院实习</w:t>
      </w:r>
      <w:r w:rsidRPr="0023633D">
        <w:rPr>
          <w:rFonts w:ascii="SimSun" w:eastAsia="SimSun" w:hAnsi="SimSun"/>
        </w:rPr>
        <w:t>，邀请退休的医生和护士回来</w:t>
      </w:r>
      <w:r w:rsidR="00BC2827" w:rsidRPr="0023633D">
        <w:rPr>
          <w:rFonts w:ascii="SimSun" w:eastAsia="SimSun" w:hAnsi="SimSun" w:hint="eastAsia"/>
        </w:rPr>
        <w:t>提供帮助</w:t>
      </w:r>
      <w:r w:rsidRPr="0023633D">
        <w:rPr>
          <w:rFonts w:ascii="SimSun" w:eastAsia="SimSun" w:hAnsi="SimSun"/>
        </w:rPr>
        <w:t>；2）联邦政府和地区政府</w:t>
      </w:r>
      <w:r w:rsidR="009E7B41">
        <w:rPr>
          <w:rFonts w:ascii="SimSun" w:eastAsia="SimSun" w:hAnsi="SimSun" w:hint="eastAsia"/>
        </w:rPr>
        <w:t>提供</w:t>
      </w:r>
      <w:r w:rsidRPr="0023633D">
        <w:rPr>
          <w:rFonts w:ascii="SimSun" w:eastAsia="SimSun" w:hAnsi="SimSun"/>
        </w:rPr>
        <w:t>巨额投资（由于财政</w:t>
      </w:r>
      <w:r w:rsidR="00BC2827" w:rsidRPr="0023633D">
        <w:rPr>
          <w:rFonts w:ascii="SimSun" w:eastAsia="SimSun" w:hAnsi="SimSun" w:hint="eastAsia"/>
        </w:rPr>
        <w:t>情况不均衡</w:t>
      </w:r>
      <w:r w:rsidRPr="0023633D">
        <w:rPr>
          <w:rFonts w:ascii="SimSun" w:eastAsia="SimSun" w:hAnsi="SimSun"/>
        </w:rPr>
        <w:t>，</w:t>
      </w:r>
      <w:r w:rsidR="00BC2827" w:rsidRPr="0023633D">
        <w:rPr>
          <w:rFonts w:ascii="SimSun" w:eastAsia="SimSun" w:hAnsi="SimSun" w:hint="eastAsia"/>
        </w:rPr>
        <w:t>各地</w:t>
      </w:r>
      <w:r w:rsidRPr="0023633D">
        <w:rPr>
          <w:rFonts w:ascii="SimSun" w:eastAsia="SimSun" w:hAnsi="SimSun"/>
        </w:rPr>
        <w:t>投入</w:t>
      </w:r>
      <w:r w:rsidR="00BC2827" w:rsidRPr="0023633D">
        <w:rPr>
          <w:rFonts w:ascii="SimSun" w:eastAsia="SimSun" w:hAnsi="SimSun" w:hint="eastAsia"/>
        </w:rPr>
        <w:t>存在很大区别</w:t>
      </w:r>
      <w:r w:rsidRPr="0023633D">
        <w:rPr>
          <w:rFonts w:ascii="SimSun" w:eastAsia="SimSun" w:hAnsi="SimSun"/>
        </w:rPr>
        <w:t>），用于购买</w:t>
      </w:r>
      <w:r w:rsidR="00BC2827" w:rsidRPr="0023633D">
        <w:rPr>
          <w:rFonts w:ascii="SimSun" w:eastAsia="SimSun" w:hAnsi="SimSun" w:hint="eastAsia"/>
        </w:rPr>
        <w:t>检测试剂</w:t>
      </w:r>
      <w:r w:rsidRPr="0023633D">
        <w:rPr>
          <w:rFonts w:ascii="SimSun" w:eastAsia="SimSun" w:hAnsi="SimSun"/>
        </w:rPr>
        <w:t>，</w:t>
      </w:r>
      <w:r w:rsidR="00DA3126" w:rsidRPr="0023633D">
        <w:rPr>
          <w:rFonts w:ascii="SimSun" w:eastAsia="SimSun" w:hAnsi="SimSun" w:hint="eastAsia"/>
        </w:rPr>
        <w:t>新建</w:t>
      </w:r>
      <w:r w:rsidRPr="0023633D">
        <w:rPr>
          <w:rFonts w:ascii="SimSun" w:eastAsia="SimSun" w:hAnsi="SimSun"/>
        </w:rPr>
        <w:t>和重建医院</w:t>
      </w:r>
      <w:r w:rsidR="00DA3126" w:rsidRPr="0023633D">
        <w:rPr>
          <w:rFonts w:ascii="SimSun" w:eastAsia="SimSun" w:hAnsi="SimSun" w:hint="eastAsia"/>
        </w:rPr>
        <w:t>，</w:t>
      </w:r>
      <w:r w:rsidRPr="0023633D">
        <w:rPr>
          <w:rFonts w:ascii="SimSun" w:eastAsia="SimSun" w:hAnsi="SimSun"/>
        </w:rPr>
        <w:t>以及购买所需的设备和材料；3）</w:t>
      </w:r>
      <w:r w:rsidR="00355C2C" w:rsidRPr="0023633D">
        <w:rPr>
          <w:rFonts w:ascii="SimSun" w:eastAsia="SimSun" w:hAnsi="SimSun" w:hint="eastAsia"/>
        </w:rPr>
        <w:t>对特定人群的补助</w:t>
      </w:r>
      <w:r w:rsidRPr="0023633D">
        <w:rPr>
          <w:rFonts w:ascii="SimSun" w:eastAsia="SimSun" w:hAnsi="SimSun"/>
        </w:rPr>
        <w:t>（有</w:t>
      </w:r>
      <w:r w:rsidR="00355C2C" w:rsidRPr="0023633D">
        <w:rPr>
          <w:rFonts w:ascii="SimSun" w:eastAsia="SimSun" w:hAnsi="SimSun" w:hint="eastAsia"/>
        </w:rPr>
        <w:t>婴幼儿</w:t>
      </w:r>
      <w:r w:rsidRPr="0023633D">
        <w:rPr>
          <w:rFonts w:ascii="SimSun" w:eastAsia="SimSun" w:hAnsi="SimSun"/>
        </w:rPr>
        <w:t>的家庭，</w:t>
      </w:r>
      <w:r w:rsidR="00355C2C" w:rsidRPr="0023633D">
        <w:rPr>
          <w:rFonts w:ascii="SimSun" w:eastAsia="SimSun" w:hAnsi="SimSun" w:hint="eastAsia"/>
        </w:rPr>
        <w:t>待业</w:t>
      </w:r>
      <w:r w:rsidRPr="0023633D">
        <w:rPr>
          <w:rFonts w:ascii="SimSun" w:eastAsia="SimSun" w:hAnsi="SimSun"/>
        </w:rPr>
        <w:t>和</w:t>
      </w:r>
      <w:r w:rsidR="00355C2C" w:rsidRPr="0023633D">
        <w:rPr>
          <w:rFonts w:ascii="SimSun" w:eastAsia="SimSun" w:hAnsi="SimSun" w:hint="eastAsia"/>
        </w:rPr>
        <w:t>失业人群</w:t>
      </w:r>
      <w:r w:rsidRPr="0023633D">
        <w:rPr>
          <w:rFonts w:ascii="SimSun" w:eastAsia="SimSun" w:hAnsi="SimSun"/>
        </w:rPr>
        <w:t>，老人），每人每月</w:t>
      </w:r>
      <w:r w:rsidR="00355C2C" w:rsidRPr="0023633D">
        <w:rPr>
          <w:rFonts w:ascii="SimSun" w:eastAsia="SimSun" w:hAnsi="SimSun" w:hint="eastAsia"/>
        </w:rPr>
        <w:t>补助</w:t>
      </w:r>
      <w:r w:rsidRPr="0023633D">
        <w:rPr>
          <w:rFonts w:ascii="SimSun" w:eastAsia="SimSun" w:hAnsi="SimSun"/>
        </w:rPr>
        <w:t>金额从50美元到100美元不等。</w:t>
      </w:r>
      <w:r w:rsidR="00355C2C" w:rsidRPr="0023633D">
        <w:rPr>
          <w:rFonts w:ascii="SimSun" w:eastAsia="SimSun" w:hAnsi="SimSun" w:hint="eastAsia"/>
        </w:rPr>
        <w:t>以上联邦支出主要依靠</w:t>
      </w:r>
      <w:r w:rsidRPr="0023633D">
        <w:rPr>
          <w:rFonts w:ascii="SimSun" w:eastAsia="SimSun" w:hAnsi="SimSun" w:hint="eastAsia"/>
        </w:rPr>
        <w:t>国家福利基金会的资助</w:t>
      </w:r>
      <w:r w:rsidR="00355C2C" w:rsidRPr="0023633D">
        <w:rPr>
          <w:rFonts w:ascii="SimSun" w:eastAsia="SimSun" w:hAnsi="SimSun" w:hint="eastAsia"/>
        </w:rPr>
        <w:t>。</w:t>
      </w:r>
    </w:p>
    <w:p w14:paraId="7B5C2B16" w14:textId="69FE378E" w:rsidR="00144AD4" w:rsidRPr="00144AD4" w:rsidRDefault="00144AD4" w:rsidP="00144AD4">
      <w:pPr>
        <w:ind w:firstLine="480"/>
        <w:rPr>
          <w:rFonts w:ascii="SimSun" w:eastAsia="SimSun" w:hAnsi="SimSun"/>
        </w:rPr>
      </w:pPr>
      <w:r w:rsidRPr="00144AD4">
        <w:rPr>
          <w:rFonts w:ascii="SimSun" w:eastAsia="SimSun" w:hAnsi="SimSun" w:hint="eastAsia"/>
        </w:rPr>
        <w:t>从</w:t>
      </w:r>
      <w:r w:rsidRPr="00144AD4">
        <w:rPr>
          <w:rFonts w:ascii="SimSun" w:eastAsia="SimSun" w:hAnsi="SimSun"/>
        </w:rPr>
        <w:t>3月30日开始实施的</w:t>
      </w:r>
      <w:r w:rsidR="004D0182">
        <w:rPr>
          <w:rFonts w:ascii="SimSun" w:eastAsia="SimSun" w:hAnsi="SimSun" w:hint="eastAsia"/>
        </w:rPr>
        <w:t>封城政策</w:t>
      </w:r>
      <w:r w:rsidRPr="00144AD4">
        <w:rPr>
          <w:rFonts w:ascii="SimSun" w:eastAsia="SimSun" w:hAnsi="SimSun"/>
        </w:rPr>
        <w:t>（在作为</w:t>
      </w:r>
      <w:r>
        <w:rPr>
          <w:rFonts w:ascii="SimSun" w:eastAsia="SimSun" w:hAnsi="SimSun" w:hint="eastAsia"/>
        </w:rPr>
        <w:t>传染</w:t>
      </w:r>
      <w:r w:rsidRPr="00144AD4">
        <w:rPr>
          <w:rFonts w:ascii="SimSun" w:eastAsia="SimSun" w:hAnsi="SimSun"/>
        </w:rPr>
        <w:t>扩散中心</w:t>
      </w:r>
      <w:r>
        <w:rPr>
          <w:rFonts w:ascii="SimSun" w:eastAsia="SimSun" w:hAnsi="SimSun" w:hint="eastAsia"/>
        </w:rPr>
        <w:t>的</w:t>
      </w:r>
      <w:r w:rsidRPr="00144AD4">
        <w:rPr>
          <w:rFonts w:ascii="SimSun" w:eastAsia="SimSun" w:hAnsi="SimSun"/>
        </w:rPr>
        <w:t>莫斯科）是帮助医疗</w:t>
      </w:r>
      <w:r>
        <w:rPr>
          <w:rFonts w:ascii="SimSun" w:eastAsia="SimSun" w:hAnsi="SimSun" w:hint="eastAsia"/>
        </w:rPr>
        <w:t>保障</w:t>
      </w:r>
      <w:r w:rsidRPr="00144AD4">
        <w:rPr>
          <w:rFonts w:ascii="SimSun" w:eastAsia="SimSun" w:hAnsi="SimSun"/>
        </w:rPr>
        <w:t>系统应</w:t>
      </w:r>
      <w:r>
        <w:rPr>
          <w:rFonts w:ascii="SimSun" w:eastAsia="SimSun" w:hAnsi="SimSun" w:hint="eastAsia"/>
        </w:rPr>
        <w:t>对新冠肺炎疫情</w:t>
      </w:r>
      <w:r w:rsidRPr="00144AD4">
        <w:rPr>
          <w:rFonts w:ascii="SimSun" w:eastAsia="SimSun" w:hAnsi="SimSun"/>
        </w:rPr>
        <w:t>并减少</w:t>
      </w:r>
      <w:r>
        <w:rPr>
          <w:rFonts w:ascii="SimSun" w:eastAsia="SimSun" w:hAnsi="SimSun" w:hint="eastAsia"/>
        </w:rPr>
        <w:t>病例数量</w:t>
      </w:r>
      <w:r w:rsidRPr="00144AD4">
        <w:rPr>
          <w:rFonts w:ascii="SimSun" w:eastAsia="SimSun" w:hAnsi="SimSun"/>
        </w:rPr>
        <w:t>的主要手段。</w:t>
      </w:r>
      <w:r>
        <w:rPr>
          <w:rFonts w:ascii="SimSun" w:eastAsia="SimSun" w:hAnsi="SimSun" w:hint="eastAsia"/>
        </w:rPr>
        <w:t>在俄罗斯地区受到疫情影响的初期，有关部门即做出</w:t>
      </w:r>
      <w:r w:rsidR="0010012B">
        <w:rPr>
          <w:rFonts w:ascii="SimSun" w:eastAsia="SimSun" w:hAnsi="SimSun" w:hint="eastAsia"/>
        </w:rPr>
        <w:t>封城</w:t>
      </w:r>
      <w:r>
        <w:rPr>
          <w:rFonts w:ascii="SimSun" w:eastAsia="SimSun" w:hAnsi="SimSun" w:hint="eastAsia"/>
        </w:rPr>
        <w:t>决定</w:t>
      </w:r>
      <w:r w:rsidRPr="00144AD4">
        <w:rPr>
          <w:rFonts w:ascii="SimSun" w:eastAsia="SimSun" w:hAnsi="SimSun"/>
        </w:rPr>
        <w:t>。一些地区最初由于</w:t>
      </w:r>
      <w:r w:rsidR="00A27B0F">
        <w:rPr>
          <w:rFonts w:ascii="SimSun" w:eastAsia="SimSun" w:hAnsi="SimSun" w:hint="eastAsia"/>
        </w:rPr>
        <w:t>病例</w:t>
      </w:r>
      <w:r w:rsidRPr="00144AD4">
        <w:rPr>
          <w:rFonts w:ascii="SimSun" w:eastAsia="SimSun" w:hAnsi="SimSun"/>
        </w:rPr>
        <w:t>数量少或没有</w:t>
      </w:r>
      <w:r w:rsidR="00A27B0F">
        <w:rPr>
          <w:rFonts w:ascii="SimSun" w:eastAsia="SimSun" w:hAnsi="SimSun" w:hint="eastAsia"/>
        </w:rPr>
        <w:t>病例</w:t>
      </w:r>
      <w:r w:rsidRPr="00144AD4">
        <w:rPr>
          <w:rFonts w:ascii="SimSun" w:eastAsia="SimSun" w:hAnsi="SimSun"/>
        </w:rPr>
        <w:t>而拒绝</w:t>
      </w:r>
      <w:r w:rsidR="00A27B0F">
        <w:rPr>
          <w:rFonts w:ascii="SimSun" w:eastAsia="SimSun" w:hAnsi="SimSun" w:hint="eastAsia"/>
        </w:rPr>
        <w:t>采取</w:t>
      </w:r>
      <w:r w:rsidR="00B64165">
        <w:rPr>
          <w:rFonts w:ascii="SimSun" w:eastAsia="SimSun" w:hAnsi="SimSun" w:hint="eastAsia"/>
        </w:rPr>
        <w:t>封城政策</w:t>
      </w:r>
      <w:r w:rsidRPr="00144AD4">
        <w:rPr>
          <w:rFonts w:ascii="SimSun" w:eastAsia="SimSun" w:hAnsi="SimSun"/>
        </w:rPr>
        <w:t>。在莫斯科</w:t>
      </w:r>
      <w:r w:rsidR="00567FDE">
        <w:rPr>
          <w:rFonts w:ascii="SimSun" w:eastAsia="SimSun" w:hAnsi="SimSun" w:hint="eastAsia"/>
        </w:rPr>
        <w:t>、圣彼得堡</w:t>
      </w:r>
      <w:r w:rsidRPr="00144AD4">
        <w:rPr>
          <w:rFonts w:ascii="SimSun" w:eastAsia="SimSun" w:hAnsi="SimSun"/>
        </w:rPr>
        <w:t>以及其他大城市，</w:t>
      </w:r>
      <w:r w:rsidR="00B64165">
        <w:rPr>
          <w:rFonts w:ascii="SimSun" w:eastAsia="SimSun" w:hAnsi="SimSun" w:hint="eastAsia"/>
        </w:rPr>
        <w:t>封城</w:t>
      </w:r>
      <w:r w:rsidRPr="00144AD4">
        <w:rPr>
          <w:rFonts w:ascii="SimSun" w:eastAsia="SimSun" w:hAnsi="SimSun"/>
        </w:rPr>
        <w:t>最初</w:t>
      </w:r>
      <w:r w:rsidR="006F2A77">
        <w:rPr>
          <w:rFonts w:ascii="SimSun" w:eastAsia="SimSun" w:hAnsi="SimSun" w:hint="eastAsia"/>
        </w:rPr>
        <w:t>采取</w:t>
      </w:r>
      <w:r w:rsidR="00D4493B">
        <w:rPr>
          <w:rFonts w:ascii="SimSun" w:eastAsia="SimSun" w:hAnsi="SimSun" w:hint="eastAsia"/>
        </w:rPr>
        <w:t>建议的</w:t>
      </w:r>
      <w:r w:rsidR="006F2A77">
        <w:rPr>
          <w:rFonts w:ascii="SimSun" w:eastAsia="SimSun" w:hAnsi="SimSun" w:hint="eastAsia"/>
        </w:rPr>
        <w:t>柔和形式</w:t>
      </w:r>
      <w:r w:rsidRPr="00144AD4">
        <w:rPr>
          <w:rFonts w:ascii="SimSun" w:eastAsia="SimSun" w:hAnsi="SimSun"/>
        </w:rPr>
        <w:t>，但后来</w:t>
      </w:r>
      <w:r w:rsidR="006F2A77">
        <w:rPr>
          <w:rFonts w:ascii="SimSun" w:eastAsia="SimSun" w:hAnsi="SimSun" w:hint="eastAsia"/>
        </w:rPr>
        <w:t>日益严格</w:t>
      </w:r>
      <w:r w:rsidRPr="00144AD4">
        <w:rPr>
          <w:rFonts w:ascii="SimSun" w:eastAsia="SimSun" w:hAnsi="SimSun"/>
        </w:rPr>
        <w:t>。一些地区开始</w:t>
      </w:r>
      <w:r w:rsidR="006B3E07">
        <w:rPr>
          <w:rFonts w:ascii="SimSun" w:eastAsia="SimSun" w:hAnsi="SimSun" w:hint="eastAsia"/>
        </w:rPr>
        <w:t>拒绝来自确诊病例较</w:t>
      </w:r>
      <w:r w:rsidRPr="00144AD4">
        <w:rPr>
          <w:rFonts w:ascii="SimSun" w:eastAsia="SimSun" w:hAnsi="SimSun"/>
        </w:rPr>
        <w:t>多地区的人</w:t>
      </w:r>
      <w:r w:rsidR="006B3E07">
        <w:rPr>
          <w:rFonts w:ascii="SimSun" w:eastAsia="SimSun" w:hAnsi="SimSun" w:hint="eastAsia"/>
        </w:rPr>
        <w:t>进入</w:t>
      </w:r>
      <w:r w:rsidR="00D4493B">
        <w:rPr>
          <w:rFonts w:ascii="SimSun" w:eastAsia="SimSun" w:hAnsi="SimSun" w:hint="eastAsia"/>
        </w:rPr>
        <w:t>；</w:t>
      </w:r>
      <w:r w:rsidR="006B3E07">
        <w:rPr>
          <w:rFonts w:ascii="SimSun" w:eastAsia="SimSun" w:hAnsi="SimSun" w:hint="eastAsia"/>
        </w:rPr>
        <w:t>而在</w:t>
      </w:r>
      <w:r w:rsidRPr="00144AD4">
        <w:rPr>
          <w:rFonts w:ascii="SimSun" w:eastAsia="SimSun" w:hAnsi="SimSun"/>
        </w:rPr>
        <w:t>最初</w:t>
      </w:r>
      <w:r w:rsidR="006B3E07">
        <w:rPr>
          <w:rFonts w:ascii="SimSun" w:eastAsia="SimSun" w:hAnsi="SimSun" w:hint="eastAsia"/>
        </w:rPr>
        <w:t>，这</w:t>
      </w:r>
      <w:r w:rsidRPr="00144AD4">
        <w:rPr>
          <w:rFonts w:ascii="SimSun" w:eastAsia="SimSun" w:hAnsi="SimSun"/>
        </w:rPr>
        <w:t>些地区</w:t>
      </w:r>
      <w:r w:rsidR="006B3E07">
        <w:rPr>
          <w:rFonts w:ascii="SimSun" w:eastAsia="SimSun" w:hAnsi="SimSun" w:hint="eastAsia"/>
        </w:rPr>
        <w:t>对此类人员隔离观察</w:t>
      </w:r>
      <w:r w:rsidRPr="00144AD4">
        <w:rPr>
          <w:rFonts w:ascii="SimSun" w:eastAsia="SimSun" w:hAnsi="SimSun"/>
        </w:rPr>
        <w:t>的时间最多为2周。在封</w:t>
      </w:r>
      <w:r w:rsidR="00B64165">
        <w:rPr>
          <w:rFonts w:ascii="SimSun" w:eastAsia="SimSun" w:hAnsi="SimSun" w:hint="eastAsia"/>
        </w:rPr>
        <w:t>城</w:t>
      </w:r>
      <w:r w:rsidR="006B3E07">
        <w:rPr>
          <w:rFonts w:ascii="SimSun" w:eastAsia="SimSun" w:hAnsi="SimSun" w:hint="eastAsia"/>
        </w:rPr>
        <w:t>政策的关键阶段</w:t>
      </w:r>
      <w:r w:rsidRPr="00144AD4">
        <w:rPr>
          <w:rFonts w:ascii="SimSun" w:eastAsia="SimSun" w:hAnsi="SimSun"/>
        </w:rPr>
        <w:t>，</w:t>
      </w:r>
      <w:r w:rsidR="006B3E07" w:rsidRPr="006B3E07">
        <w:rPr>
          <w:rFonts w:ascii="SimSun" w:eastAsia="SimSun" w:hAnsi="SimSun" w:hint="eastAsia"/>
        </w:rPr>
        <w:t>由于电子通行证系统和</w:t>
      </w:r>
      <w:r w:rsidR="004F374C">
        <w:rPr>
          <w:rFonts w:ascii="SimSun" w:eastAsia="SimSun" w:hAnsi="SimSun" w:hint="eastAsia"/>
        </w:rPr>
        <w:t>基于定位、</w:t>
      </w:r>
      <w:r w:rsidR="006B3E07" w:rsidRPr="006B3E07">
        <w:rPr>
          <w:rFonts w:ascii="SimSun" w:eastAsia="SimSun" w:hAnsi="SimSun" w:hint="eastAsia"/>
        </w:rPr>
        <w:t>公共</w:t>
      </w:r>
      <w:r w:rsidR="004F374C">
        <w:rPr>
          <w:rFonts w:ascii="SimSun" w:eastAsia="SimSun" w:hAnsi="SimSun" w:hint="eastAsia"/>
        </w:rPr>
        <w:t>监控</w:t>
      </w:r>
      <w:r w:rsidR="006B3E07" w:rsidRPr="006B3E07">
        <w:rPr>
          <w:rFonts w:ascii="SimSun" w:eastAsia="SimSun" w:hAnsi="SimSun" w:hint="eastAsia"/>
        </w:rPr>
        <w:t>等对人员进行全面控制的系统</w:t>
      </w:r>
      <w:r w:rsidR="00EA107A">
        <w:rPr>
          <w:rFonts w:ascii="SimSun" w:eastAsia="SimSun" w:hAnsi="SimSun" w:hint="eastAsia"/>
        </w:rPr>
        <w:t>，这一政策得以强力推行</w:t>
      </w:r>
      <w:r w:rsidR="006B3E07" w:rsidRPr="006B3E07">
        <w:rPr>
          <w:rFonts w:ascii="SimSun" w:eastAsia="SimSun" w:hAnsi="SimSun" w:hint="eastAsia"/>
        </w:rPr>
        <w:t>。</w:t>
      </w:r>
      <w:r w:rsidR="00EA107A">
        <w:rPr>
          <w:rFonts w:ascii="SimSun" w:eastAsia="SimSun" w:hAnsi="SimSun" w:hint="eastAsia"/>
        </w:rPr>
        <w:t>不同城市的封</w:t>
      </w:r>
      <w:r w:rsidR="00B64165">
        <w:rPr>
          <w:rFonts w:ascii="SimSun" w:eastAsia="SimSun" w:hAnsi="SimSun" w:hint="eastAsia"/>
        </w:rPr>
        <w:t>城</w:t>
      </w:r>
      <w:r w:rsidR="003D1A0B">
        <w:rPr>
          <w:rFonts w:ascii="SimSun" w:eastAsia="SimSun" w:hAnsi="SimSun" w:hint="eastAsia"/>
        </w:rPr>
        <w:t>级别</w:t>
      </w:r>
      <w:r w:rsidR="00EA107A">
        <w:rPr>
          <w:rFonts w:ascii="SimSun" w:eastAsia="SimSun" w:hAnsi="SimSun" w:hint="eastAsia"/>
        </w:rPr>
        <w:t>每天公开发布</w:t>
      </w:r>
      <w:r w:rsidR="003D1A0B">
        <w:rPr>
          <w:rFonts w:ascii="SimSun" w:eastAsia="SimSun" w:hAnsi="SimSun" w:hint="eastAsia"/>
        </w:rPr>
        <w:t>。</w:t>
      </w:r>
      <w:r w:rsidRPr="00144AD4">
        <w:rPr>
          <w:rFonts w:ascii="SimSun" w:eastAsia="SimSun" w:hAnsi="SimSun"/>
        </w:rPr>
        <w:t>该信息也使用</w:t>
      </w:r>
      <w:r w:rsidR="000E1FD1">
        <w:rPr>
          <w:rFonts w:ascii="SimSun" w:eastAsia="SimSun" w:hAnsi="SimSun" w:hint="eastAsia"/>
        </w:rPr>
        <w:t>了</w:t>
      </w:r>
      <w:r w:rsidRPr="00144AD4">
        <w:rPr>
          <w:rFonts w:ascii="SimSun" w:eastAsia="SimSun" w:hAnsi="SimSun"/>
        </w:rPr>
        <w:t>智能手机定位系统</w:t>
      </w:r>
      <w:r w:rsidR="000E1FD1">
        <w:rPr>
          <w:rFonts w:ascii="SimSun" w:eastAsia="SimSun" w:hAnsi="SimSun" w:hint="eastAsia"/>
        </w:rPr>
        <w:t>以及</w:t>
      </w:r>
      <w:r w:rsidRPr="00144AD4">
        <w:rPr>
          <w:rFonts w:ascii="SimSun" w:eastAsia="SimSun" w:hAnsi="SimSun"/>
        </w:rPr>
        <w:t>地铁</w:t>
      </w:r>
      <w:r w:rsidR="000E1FD1">
        <w:rPr>
          <w:rFonts w:ascii="SimSun" w:eastAsia="SimSun" w:hAnsi="SimSun" w:hint="eastAsia"/>
        </w:rPr>
        <w:t>售票</w:t>
      </w:r>
      <w:r w:rsidRPr="00144AD4">
        <w:rPr>
          <w:rFonts w:ascii="SimSun" w:eastAsia="SimSun" w:hAnsi="SimSun"/>
        </w:rPr>
        <w:t>系统进行了计算</w:t>
      </w:r>
      <w:r w:rsidR="000E1FD1">
        <w:rPr>
          <w:rFonts w:ascii="SimSun" w:eastAsia="SimSun" w:hAnsi="SimSun" w:hint="eastAsia"/>
        </w:rPr>
        <w:t>。</w:t>
      </w:r>
      <w:r w:rsidRPr="00144AD4">
        <w:rPr>
          <w:rFonts w:ascii="SimSun" w:eastAsia="SimSun" w:hAnsi="SimSun"/>
        </w:rPr>
        <w:t>对于</w:t>
      </w:r>
      <w:r w:rsidR="00D5631A">
        <w:rPr>
          <w:rFonts w:ascii="SimSun" w:eastAsia="SimSun" w:hAnsi="SimSun" w:hint="eastAsia"/>
        </w:rPr>
        <w:t>居家隔离人员而言</w:t>
      </w:r>
      <w:r w:rsidRPr="00144AD4">
        <w:rPr>
          <w:rFonts w:ascii="SimSun" w:eastAsia="SimSun" w:hAnsi="SimSun"/>
        </w:rPr>
        <w:t>，</w:t>
      </w:r>
      <w:r w:rsidR="00D5631A">
        <w:rPr>
          <w:rFonts w:ascii="SimSun" w:eastAsia="SimSun" w:hAnsi="SimSun" w:hint="eastAsia"/>
        </w:rPr>
        <w:t>逃避隔离会带来</w:t>
      </w:r>
      <w:r w:rsidRPr="00144AD4">
        <w:rPr>
          <w:rFonts w:ascii="SimSun" w:eastAsia="SimSun" w:hAnsi="SimSun"/>
        </w:rPr>
        <w:t>80美元左右的行政罚款，并转移至观察点直至死亡。对于没有电子通行证的其他自我隔离人员以及汽车，也采用了相同的罚款</w:t>
      </w:r>
      <w:r w:rsidR="00735A91">
        <w:rPr>
          <w:rFonts w:ascii="SimSun" w:eastAsia="SimSun" w:hAnsi="SimSun" w:hint="eastAsia"/>
        </w:rPr>
        <w:t>措施</w:t>
      </w:r>
      <w:r w:rsidRPr="00144AD4">
        <w:rPr>
          <w:rFonts w:ascii="SimSun" w:eastAsia="SimSun" w:hAnsi="SimSun"/>
        </w:rPr>
        <w:t>，但</w:t>
      </w:r>
      <w:r w:rsidR="00735A91">
        <w:rPr>
          <w:rFonts w:ascii="SimSun" w:eastAsia="SimSun" w:hAnsi="SimSun" w:hint="eastAsia"/>
        </w:rPr>
        <w:t>无需</w:t>
      </w:r>
      <w:r w:rsidRPr="00144AD4">
        <w:rPr>
          <w:rFonts w:ascii="SimSun" w:eastAsia="SimSun" w:hAnsi="SimSun"/>
        </w:rPr>
        <w:t>转移到观察点。</w:t>
      </w:r>
      <w:r w:rsidR="004E64AF">
        <w:rPr>
          <w:rFonts w:ascii="SimSun" w:eastAsia="SimSun" w:hAnsi="SimSun" w:hint="eastAsia"/>
        </w:rPr>
        <w:t>居家</w:t>
      </w:r>
      <w:r w:rsidRPr="00144AD4">
        <w:rPr>
          <w:rFonts w:ascii="SimSun" w:eastAsia="SimSun" w:hAnsi="SimSun" w:hint="eastAsia"/>
        </w:rPr>
        <w:t>老年人</w:t>
      </w:r>
      <w:r w:rsidR="00953CEE">
        <w:rPr>
          <w:rFonts w:ascii="SimSun" w:eastAsia="SimSun" w:hAnsi="SimSun" w:hint="eastAsia"/>
        </w:rPr>
        <w:t>是最有组织性地遵守封</w:t>
      </w:r>
      <w:r w:rsidR="00B64165">
        <w:rPr>
          <w:rFonts w:ascii="SimSun" w:eastAsia="SimSun" w:hAnsi="SimSun" w:hint="eastAsia"/>
        </w:rPr>
        <w:t>城</w:t>
      </w:r>
      <w:r w:rsidR="00953CEE">
        <w:rPr>
          <w:rFonts w:ascii="SimSun" w:eastAsia="SimSun" w:hAnsi="SimSun" w:hint="eastAsia"/>
        </w:rPr>
        <w:t>政策的群体</w:t>
      </w:r>
      <w:r w:rsidRPr="00144AD4">
        <w:rPr>
          <w:rFonts w:ascii="SimSun" w:eastAsia="SimSun" w:hAnsi="SimSun" w:hint="eastAsia"/>
        </w:rPr>
        <w:t>。</w:t>
      </w:r>
      <w:r w:rsidR="00953CEE">
        <w:rPr>
          <w:rFonts w:ascii="SimSun" w:eastAsia="SimSun" w:hAnsi="SimSun" w:hint="eastAsia"/>
        </w:rPr>
        <w:t>无接触购货上门方式</w:t>
      </w:r>
      <w:r w:rsidRPr="00144AD4">
        <w:rPr>
          <w:rFonts w:ascii="SimSun" w:eastAsia="SimSun" w:hAnsi="SimSun"/>
        </w:rPr>
        <w:t>非常流行</w:t>
      </w:r>
      <w:r w:rsidR="00953CEE">
        <w:rPr>
          <w:rFonts w:ascii="SimSun" w:eastAsia="SimSun" w:hAnsi="SimSun" w:hint="eastAsia"/>
        </w:rPr>
        <w:t>，</w:t>
      </w:r>
      <w:r w:rsidRPr="00144AD4">
        <w:rPr>
          <w:rFonts w:ascii="SimSun" w:eastAsia="SimSun" w:hAnsi="SimSun"/>
        </w:rPr>
        <w:t>理发店</w:t>
      </w:r>
      <w:r w:rsidR="00953CEE">
        <w:rPr>
          <w:rFonts w:ascii="SimSun" w:eastAsia="SimSun" w:hAnsi="SimSun" w:hint="eastAsia"/>
        </w:rPr>
        <w:t>、</w:t>
      </w:r>
      <w:r w:rsidRPr="00144AD4">
        <w:rPr>
          <w:rFonts w:ascii="SimSun" w:eastAsia="SimSun" w:hAnsi="SimSun"/>
        </w:rPr>
        <w:t>体育馆</w:t>
      </w:r>
      <w:r w:rsidR="00953CEE">
        <w:rPr>
          <w:rFonts w:ascii="SimSun" w:eastAsia="SimSun" w:hAnsi="SimSun" w:hint="eastAsia"/>
        </w:rPr>
        <w:t>、</w:t>
      </w:r>
      <w:r w:rsidRPr="00144AD4">
        <w:rPr>
          <w:rFonts w:ascii="SimSun" w:eastAsia="SimSun" w:hAnsi="SimSun"/>
        </w:rPr>
        <w:t>公共游泳池</w:t>
      </w:r>
      <w:r w:rsidR="00953CEE">
        <w:rPr>
          <w:rFonts w:ascii="SimSun" w:eastAsia="SimSun" w:hAnsi="SimSun" w:hint="eastAsia"/>
        </w:rPr>
        <w:t>、</w:t>
      </w:r>
      <w:r w:rsidRPr="00144AD4">
        <w:rPr>
          <w:rFonts w:ascii="SimSun" w:eastAsia="SimSun" w:hAnsi="SimSun"/>
        </w:rPr>
        <w:t>剧院</w:t>
      </w:r>
      <w:r w:rsidR="00953CEE">
        <w:rPr>
          <w:rFonts w:ascii="SimSun" w:eastAsia="SimSun" w:hAnsi="SimSun" w:hint="eastAsia"/>
        </w:rPr>
        <w:t>、</w:t>
      </w:r>
      <w:r w:rsidRPr="00144AD4">
        <w:rPr>
          <w:rFonts w:ascii="SimSun" w:eastAsia="SimSun" w:hAnsi="SimSun"/>
        </w:rPr>
        <w:t>饭店</w:t>
      </w:r>
      <w:r w:rsidR="00953CEE">
        <w:rPr>
          <w:rFonts w:ascii="SimSun" w:eastAsia="SimSun" w:hAnsi="SimSun" w:hint="eastAsia"/>
        </w:rPr>
        <w:t>、</w:t>
      </w:r>
      <w:r w:rsidRPr="00144AD4">
        <w:rPr>
          <w:rFonts w:ascii="SimSun" w:eastAsia="SimSun" w:hAnsi="SimSun"/>
        </w:rPr>
        <w:t>大型购物中心</w:t>
      </w:r>
      <w:r w:rsidR="00953CEE">
        <w:rPr>
          <w:rFonts w:ascii="SimSun" w:eastAsia="SimSun" w:hAnsi="SimSun" w:hint="eastAsia"/>
        </w:rPr>
        <w:t>、</w:t>
      </w:r>
      <w:r w:rsidRPr="00144AD4">
        <w:rPr>
          <w:rFonts w:ascii="SimSun" w:eastAsia="SimSun" w:hAnsi="SimSun"/>
        </w:rPr>
        <w:t>公园</w:t>
      </w:r>
      <w:r w:rsidR="00953CEE">
        <w:rPr>
          <w:rFonts w:ascii="SimSun" w:eastAsia="SimSun" w:hAnsi="SimSun" w:hint="eastAsia"/>
        </w:rPr>
        <w:t>、</w:t>
      </w:r>
      <w:r w:rsidRPr="00144AD4">
        <w:rPr>
          <w:rFonts w:ascii="SimSun" w:eastAsia="SimSun" w:hAnsi="SimSun"/>
        </w:rPr>
        <w:t>博物馆等</w:t>
      </w:r>
      <w:r w:rsidR="00953CEE">
        <w:rPr>
          <w:rFonts w:ascii="SimSun" w:eastAsia="SimSun" w:hAnsi="SimSun" w:hint="eastAsia"/>
        </w:rPr>
        <w:t>场所</w:t>
      </w:r>
      <w:r w:rsidRPr="00144AD4">
        <w:rPr>
          <w:rFonts w:ascii="SimSun" w:eastAsia="SimSun" w:hAnsi="SimSun"/>
        </w:rPr>
        <w:t>均已关闭</w:t>
      </w:r>
      <w:r w:rsidR="00953CEE">
        <w:rPr>
          <w:rFonts w:ascii="SimSun" w:eastAsia="SimSun" w:hAnsi="SimSun" w:hint="eastAsia"/>
        </w:rPr>
        <w:t>，</w:t>
      </w:r>
      <w:r w:rsidRPr="00144AD4">
        <w:rPr>
          <w:rFonts w:ascii="SimSun" w:eastAsia="SimSun" w:hAnsi="SimSun"/>
        </w:rPr>
        <w:t>只有食品和药品商店在封</w:t>
      </w:r>
      <w:r w:rsidR="00B64165">
        <w:rPr>
          <w:rFonts w:ascii="SimSun" w:eastAsia="SimSun" w:hAnsi="SimSun" w:hint="eastAsia"/>
        </w:rPr>
        <w:t>城</w:t>
      </w:r>
      <w:r w:rsidR="00953CEE">
        <w:rPr>
          <w:rFonts w:ascii="SimSun" w:eastAsia="SimSun" w:hAnsi="SimSun" w:hint="eastAsia"/>
        </w:rPr>
        <w:t>期间正常营业</w:t>
      </w:r>
      <w:r w:rsidRPr="00144AD4">
        <w:rPr>
          <w:rFonts w:ascii="SimSun" w:eastAsia="SimSun" w:hAnsi="SimSun"/>
        </w:rPr>
        <w:t>。当然，这取决于地</w:t>
      </w:r>
      <w:r w:rsidR="004058C8">
        <w:rPr>
          <w:rFonts w:ascii="SimSun" w:eastAsia="SimSun" w:hAnsi="SimSun" w:hint="eastAsia"/>
        </w:rPr>
        <w:t>方</w:t>
      </w:r>
      <w:r w:rsidRPr="00144AD4">
        <w:rPr>
          <w:rFonts w:ascii="SimSun" w:eastAsia="SimSun" w:hAnsi="SimSun"/>
        </w:rPr>
        <w:t>政府的决定，但是这</w:t>
      </w:r>
      <w:r w:rsidR="004058C8">
        <w:rPr>
          <w:rFonts w:ascii="SimSun" w:eastAsia="SimSun" w:hAnsi="SimSun" w:hint="eastAsia"/>
        </w:rPr>
        <w:t>一</w:t>
      </w:r>
      <w:r w:rsidRPr="00144AD4">
        <w:rPr>
          <w:rFonts w:ascii="SimSun" w:eastAsia="SimSun" w:hAnsi="SimSun"/>
        </w:rPr>
        <w:t>措施</w:t>
      </w:r>
      <w:r w:rsidR="004058C8">
        <w:rPr>
          <w:rFonts w:ascii="SimSun" w:eastAsia="SimSun" w:hAnsi="SimSun" w:hint="eastAsia"/>
        </w:rPr>
        <w:t>在大城市更为普遍</w:t>
      </w:r>
      <w:r w:rsidRPr="00144AD4">
        <w:rPr>
          <w:rFonts w:ascii="SimSun" w:eastAsia="SimSun" w:hAnsi="SimSun"/>
        </w:rPr>
        <w:t>。根据</w:t>
      </w:r>
      <w:r w:rsidR="004058C8">
        <w:rPr>
          <w:rFonts w:ascii="SimSun" w:eastAsia="SimSun" w:hAnsi="SimSun" w:hint="eastAsia"/>
        </w:rPr>
        <w:t>接触</w:t>
      </w:r>
      <w:r w:rsidRPr="00144AD4">
        <w:rPr>
          <w:rFonts w:ascii="SimSun" w:eastAsia="SimSun" w:hAnsi="SimSun"/>
        </w:rPr>
        <w:t>限制性措施的三阶段策略，</w:t>
      </w:r>
      <w:r w:rsidR="004058C8">
        <w:rPr>
          <w:rFonts w:ascii="SimSun" w:eastAsia="SimSun" w:hAnsi="SimSun" w:hint="eastAsia"/>
        </w:rPr>
        <w:t>封</w:t>
      </w:r>
      <w:r w:rsidR="00B64165">
        <w:rPr>
          <w:rFonts w:ascii="SimSun" w:eastAsia="SimSun" w:hAnsi="SimSun" w:hint="eastAsia"/>
        </w:rPr>
        <w:t>城</w:t>
      </w:r>
      <w:r w:rsidR="004058C8">
        <w:rPr>
          <w:rFonts w:ascii="SimSun" w:eastAsia="SimSun" w:hAnsi="SimSun" w:hint="eastAsia"/>
        </w:rPr>
        <w:t>措施</w:t>
      </w:r>
      <w:r w:rsidR="004058C8" w:rsidRPr="004058C8">
        <w:rPr>
          <w:rFonts w:ascii="SimSun" w:eastAsia="SimSun" w:hAnsi="SimSun" w:hint="eastAsia"/>
        </w:rPr>
        <w:t>在</w:t>
      </w:r>
      <w:r w:rsidR="004058C8" w:rsidRPr="004058C8">
        <w:rPr>
          <w:rFonts w:ascii="SimSun" w:eastAsia="SimSun" w:hAnsi="SimSun"/>
        </w:rPr>
        <w:t>6月8日之后</w:t>
      </w:r>
      <w:r w:rsidR="004058C8">
        <w:rPr>
          <w:rFonts w:ascii="SimSun" w:eastAsia="SimSun" w:hAnsi="SimSun" w:hint="eastAsia"/>
        </w:rPr>
        <w:t>变得更为宽松</w:t>
      </w:r>
      <w:r w:rsidRPr="00144AD4">
        <w:rPr>
          <w:rFonts w:ascii="SimSun" w:eastAsia="SimSun" w:hAnsi="SimSun"/>
        </w:rPr>
        <w:t>。</w:t>
      </w:r>
    </w:p>
    <w:p w14:paraId="610007FA" w14:textId="2444B9D7" w:rsidR="00355C2C" w:rsidRDefault="00327E67" w:rsidP="00970B61">
      <w:pPr>
        <w:ind w:firstLine="480"/>
        <w:rPr>
          <w:rFonts w:ascii="SimSun" w:eastAsia="SimSun" w:hAnsi="SimSun"/>
        </w:rPr>
      </w:pPr>
      <w:r w:rsidRPr="00327E67">
        <w:rPr>
          <w:rFonts w:ascii="SimSun" w:eastAsia="SimSun" w:hAnsi="SimSun" w:hint="eastAsia"/>
        </w:rPr>
        <w:t>口罩和手套</w:t>
      </w:r>
      <w:r w:rsidR="005D15B9">
        <w:rPr>
          <w:rFonts w:ascii="SimSun" w:eastAsia="SimSun" w:hAnsi="SimSun" w:hint="eastAsia"/>
        </w:rPr>
        <w:t>等</w:t>
      </w:r>
      <w:r w:rsidRPr="00327E67">
        <w:rPr>
          <w:rFonts w:ascii="SimSun" w:eastAsia="SimSun" w:hAnsi="SimSun" w:hint="eastAsia"/>
        </w:rPr>
        <w:t>卫生措施</w:t>
      </w:r>
      <w:r w:rsidR="005D15B9">
        <w:rPr>
          <w:rFonts w:ascii="SimSun" w:eastAsia="SimSun" w:hAnsi="SimSun" w:hint="eastAsia"/>
        </w:rPr>
        <w:t>被强制</w:t>
      </w:r>
      <w:r w:rsidRPr="00327E67">
        <w:rPr>
          <w:rFonts w:ascii="SimSun" w:eastAsia="SimSun" w:hAnsi="SimSun" w:hint="eastAsia"/>
        </w:rPr>
        <w:t>执行。</w:t>
      </w:r>
      <w:r w:rsidRPr="00327E67">
        <w:rPr>
          <w:rFonts w:ascii="SimSun" w:eastAsia="SimSun" w:hAnsi="SimSun"/>
        </w:rPr>
        <w:t>从4月初开始，</w:t>
      </w:r>
      <w:r w:rsidR="005D15B9">
        <w:rPr>
          <w:rFonts w:ascii="SimSun" w:eastAsia="SimSun" w:hAnsi="SimSun" w:hint="eastAsia"/>
        </w:rPr>
        <w:t>有关部门</w:t>
      </w:r>
      <w:r w:rsidRPr="00327E67">
        <w:rPr>
          <w:rFonts w:ascii="SimSun" w:eastAsia="SimSun" w:hAnsi="SimSun"/>
        </w:rPr>
        <w:t>建议</w:t>
      </w:r>
      <w:r w:rsidR="0061221F">
        <w:rPr>
          <w:rFonts w:ascii="SimSun" w:eastAsia="SimSun" w:hAnsi="SimSun" w:hint="eastAsia"/>
        </w:rPr>
        <w:t>采取步行</w:t>
      </w:r>
      <w:r w:rsidR="0061221F">
        <w:rPr>
          <w:rFonts w:ascii="SimSun" w:eastAsia="SimSun" w:hAnsi="SimSun" w:hint="eastAsia"/>
        </w:rPr>
        <w:lastRenderedPageBreak/>
        <w:t>方式前往各类场所</w:t>
      </w:r>
      <w:r w:rsidRPr="00327E67">
        <w:rPr>
          <w:rFonts w:ascii="SimSun" w:eastAsia="SimSun" w:hAnsi="SimSun"/>
        </w:rPr>
        <w:t>（包括食品商店，垃圾</w:t>
      </w:r>
      <w:r w:rsidR="005D15B9">
        <w:rPr>
          <w:rFonts w:ascii="SimSun" w:eastAsia="SimSun" w:hAnsi="SimSun" w:hint="eastAsia"/>
        </w:rPr>
        <w:t>站</w:t>
      </w:r>
      <w:r w:rsidRPr="00327E67">
        <w:rPr>
          <w:rFonts w:ascii="SimSun" w:eastAsia="SimSun" w:hAnsi="SimSun"/>
        </w:rPr>
        <w:t>），</w:t>
      </w:r>
      <w:r w:rsidR="0061221F">
        <w:rPr>
          <w:rFonts w:ascii="SimSun" w:eastAsia="SimSun" w:hAnsi="SimSun" w:hint="eastAsia"/>
        </w:rPr>
        <w:t>并且</w:t>
      </w:r>
      <w:r w:rsidRPr="00327E67">
        <w:rPr>
          <w:rFonts w:ascii="SimSun" w:eastAsia="SimSun" w:hAnsi="SimSun"/>
        </w:rPr>
        <w:t>要求</w:t>
      </w:r>
      <w:r w:rsidR="0061221F">
        <w:rPr>
          <w:rFonts w:ascii="SimSun" w:eastAsia="SimSun" w:hAnsi="SimSun" w:hint="eastAsia"/>
        </w:rPr>
        <w:t>佩</w:t>
      </w:r>
      <w:r w:rsidRPr="00327E67">
        <w:rPr>
          <w:rFonts w:ascii="SimSun" w:eastAsia="SimSun" w:hAnsi="SimSun"/>
        </w:rPr>
        <w:t>戴口罩和</w:t>
      </w:r>
      <w:r w:rsidR="0061221F">
        <w:rPr>
          <w:rFonts w:ascii="SimSun" w:eastAsia="SimSun" w:hAnsi="SimSun" w:hint="eastAsia"/>
        </w:rPr>
        <w:t>橡胶</w:t>
      </w:r>
      <w:r w:rsidRPr="00327E67">
        <w:rPr>
          <w:rFonts w:ascii="SimSun" w:eastAsia="SimSun" w:hAnsi="SimSun"/>
        </w:rPr>
        <w:t>手套</w:t>
      </w:r>
      <w:r w:rsidR="005D15B9">
        <w:rPr>
          <w:rFonts w:ascii="SimSun" w:eastAsia="SimSun" w:hAnsi="SimSun" w:hint="eastAsia"/>
        </w:rPr>
        <w:t>。</w:t>
      </w:r>
      <w:r w:rsidRPr="00327E67">
        <w:rPr>
          <w:rFonts w:ascii="SimSun" w:eastAsia="SimSun" w:hAnsi="SimSun"/>
        </w:rPr>
        <w:t>从5月12日起，包括莫斯科和</w:t>
      </w:r>
      <w:r w:rsidR="0061221F">
        <w:rPr>
          <w:rFonts w:ascii="SimSun" w:eastAsia="SimSun" w:hAnsi="SimSun" w:hint="eastAsia"/>
        </w:rPr>
        <w:t>圣彼得堡</w:t>
      </w:r>
      <w:r w:rsidRPr="00327E67">
        <w:rPr>
          <w:rFonts w:ascii="SimSun" w:eastAsia="SimSun" w:hAnsi="SimSun"/>
        </w:rPr>
        <w:t>在内的</w:t>
      </w:r>
      <w:r w:rsidR="0061221F">
        <w:rPr>
          <w:rFonts w:ascii="SimSun" w:eastAsia="SimSun" w:hAnsi="SimSun" w:hint="eastAsia"/>
        </w:rPr>
        <w:t>一些</w:t>
      </w:r>
      <w:r w:rsidRPr="00327E67">
        <w:rPr>
          <w:rFonts w:ascii="SimSun" w:eastAsia="SimSun" w:hAnsi="SimSun"/>
        </w:rPr>
        <w:t>地区开始强制</w:t>
      </w:r>
      <w:r w:rsidR="0061221F">
        <w:rPr>
          <w:rFonts w:ascii="SimSun" w:eastAsia="SimSun" w:hAnsi="SimSun" w:hint="eastAsia"/>
        </w:rPr>
        <w:t>采取以上防护措施</w:t>
      </w:r>
      <w:r w:rsidR="003D1A0B">
        <w:rPr>
          <w:rFonts w:ascii="SimSun" w:eastAsia="SimSun" w:hAnsi="SimSun" w:hint="eastAsia"/>
        </w:rPr>
        <w:t>，</w:t>
      </w:r>
      <w:r w:rsidRPr="00327E67">
        <w:rPr>
          <w:rFonts w:ascii="SimSun" w:eastAsia="SimSun" w:hAnsi="SimSun"/>
        </w:rPr>
        <w:t>现在在</w:t>
      </w:r>
      <w:r w:rsidR="0061221F">
        <w:rPr>
          <w:rFonts w:ascii="SimSun" w:eastAsia="SimSun" w:hAnsi="SimSun" w:hint="eastAsia"/>
        </w:rPr>
        <w:t>一些地区变为非强制性</w:t>
      </w:r>
      <w:r w:rsidRPr="00327E67">
        <w:rPr>
          <w:rFonts w:ascii="SimSun" w:eastAsia="SimSun" w:hAnsi="SimSun"/>
        </w:rPr>
        <w:t>。</w:t>
      </w:r>
      <w:r w:rsidR="005C2466">
        <w:rPr>
          <w:rFonts w:ascii="SimSun" w:eastAsia="SimSun" w:hAnsi="SimSun" w:hint="eastAsia"/>
        </w:rPr>
        <w:t>民众</w:t>
      </w:r>
      <w:r w:rsidRPr="00327E67">
        <w:rPr>
          <w:rFonts w:ascii="SimSun" w:eastAsia="SimSun" w:hAnsi="SimSun"/>
        </w:rPr>
        <w:t>可以在医疗商店</w:t>
      </w:r>
      <w:r w:rsidR="005C2466">
        <w:rPr>
          <w:rFonts w:ascii="SimSun" w:eastAsia="SimSun" w:hAnsi="SimSun" w:hint="eastAsia"/>
        </w:rPr>
        <w:t>或地铁售货亭</w:t>
      </w:r>
      <w:r w:rsidRPr="00327E67">
        <w:rPr>
          <w:rFonts w:ascii="SimSun" w:eastAsia="SimSun" w:hAnsi="SimSun"/>
        </w:rPr>
        <w:t>购买</w:t>
      </w:r>
      <w:r w:rsidR="005C2466">
        <w:rPr>
          <w:rFonts w:ascii="SimSun" w:eastAsia="SimSun" w:hAnsi="SimSun" w:hint="eastAsia"/>
        </w:rPr>
        <w:t>所需</w:t>
      </w:r>
      <w:r w:rsidRPr="00327E67">
        <w:rPr>
          <w:rFonts w:ascii="SimSun" w:eastAsia="SimSun" w:hAnsi="SimSun"/>
        </w:rPr>
        <w:t>口罩</w:t>
      </w:r>
      <w:r w:rsidR="005C2466">
        <w:rPr>
          <w:rFonts w:ascii="SimSun" w:eastAsia="SimSun" w:hAnsi="SimSun" w:hint="eastAsia"/>
        </w:rPr>
        <w:t>，口罩</w:t>
      </w:r>
      <w:r w:rsidRPr="00327E67">
        <w:rPr>
          <w:rFonts w:ascii="SimSun" w:eastAsia="SimSun" w:hAnsi="SimSun"/>
        </w:rPr>
        <w:t>在莫斯科的</w:t>
      </w:r>
      <w:r w:rsidR="005C2466">
        <w:rPr>
          <w:rFonts w:ascii="SimSun" w:eastAsia="SimSun" w:hAnsi="SimSun" w:hint="eastAsia"/>
        </w:rPr>
        <w:t>售价</w:t>
      </w:r>
      <w:r w:rsidRPr="00327E67">
        <w:rPr>
          <w:rFonts w:ascii="SimSun" w:eastAsia="SimSun" w:hAnsi="SimSun"/>
        </w:rPr>
        <w:t>是70欧分。</w:t>
      </w:r>
      <w:r w:rsidR="005C2466">
        <w:rPr>
          <w:rFonts w:ascii="SimSun" w:eastAsia="SimSun" w:hAnsi="SimSun" w:hint="eastAsia"/>
        </w:rPr>
        <w:t>酒类购买不存在障碍</w:t>
      </w:r>
      <w:r w:rsidRPr="00327E67">
        <w:rPr>
          <w:rFonts w:ascii="SimSun" w:eastAsia="SimSun" w:hAnsi="SimSun"/>
        </w:rPr>
        <w:t>，但是</w:t>
      </w:r>
      <w:r w:rsidR="003D1A0B" w:rsidRPr="00327E67">
        <w:rPr>
          <w:rFonts w:ascii="SimSun" w:eastAsia="SimSun" w:hAnsi="SimSun"/>
        </w:rPr>
        <w:t>至少在莫斯科地区</w:t>
      </w:r>
      <w:r w:rsidR="005C2466">
        <w:rPr>
          <w:rFonts w:ascii="SimSun" w:eastAsia="SimSun" w:hAnsi="SimSun" w:hint="eastAsia"/>
        </w:rPr>
        <w:t>，酒类</w:t>
      </w:r>
      <w:r w:rsidRPr="00327E67">
        <w:rPr>
          <w:rFonts w:ascii="SimSun" w:eastAsia="SimSun" w:hAnsi="SimSun"/>
        </w:rPr>
        <w:t>不适用于消毒，因为</w:t>
      </w:r>
      <w:r w:rsidR="005C2466">
        <w:rPr>
          <w:rFonts w:ascii="SimSun" w:eastAsia="SimSun" w:hAnsi="SimSun" w:hint="eastAsia"/>
        </w:rPr>
        <w:t>消毒所需</w:t>
      </w:r>
      <w:r w:rsidRPr="00327E67">
        <w:rPr>
          <w:rFonts w:ascii="SimSun" w:eastAsia="SimSun" w:hAnsi="SimSun"/>
        </w:rPr>
        <w:t>酒精含量超过60％，伏特加酒只有40％。在医院，几乎所有</w:t>
      </w:r>
      <w:r w:rsidR="005C2466">
        <w:rPr>
          <w:rFonts w:ascii="SimSun" w:eastAsia="SimSun" w:hAnsi="SimSun" w:hint="eastAsia"/>
        </w:rPr>
        <w:t>医护人员</w:t>
      </w:r>
      <w:r w:rsidRPr="00327E67">
        <w:rPr>
          <w:rFonts w:ascii="SimSun" w:eastAsia="SimSun" w:hAnsi="SimSun" w:hint="eastAsia"/>
        </w:rPr>
        <w:t>都</w:t>
      </w:r>
      <w:r w:rsidR="00032FF8">
        <w:rPr>
          <w:rFonts w:ascii="SimSun" w:eastAsia="SimSun" w:hAnsi="SimSun" w:hint="eastAsia"/>
        </w:rPr>
        <w:t>提供</w:t>
      </w:r>
      <w:r w:rsidRPr="00327E67">
        <w:rPr>
          <w:rFonts w:ascii="SimSun" w:eastAsia="SimSun" w:hAnsi="SimSun" w:hint="eastAsia"/>
        </w:rPr>
        <w:t>了特殊的防护服</w:t>
      </w:r>
      <w:r w:rsidR="005C2466">
        <w:rPr>
          <w:rFonts w:ascii="SimSun" w:eastAsia="SimSun" w:hAnsi="SimSun" w:hint="eastAsia"/>
        </w:rPr>
        <w:t>、</w:t>
      </w:r>
      <w:r w:rsidRPr="00327E67">
        <w:rPr>
          <w:rFonts w:ascii="SimSun" w:eastAsia="SimSun" w:hAnsi="SimSun" w:hint="eastAsia"/>
        </w:rPr>
        <w:t>口罩</w:t>
      </w:r>
      <w:r w:rsidR="005C2466">
        <w:rPr>
          <w:rFonts w:ascii="SimSun" w:eastAsia="SimSun" w:hAnsi="SimSun" w:hint="eastAsia"/>
        </w:rPr>
        <w:t>、消毒液</w:t>
      </w:r>
      <w:r w:rsidRPr="00327E67">
        <w:rPr>
          <w:rFonts w:ascii="SimSun" w:eastAsia="SimSun" w:hAnsi="SimSun" w:hint="eastAsia"/>
        </w:rPr>
        <w:t>和手套</w:t>
      </w:r>
      <w:r w:rsidR="008B04DF">
        <w:rPr>
          <w:rFonts w:ascii="SimSun" w:eastAsia="SimSun" w:hAnsi="SimSun" w:hint="eastAsia"/>
        </w:rPr>
        <w:t>，</w:t>
      </w:r>
      <w:r w:rsidR="00032FF8">
        <w:rPr>
          <w:rFonts w:ascii="SimSun" w:eastAsia="SimSun" w:hAnsi="SimSun" w:hint="eastAsia"/>
        </w:rPr>
        <w:t>并配备了供高危病区医护人员使用的</w:t>
      </w:r>
      <w:r w:rsidR="008B04DF">
        <w:rPr>
          <w:rFonts w:ascii="SimSun" w:eastAsia="SimSun" w:hAnsi="SimSun" w:hint="eastAsia"/>
        </w:rPr>
        <w:t>特殊消毒区域</w:t>
      </w:r>
      <w:r w:rsidRPr="00327E67">
        <w:rPr>
          <w:rFonts w:ascii="SimSun" w:eastAsia="SimSun" w:hAnsi="SimSun"/>
        </w:rPr>
        <w:t>。每个工作</w:t>
      </w:r>
      <w:r w:rsidR="005C2466">
        <w:rPr>
          <w:rFonts w:ascii="SimSun" w:eastAsia="SimSun" w:hAnsi="SimSun" w:hint="eastAsia"/>
        </w:rPr>
        <w:t>时段</w:t>
      </w:r>
      <w:r w:rsidRPr="00327E67">
        <w:rPr>
          <w:rFonts w:ascii="SimSun" w:eastAsia="SimSun" w:hAnsi="SimSun"/>
        </w:rPr>
        <w:t>结束后，</w:t>
      </w:r>
      <w:r w:rsidR="005C2466">
        <w:rPr>
          <w:rFonts w:ascii="SimSun" w:eastAsia="SimSun" w:hAnsi="SimSun" w:hint="eastAsia"/>
        </w:rPr>
        <w:t>医务</w:t>
      </w:r>
      <w:r w:rsidRPr="00327E67">
        <w:rPr>
          <w:rFonts w:ascii="SimSun" w:eastAsia="SimSun" w:hAnsi="SimSun"/>
        </w:rPr>
        <w:t>人员</w:t>
      </w:r>
      <w:r w:rsidR="005C2466">
        <w:rPr>
          <w:rFonts w:ascii="SimSun" w:eastAsia="SimSun" w:hAnsi="SimSun" w:hint="eastAsia"/>
        </w:rPr>
        <w:t>需要</w:t>
      </w:r>
      <w:r w:rsidRPr="00327E67">
        <w:rPr>
          <w:rFonts w:ascii="SimSun" w:eastAsia="SimSun" w:hAnsi="SimSun"/>
        </w:rPr>
        <w:t>进行淋浴和化学消毒</w:t>
      </w:r>
      <w:r w:rsidR="005C2466">
        <w:rPr>
          <w:rFonts w:ascii="SimSun" w:eastAsia="SimSun" w:hAnsi="SimSun" w:hint="eastAsia"/>
        </w:rPr>
        <w:t>。</w:t>
      </w:r>
    </w:p>
    <w:p w14:paraId="6FBFCF2E" w14:textId="60F8AFB9" w:rsidR="00032FF8" w:rsidRDefault="00032FF8" w:rsidP="00970B61">
      <w:pPr>
        <w:ind w:firstLine="480"/>
        <w:rPr>
          <w:rFonts w:ascii="SimSun" w:eastAsia="SimSun" w:hAnsi="SimSun"/>
        </w:rPr>
      </w:pPr>
      <w:r w:rsidRPr="003D1A0B">
        <w:rPr>
          <w:rFonts w:ascii="SimSun" w:eastAsia="SimSun" w:hAnsi="SimSun" w:hint="eastAsia"/>
        </w:rPr>
        <w:t>病毒抗体检测是医疗保障系统支持的重要组成部分。</w:t>
      </w:r>
      <w:r w:rsidR="0029383F" w:rsidRPr="003D1A0B">
        <w:rPr>
          <w:rFonts w:ascii="SimSun" w:eastAsia="SimSun" w:hAnsi="SimSun" w:hint="eastAsia"/>
        </w:rPr>
        <w:t>截至目前</w:t>
      </w:r>
      <w:r w:rsidRPr="003D1A0B">
        <w:rPr>
          <w:rFonts w:ascii="SimSun" w:eastAsia="SimSun" w:hAnsi="SimSun"/>
        </w:rPr>
        <w:t>，</w:t>
      </w:r>
      <w:r w:rsidRPr="003D1A0B">
        <w:rPr>
          <w:rFonts w:ascii="SimSun" w:eastAsia="SimSun" w:hAnsi="SimSun" w:hint="eastAsia"/>
        </w:rPr>
        <w:t>检测</w:t>
      </w:r>
      <w:r w:rsidRPr="003D1A0B">
        <w:rPr>
          <w:rFonts w:ascii="SimSun" w:eastAsia="SimSun" w:hAnsi="SimSun"/>
        </w:rPr>
        <w:t>数量超过160亿次，每天将近20万次。在</w:t>
      </w:r>
      <w:r w:rsidR="00482082" w:rsidRPr="003D1A0B">
        <w:rPr>
          <w:rFonts w:ascii="SimSun" w:eastAsia="SimSun" w:hAnsi="SimSun" w:hint="eastAsia"/>
        </w:rPr>
        <w:t>以</w:t>
      </w:r>
      <w:r w:rsidRPr="003D1A0B">
        <w:rPr>
          <w:rFonts w:ascii="SimSun" w:eastAsia="SimSun" w:hAnsi="SimSun"/>
        </w:rPr>
        <w:t>10亿人口的</w:t>
      </w:r>
      <w:r w:rsidR="00482082" w:rsidRPr="003D1A0B">
        <w:rPr>
          <w:rFonts w:ascii="SimSun" w:eastAsia="SimSun" w:hAnsi="SimSun" w:hint="eastAsia"/>
        </w:rPr>
        <w:t>检测</w:t>
      </w:r>
      <w:r w:rsidR="00482082" w:rsidRPr="003D1A0B">
        <w:rPr>
          <w:rFonts w:ascii="SimSun" w:eastAsia="SimSun" w:hAnsi="SimSun"/>
        </w:rPr>
        <w:t>线性</w:t>
      </w:r>
      <w:r w:rsidRPr="003D1A0B">
        <w:rPr>
          <w:rFonts w:ascii="SimSun" w:eastAsia="SimSun" w:hAnsi="SimSun"/>
        </w:rPr>
        <w:t>百分比</w:t>
      </w:r>
      <w:r w:rsidRPr="003D1A0B">
        <w:rPr>
          <w:rStyle w:val="a5"/>
          <w:rFonts w:ascii="SimSun" w:eastAsia="SimSun" w:hAnsi="SimSun"/>
        </w:rPr>
        <w:footnoteReference w:id="7"/>
      </w:r>
      <w:r w:rsidRPr="003D1A0B">
        <w:rPr>
          <w:rFonts w:ascii="SimSun" w:eastAsia="SimSun" w:hAnsi="SimSun"/>
        </w:rPr>
        <w:t>（</w:t>
      </w:r>
      <w:r w:rsidR="00482082" w:rsidRPr="003D1A0B">
        <w:rPr>
          <w:rFonts w:ascii="SimSun" w:eastAsia="SimSun" w:hAnsi="SimSun" w:hint="eastAsia"/>
        </w:rPr>
        <w:t>每</w:t>
      </w:r>
      <w:r w:rsidRPr="003D1A0B">
        <w:rPr>
          <w:rFonts w:ascii="SimSun" w:eastAsia="SimSun" w:hAnsi="SimSun"/>
        </w:rPr>
        <w:t>10亿人口</w:t>
      </w:r>
      <w:r w:rsidR="00482082" w:rsidRPr="003D1A0B">
        <w:rPr>
          <w:rFonts w:ascii="SimSun" w:eastAsia="SimSun" w:hAnsi="SimSun" w:hint="eastAsia"/>
        </w:rPr>
        <w:t>中</w:t>
      </w:r>
      <w:r w:rsidRPr="003D1A0B">
        <w:rPr>
          <w:rFonts w:ascii="SimSun" w:eastAsia="SimSun" w:hAnsi="SimSun"/>
        </w:rPr>
        <w:t>超过10万</w:t>
      </w:r>
      <w:r w:rsidR="00482082" w:rsidRPr="003D1A0B">
        <w:rPr>
          <w:rFonts w:ascii="SimSun" w:eastAsia="SimSun" w:hAnsi="SimSun" w:hint="eastAsia"/>
        </w:rPr>
        <w:t>人接受</w:t>
      </w:r>
      <w:r w:rsidRPr="003D1A0B">
        <w:rPr>
          <w:rFonts w:ascii="SimSun" w:eastAsia="SimSun" w:hAnsi="SimSun"/>
        </w:rPr>
        <w:t>测试</w:t>
      </w:r>
      <w:r w:rsidRPr="003D1A0B">
        <w:rPr>
          <w:rStyle w:val="a5"/>
          <w:rFonts w:ascii="SimSun" w:eastAsia="SimSun" w:hAnsi="SimSun"/>
        </w:rPr>
        <w:footnoteReference w:id="8"/>
      </w:r>
      <w:r w:rsidRPr="003D1A0B">
        <w:rPr>
          <w:rFonts w:ascii="SimSun" w:eastAsia="SimSun" w:hAnsi="SimSun"/>
        </w:rPr>
        <w:t>）</w:t>
      </w:r>
      <w:r w:rsidR="00482082">
        <w:rPr>
          <w:rFonts w:ascii="SimSun" w:eastAsia="SimSun" w:hAnsi="SimSun" w:hint="eastAsia"/>
        </w:rPr>
        <w:t>为</w:t>
      </w:r>
      <w:r w:rsidR="00482082" w:rsidRPr="00482082">
        <w:rPr>
          <w:rFonts w:ascii="SimSun" w:eastAsia="SimSun" w:hAnsi="SimSun" w:hint="eastAsia"/>
        </w:rPr>
        <w:t>计算</w:t>
      </w:r>
      <w:r w:rsidR="00482082">
        <w:rPr>
          <w:rFonts w:ascii="SimSun" w:eastAsia="SimSun" w:hAnsi="SimSun" w:hint="eastAsia"/>
        </w:rPr>
        <w:t>方式</w:t>
      </w:r>
      <w:r w:rsidRPr="00032FF8">
        <w:rPr>
          <w:rFonts w:ascii="SimSun" w:eastAsia="SimSun" w:hAnsi="SimSun"/>
        </w:rPr>
        <w:t>的</w:t>
      </w:r>
      <w:r w:rsidR="00482082">
        <w:rPr>
          <w:rFonts w:ascii="SimSun" w:eastAsia="SimSun" w:hAnsi="SimSun" w:hint="eastAsia"/>
        </w:rPr>
        <w:t>国家中</w:t>
      </w:r>
      <w:r w:rsidRPr="00032FF8">
        <w:rPr>
          <w:rFonts w:ascii="SimSun" w:eastAsia="SimSun" w:hAnsi="SimSun"/>
        </w:rPr>
        <w:t>，</w:t>
      </w:r>
      <w:r w:rsidR="0029383F">
        <w:rPr>
          <w:rFonts w:ascii="SimSun" w:eastAsia="SimSun" w:hAnsi="SimSun" w:hint="eastAsia"/>
        </w:rPr>
        <w:t>俄罗斯</w:t>
      </w:r>
      <w:r w:rsidRPr="00032FF8">
        <w:rPr>
          <w:rFonts w:ascii="SimSun" w:eastAsia="SimSun" w:hAnsi="SimSun"/>
        </w:rPr>
        <w:t>排名</w:t>
      </w:r>
      <w:r w:rsidR="00482082">
        <w:rPr>
          <w:rFonts w:ascii="SimSun" w:eastAsia="SimSun" w:hAnsi="SimSun" w:hint="eastAsia"/>
        </w:rPr>
        <w:t>全球</w:t>
      </w:r>
      <w:r w:rsidRPr="00032FF8">
        <w:rPr>
          <w:rFonts w:ascii="SimSun" w:eastAsia="SimSun" w:hAnsi="SimSun"/>
        </w:rPr>
        <w:t>第一。</w:t>
      </w:r>
      <w:r w:rsidR="00482082">
        <w:rPr>
          <w:rFonts w:ascii="SimSun" w:eastAsia="SimSun" w:hAnsi="SimSun" w:hint="eastAsia"/>
        </w:rPr>
        <w:t>一些</w:t>
      </w:r>
      <w:r w:rsidRPr="00032FF8">
        <w:rPr>
          <w:rFonts w:ascii="SimSun" w:eastAsia="SimSun" w:hAnsi="SimSun"/>
        </w:rPr>
        <w:t>类别的</w:t>
      </w:r>
      <w:r w:rsidR="00482082">
        <w:rPr>
          <w:rFonts w:ascii="SimSun" w:eastAsia="SimSun" w:hAnsi="SimSun" w:hint="eastAsia"/>
        </w:rPr>
        <w:t>人群</w:t>
      </w:r>
      <w:r w:rsidR="003D1A0B">
        <w:rPr>
          <w:rFonts w:ascii="SimSun" w:eastAsia="SimSun" w:hAnsi="SimSun" w:hint="eastAsia"/>
        </w:rPr>
        <w:t>，如</w:t>
      </w:r>
      <w:r w:rsidRPr="00032FF8">
        <w:rPr>
          <w:rFonts w:ascii="SimSun" w:eastAsia="SimSun" w:hAnsi="SimSun"/>
        </w:rPr>
        <w:t>医院的医务人员，公务员等</w:t>
      </w:r>
      <w:r w:rsidR="003D1A0B">
        <w:rPr>
          <w:rFonts w:ascii="SimSun" w:eastAsia="SimSun" w:hAnsi="SimSun" w:hint="eastAsia"/>
        </w:rPr>
        <w:t>，</w:t>
      </w:r>
      <w:r w:rsidR="00482082">
        <w:rPr>
          <w:rFonts w:ascii="SimSun" w:eastAsia="SimSun" w:hAnsi="SimSun" w:hint="eastAsia"/>
        </w:rPr>
        <w:t>需要</w:t>
      </w:r>
      <w:r w:rsidRPr="00032FF8">
        <w:rPr>
          <w:rFonts w:ascii="SimSun" w:eastAsia="SimSun" w:hAnsi="SimSun"/>
        </w:rPr>
        <w:t>进行强制</w:t>
      </w:r>
      <w:r w:rsidR="00B10C25">
        <w:rPr>
          <w:rFonts w:ascii="SimSun" w:eastAsia="SimSun" w:hAnsi="SimSun" w:hint="eastAsia"/>
        </w:rPr>
        <w:t>检测</w:t>
      </w:r>
      <w:r w:rsidRPr="00032FF8">
        <w:rPr>
          <w:rFonts w:ascii="SimSun" w:eastAsia="SimSun" w:hAnsi="SimSun"/>
        </w:rPr>
        <w:t>，</w:t>
      </w:r>
      <w:r w:rsidR="00B10C25">
        <w:rPr>
          <w:rFonts w:ascii="SimSun" w:eastAsia="SimSun" w:hAnsi="SimSun" w:hint="eastAsia"/>
        </w:rPr>
        <w:t>每位公民还可以进行商业性质的检测</w:t>
      </w:r>
      <w:r w:rsidR="003D1A0B">
        <w:rPr>
          <w:rFonts w:ascii="SimSun" w:eastAsia="SimSun" w:hAnsi="SimSun" w:hint="eastAsia"/>
        </w:rPr>
        <w:t>，</w:t>
      </w:r>
      <w:r w:rsidR="00B10C25" w:rsidRPr="00B10C25">
        <w:rPr>
          <w:rFonts w:ascii="SimSun" w:eastAsia="SimSun" w:hAnsi="SimSun" w:hint="eastAsia"/>
        </w:rPr>
        <w:t>价格在</w:t>
      </w:r>
      <w:r w:rsidR="00B10C25" w:rsidRPr="00B10C25">
        <w:rPr>
          <w:rFonts w:ascii="SimSun" w:eastAsia="SimSun" w:hAnsi="SimSun"/>
        </w:rPr>
        <w:t>15欧元左右</w:t>
      </w:r>
      <w:r w:rsidR="003D1A0B">
        <w:rPr>
          <w:rFonts w:ascii="SimSun" w:eastAsia="SimSun" w:hAnsi="SimSun" w:hint="eastAsia"/>
        </w:rPr>
        <w:t>；</w:t>
      </w:r>
      <w:r w:rsidR="00B10C25">
        <w:rPr>
          <w:rFonts w:ascii="SimSun" w:eastAsia="SimSun" w:hAnsi="SimSun" w:hint="eastAsia"/>
        </w:rPr>
        <w:t>此外</w:t>
      </w:r>
      <w:r w:rsidR="00EC2813">
        <w:rPr>
          <w:rFonts w:ascii="SimSun" w:eastAsia="SimSun" w:hAnsi="SimSun" w:hint="eastAsia"/>
        </w:rPr>
        <w:t>如</w:t>
      </w:r>
      <w:r w:rsidR="00EC2813" w:rsidRPr="00B10C25">
        <w:rPr>
          <w:rFonts w:ascii="SimSun" w:eastAsia="SimSun" w:hAnsi="SimSun"/>
        </w:rPr>
        <w:t>果有</w:t>
      </w:r>
      <w:r w:rsidR="00EC2813">
        <w:rPr>
          <w:rFonts w:ascii="SimSun" w:eastAsia="SimSun" w:hAnsi="SimSun" w:hint="eastAsia"/>
        </w:rPr>
        <w:t>特邀外科</w:t>
      </w:r>
      <w:r w:rsidR="00EC2813" w:rsidRPr="00B10C25">
        <w:rPr>
          <w:rFonts w:ascii="SimSun" w:eastAsia="SimSun" w:hAnsi="SimSun"/>
        </w:rPr>
        <w:t>医生</w:t>
      </w:r>
      <w:r w:rsidR="00EC2813">
        <w:rPr>
          <w:rFonts w:ascii="SimSun" w:eastAsia="SimSun" w:hAnsi="SimSun" w:hint="eastAsia"/>
        </w:rPr>
        <w:t>对病情的</w:t>
      </w:r>
      <w:r w:rsidR="00EC2813" w:rsidRPr="00B10C25">
        <w:rPr>
          <w:rFonts w:ascii="SimSun" w:eastAsia="SimSun" w:hAnsi="SimSun"/>
        </w:rPr>
        <w:t>认</w:t>
      </w:r>
      <w:r w:rsidR="00EC2813">
        <w:rPr>
          <w:rFonts w:ascii="SimSun" w:eastAsia="SimSun" w:hAnsi="SimSun" w:hint="eastAsia"/>
        </w:rPr>
        <w:t>定，民众还可以申请</w:t>
      </w:r>
      <w:r w:rsidR="00B10C25" w:rsidRPr="00B10C25">
        <w:rPr>
          <w:rFonts w:ascii="SimSun" w:eastAsia="SimSun" w:hAnsi="SimSun"/>
        </w:rPr>
        <w:t>免费</w:t>
      </w:r>
      <w:r w:rsidR="00EC2813">
        <w:rPr>
          <w:rFonts w:ascii="SimSun" w:eastAsia="SimSun" w:hAnsi="SimSun" w:hint="eastAsia"/>
        </w:rPr>
        <w:t>检测</w:t>
      </w:r>
      <w:r w:rsidR="003D1A0B">
        <w:rPr>
          <w:rFonts w:ascii="SimSun" w:eastAsia="SimSun" w:hAnsi="SimSun" w:hint="eastAsia"/>
        </w:rPr>
        <w:t>——</w:t>
      </w:r>
      <w:r w:rsidR="00B10C25" w:rsidRPr="00B10C25">
        <w:rPr>
          <w:rFonts w:ascii="SimSun" w:eastAsia="SimSun" w:hAnsi="SimSun"/>
        </w:rPr>
        <w:t>这是</w:t>
      </w:r>
      <w:r w:rsidR="00EC2813">
        <w:rPr>
          <w:rFonts w:ascii="SimSun" w:eastAsia="SimSun" w:hAnsi="SimSun" w:hint="eastAsia"/>
        </w:rPr>
        <w:t>苏联时期紧急</w:t>
      </w:r>
      <w:r w:rsidR="00B10C25" w:rsidRPr="00B10C25">
        <w:rPr>
          <w:rFonts w:ascii="SimSun" w:eastAsia="SimSun" w:hAnsi="SimSun"/>
        </w:rPr>
        <w:t>医疗服务系统的</w:t>
      </w:r>
      <w:r w:rsidR="00EC2813">
        <w:rPr>
          <w:rFonts w:ascii="SimSun" w:eastAsia="SimSun" w:hAnsi="SimSun" w:hint="eastAsia"/>
        </w:rPr>
        <w:t>延续，可以通过电话预约</w:t>
      </w:r>
      <w:r w:rsidRPr="00032FF8">
        <w:rPr>
          <w:rFonts w:ascii="SimSun" w:eastAsia="SimSun" w:hAnsi="SimSun"/>
        </w:rPr>
        <w:t>。</w:t>
      </w:r>
      <w:r w:rsidR="00C22132">
        <w:rPr>
          <w:rFonts w:ascii="SimSun" w:eastAsia="SimSun" w:hAnsi="SimSun" w:hint="eastAsia"/>
        </w:rPr>
        <w:t>流行病学</w:t>
      </w:r>
      <w:r w:rsidR="00EC2813">
        <w:rPr>
          <w:rFonts w:ascii="SimSun" w:eastAsia="SimSun" w:hAnsi="SimSun" w:hint="eastAsia"/>
        </w:rPr>
        <w:t>追踪过程如下</w:t>
      </w:r>
      <w:r w:rsidRPr="00032FF8">
        <w:rPr>
          <w:rFonts w:ascii="SimSun" w:eastAsia="SimSun" w:hAnsi="SimSun"/>
        </w:rPr>
        <w:t>：</w:t>
      </w:r>
      <w:r w:rsidR="006B05B5">
        <w:rPr>
          <w:rFonts w:ascii="SimSun" w:eastAsia="SimSun" w:hAnsi="SimSun" w:hint="eastAsia"/>
        </w:rPr>
        <w:t>二次检测</w:t>
      </w:r>
      <w:r w:rsidR="008C7ED9">
        <w:rPr>
          <w:rFonts w:ascii="SimSun" w:eastAsia="SimSun" w:hAnsi="SimSun" w:hint="eastAsia"/>
        </w:rPr>
        <w:t>、</w:t>
      </w:r>
      <w:r w:rsidR="006B05B5" w:rsidRPr="006B05B5">
        <w:rPr>
          <w:rFonts w:ascii="SimSun" w:eastAsia="SimSun" w:hAnsi="SimSun" w:hint="eastAsia"/>
        </w:rPr>
        <w:t>断层摄影术</w:t>
      </w:r>
      <w:r w:rsidRPr="00032FF8">
        <w:rPr>
          <w:rFonts w:ascii="SimSun" w:eastAsia="SimSun" w:hAnsi="SimSun"/>
        </w:rPr>
        <w:t>和MRT的使用比常规</w:t>
      </w:r>
      <w:r w:rsidR="008C7ED9">
        <w:rPr>
          <w:rFonts w:ascii="SimSun" w:eastAsia="SimSun" w:hAnsi="SimSun" w:hint="eastAsia"/>
        </w:rPr>
        <w:t>检测</w:t>
      </w:r>
      <w:r w:rsidRPr="00032FF8">
        <w:rPr>
          <w:rFonts w:ascii="SimSun" w:eastAsia="SimSun" w:hAnsi="SimSun"/>
        </w:rPr>
        <w:t>更</w:t>
      </w:r>
      <w:r w:rsidR="008C7ED9">
        <w:rPr>
          <w:rFonts w:ascii="SimSun" w:eastAsia="SimSun" w:hAnsi="SimSun" w:hint="eastAsia"/>
        </w:rPr>
        <w:t>为</w:t>
      </w:r>
      <w:r w:rsidRPr="00032FF8">
        <w:rPr>
          <w:rFonts w:ascii="SimSun" w:eastAsia="SimSun" w:hAnsi="SimSun"/>
        </w:rPr>
        <w:t>有效。如果</w:t>
      </w:r>
      <w:r w:rsidRPr="00032FF8">
        <w:rPr>
          <w:rFonts w:ascii="SimSun" w:eastAsia="SimSun" w:hAnsi="SimSun" w:hint="eastAsia"/>
        </w:rPr>
        <w:t>测试</w:t>
      </w:r>
      <w:r w:rsidR="006E6DD9">
        <w:rPr>
          <w:rFonts w:ascii="SimSun" w:eastAsia="SimSun" w:hAnsi="SimSun" w:hint="eastAsia"/>
        </w:rPr>
        <w:t>结果呈阳性</w:t>
      </w:r>
      <w:r w:rsidRPr="00032FF8">
        <w:rPr>
          <w:rFonts w:ascii="SimSun" w:eastAsia="SimSun" w:hAnsi="SimSun" w:hint="eastAsia"/>
        </w:rPr>
        <w:t>，则存在不同的</w:t>
      </w:r>
      <w:r w:rsidR="006E6DD9">
        <w:rPr>
          <w:rFonts w:ascii="SimSun" w:eastAsia="SimSun" w:hAnsi="SimSun" w:hint="eastAsia"/>
        </w:rPr>
        <w:t>处理方式</w:t>
      </w:r>
      <w:r w:rsidRPr="00032FF8">
        <w:rPr>
          <w:rFonts w:ascii="SimSun" w:eastAsia="SimSun" w:hAnsi="SimSun" w:hint="eastAsia"/>
        </w:rPr>
        <w:t>，从出现</w:t>
      </w:r>
      <w:r w:rsidR="006E6DD9">
        <w:rPr>
          <w:rFonts w:ascii="SimSun" w:eastAsia="SimSun" w:hAnsi="SimSun" w:hint="eastAsia"/>
        </w:rPr>
        <w:t>轻度</w:t>
      </w:r>
      <w:r w:rsidRPr="00032FF8">
        <w:rPr>
          <w:rFonts w:ascii="SimSun" w:eastAsia="SimSun" w:hAnsi="SimSun" w:hint="eastAsia"/>
        </w:rPr>
        <w:t>症状或</w:t>
      </w:r>
      <w:r w:rsidR="006E6DD9">
        <w:rPr>
          <w:rFonts w:ascii="SimSun" w:eastAsia="SimSun" w:hAnsi="SimSun" w:hint="eastAsia"/>
        </w:rPr>
        <w:t>无</w:t>
      </w:r>
      <w:r w:rsidRPr="00032FF8">
        <w:rPr>
          <w:rFonts w:ascii="SimSun" w:eastAsia="SimSun" w:hAnsi="SimSun" w:hint="eastAsia"/>
        </w:rPr>
        <w:t>症状时</w:t>
      </w:r>
      <w:r w:rsidR="006E6DD9">
        <w:rPr>
          <w:rFonts w:ascii="SimSun" w:eastAsia="SimSun" w:hAnsi="SimSun" w:hint="eastAsia"/>
        </w:rPr>
        <w:t>居家观察</w:t>
      </w:r>
      <w:r w:rsidRPr="00032FF8">
        <w:rPr>
          <w:rFonts w:ascii="SimSun" w:eastAsia="SimSun" w:hAnsi="SimSun" w:hint="eastAsia"/>
        </w:rPr>
        <w:t>，到立即</w:t>
      </w:r>
      <w:r w:rsidR="006E6DD9">
        <w:rPr>
          <w:rFonts w:ascii="SimSun" w:eastAsia="SimSun" w:hAnsi="SimSun" w:hint="eastAsia"/>
        </w:rPr>
        <w:t>送往医院</w:t>
      </w:r>
      <w:r w:rsidRPr="00032FF8">
        <w:rPr>
          <w:rFonts w:ascii="SimSun" w:eastAsia="SimSun" w:hAnsi="SimSun" w:hint="eastAsia"/>
        </w:rPr>
        <w:t>并在</w:t>
      </w:r>
      <w:r w:rsidR="006E6DD9">
        <w:rPr>
          <w:rFonts w:ascii="SimSun" w:eastAsia="SimSun" w:hAnsi="SimSun" w:hint="eastAsia"/>
        </w:rPr>
        <w:t>专业隔离区内进行</w:t>
      </w:r>
      <w:r w:rsidRPr="00032FF8">
        <w:rPr>
          <w:rFonts w:ascii="SimSun" w:eastAsia="SimSun" w:hAnsi="SimSun" w:hint="eastAsia"/>
        </w:rPr>
        <w:t>强化治疗，这些</w:t>
      </w:r>
      <w:r w:rsidR="006E6DD9">
        <w:rPr>
          <w:rFonts w:ascii="SimSun" w:eastAsia="SimSun" w:hAnsi="SimSun" w:hint="eastAsia"/>
        </w:rPr>
        <w:t>针对性措施全部为确诊患者专门准备</w:t>
      </w:r>
      <w:r w:rsidRPr="00032FF8">
        <w:rPr>
          <w:rFonts w:ascii="SimSun" w:eastAsia="SimSun" w:hAnsi="SimSun"/>
        </w:rPr>
        <w:t>。根据4月份的总统令，即将</w:t>
      </w:r>
      <w:r w:rsidR="008C7ED9">
        <w:rPr>
          <w:rFonts w:ascii="SimSun" w:eastAsia="SimSun" w:hAnsi="SimSun" w:hint="eastAsia"/>
        </w:rPr>
        <w:t>开工</w:t>
      </w:r>
      <w:r w:rsidRPr="00032FF8">
        <w:rPr>
          <w:rFonts w:ascii="SimSun" w:eastAsia="SimSun" w:hAnsi="SimSun"/>
        </w:rPr>
        <w:t>的企业应定期对员工进行</w:t>
      </w:r>
      <w:r w:rsidR="008C7ED9">
        <w:rPr>
          <w:rFonts w:ascii="SimSun" w:eastAsia="SimSun" w:hAnsi="SimSun" w:hint="eastAsia"/>
        </w:rPr>
        <w:t>检测</w:t>
      </w:r>
      <w:r w:rsidRPr="00032FF8">
        <w:rPr>
          <w:rFonts w:ascii="SimSun" w:eastAsia="SimSun" w:hAnsi="SimSun"/>
        </w:rPr>
        <w:t>，这可能</w:t>
      </w:r>
      <w:r w:rsidR="008C7ED9">
        <w:rPr>
          <w:rFonts w:ascii="SimSun" w:eastAsia="SimSun" w:hAnsi="SimSun" w:hint="eastAsia"/>
        </w:rPr>
        <w:t>给</w:t>
      </w:r>
      <w:r w:rsidRPr="00032FF8">
        <w:rPr>
          <w:rFonts w:ascii="SimSun" w:eastAsia="SimSun" w:hAnsi="SimSun"/>
        </w:rPr>
        <w:t>企业</w:t>
      </w:r>
      <w:r w:rsidR="008C7ED9">
        <w:rPr>
          <w:rFonts w:ascii="SimSun" w:eastAsia="SimSun" w:hAnsi="SimSun" w:hint="eastAsia"/>
        </w:rPr>
        <w:t>带来昂贵</w:t>
      </w:r>
      <w:r w:rsidR="00912CC0">
        <w:rPr>
          <w:rFonts w:ascii="SimSun" w:eastAsia="SimSun" w:hAnsi="SimSun" w:hint="eastAsia"/>
        </w:rPr>
        <w:t>支出</w:t>
      </w:r>
      <w:r w:rsidRPr="00032FF8">
        <w:rPr>
          <w:rFonts w:ascii="SimSun" w:eastAsia="SimSun" w:hAnsi="SimSun"/>
        </w:rPr>
        <w:t>。</w:t>
      </w:r>
    </w:p>
    <w:p w14:paraId="02D79F68" w14:textId="3F394FB3" w:rsidR="009932D1" w:rsidRPr="009932D1" w:rsidRDefault="009932D1" w:rsidP="009932D1">
      <w:pPr>
        <w:ind w:firstLine="480"/>
        <w:rPr>
          <w:rFonts w:ascii="SimSun" w:eastAsia="SimSun" w:hAnsi="SimSun"/>
        </w:rPr>
      </w:pPr>
      <w:r w:rsidRPr="009932D1">
        <w:rPr>
          <w:rFonts w:ascii="SimSun" w:eastAsia="SimSun" w:hAnsi="SimSun"/>
        </w:rPr>
        <w:t>2019年底至2020年5月12日，医院床位数迅速从两万张增加到十三万张。同时，政府在各区建设方舱医院。以莫斯科地区为例，在上述时间段内，莫斯科地区的床位数在短短一个月内从没有床位到床位数达到了预期值（在新莫斯科区）。在各个地区，联邦政府利用自身资源，重新建设了大量的医院。它们都配备了必要的医疗装备如呼吸机、X光机等。在医院内部，建设方不仅用墙将危险区域分隔出来，还安装了消毒设备。然而，考虑到俄罗斯地广人稀，以及现存有大量旧医院的实际情况，在远离大城市的小镇上修建医院并非医疗设施短缺问题的最优解。此外，</w:t>
      </w:r>
      <w:r w:rsidRPr="009932D1">
        <w:rPr>
          <w:rFonts w:ascii="SimSun" w:eastAsia="SimSun" w:hAnsi="SimSun" w:hint="eastAsia"/>
        </w:rPr>
        <w:t>由于消毒工作组织不力，消毒频次不够充分，养老院和医疗收容所成为了最危险的地方。</w:t>
      </w:r>
    </w:p>
    <w:p w14:paraId="346EEB51" w14:textId="41630E75" w:rsidR="009932D1" w:rsidRPr="009932D1" w:rsidRDefault="001E47F0" w:rsidP="009932D1">
      <w:pPr>
        <w:ind w:firstLine="480"/>
        <w:rPr>
          <w:rFonts w:ascii="SimSun" w:eastAsia="SimSun" w:hAnsi="SimSun"/>
        </w:rPr>
      </w:pPr>
      <w:r w:rsidRPr="001E47F0">
        <w:rPr>
          <w:rFonts w:ascii="SimSun" w:eastAsia="SimSun" w:hAnsi="SimSun" w:hint="eastAsia"/>
        </w:rPr>
        <w:t>在</w:t>
      </w:r>
      <w:r w:rsidR="009932D1" w:rsidRPr="006A4799">
        <w:rPr>
          <w:rFonts w:ascii="SimSun" w:eastAsia="SimSun" w:hAnsi="SimSun" w:hint="eastAsia"/>
          <w:bCs/>
        </w:rPr>
        <w:t>教育领域</w:t>
      </w:r>
      <w:r>
        <w:rPr>
          <w:rFonts w:ascii="SimSun" w:eastAsia="SimSun" w:hAnsi="SimSun" w:hint="eastAsia"/>
        </w:rPr>
        <w:t>同样</w:t>
      </w:r>
      <w:r w:rsidR="006A4799">
        <w:rPr>
          <w:rFonts w:ascii="SimSun" w:eastAsia="SimSun" w:hAnsi="SimSun" w:hint="eastAsia"/>
        </w:rPr>
        <w:t>发</w:t>
      </w:r>
      <w:r>
        <w:rPr>
          <w:rFonts w:ascii="SimSun" w:eastAsia="SimSun" w:hAnsi="SimSun" w:hint="eastAsia"/>
        </w:rPr>
        <w:t>生了变化。</w:t>
      </w:r>
      <w:r w:rsidR="009932D1" w:rsidRPr="009932D1">
        <w:rPr>
          <w:rFonts w:ascii="SimSun" w:eastAsia="SimSun" w:hAnsi="SimSun" w:hint="eastAsia"/>
        </w:rPr>
        <w:t>虽然公立学校在继续运作。然而，经联邦和地方教育部门的推广，教学完全变成了线上教学模式。得益于互联网的普及（有一部分地区没有通网的问题得到了解决），视频通讯变得极其方便。此外，为应对中考，辅导课也改为了线上模式。大学方面的情形和中学类似——在俄罗斯，几乎所有的大学都是公立大学。疫情期间，所有的大学教育都改为线上进行，包括文凭答辩、考试、上课、运动（不借助器材的部分）等。此外，</w:t>
      </w:r>
      <w:r w:rsidR="009932D1" w:rsidRPr="009932D1">
        <w:rPr>
          <w:rFonts w:ascii="SimSun" w:eastAsia="SimSun" w:hAnsi="SimSun"/>
        </w:rPr>
        <w:t>ZOOM视频会议成</w:t>
      </w:r>
      <w:r w:rsidR="009932D1" w:rsidRPr="009932D1">
        <w:rPr>
          <w:rFonts w:ascii="SimSun" w:eastAsia="SimSun" w:hAnsi="SimSun"/>
        </w:rPr>
        <w:lastRenderedPageBreak/>
        <w:t>为职员教师召开会议的主要渠道。现有调查显示，学者和教员都非常支持这种模式。</w:t>
      </w:r>
    </w:p>
    <w:p w14:paraId="104153DF" w14:textId="0FBEB77F" w:rsidR="009932D1" w:rsidRDefault="009932D1" w:rsidP="002602EF">
      <w:pPr>
        <w:ind w:firstLine="480"/>
        <w:rPr>
          <w:rFonts w:ascii="SimSun" w:eastAsia="SimSun" w:hAnsi="SimSun"/>
        </w:rPr>
      </w:pPr>
      <w:r w:rsidRPr="009932D1">
        <w:rPr>
          <w:rFonts w:ascii="SimSun" w:eastAsia="SimSun" w:hAnsi="SimSun" w:hint="eastAsia"/>
        </w:rPr>
        <w:t>在新冠疫情下，</w:t>
      </w:r>
      <w:r w:rsidRPr="006A4799">
        <w:rPr>
          <w:rFonts w:ascii="SimSun" w:eastAsia="SimSun" w:hAnsi="SimSun" w:hint="eastAsia"/>
          <w:bCs/>
        </w:rPr>
        <w:t>行政</w:t>
      </w:r>
      <w:r w:rsidR="001E47F0" w:rsidRPr="006A4799">
        <w:rPr>
          <w:rFonts w:ascii="SimSun" w:eastAsia="SimSun" w:hAnsi="SimSun" w:hint="eastAsia"/>
          <w:bCs/>
        </w:rPr>
        <w:t>体制</w:t>
      </w:r>
      <w:r w:rsidRPr="009932D1">
        <w:rPr>
          <w:rFonts w:ascii="SimSun" w:eastAsia="SimSun" w:hAnsi="SimSun" w:hint="eastAsia"/>
        </w:rPr>
        <w:t>正变得高效。在</w:t>
      </w:r>
      <w:r w:rsidRPr="009932D1">
        <w:rPr>
          <w:rFonts w:ascii="SimSun" w:eastAsia="SimSun" w:hAnsi="SimSun"/>
        </w:rPr>
        <w:t>2月中旬，俄罗斯总理和联邦政府组织部宣布开始推行联邦政府组织改革。</w:t>
      </w:r>
      <w:r w:rsidR="00311645">
        <w:rPr>
          <w:rStyle w:val="a5"/>
          <w:rFonts w:ascii="SimSun" w:eastAsia="SimSun" w:hAnsi="SimSun"/>
        </w:rPr>
        <w:footnoteReference w:id="9"/>
      </w:r>
      <w:r w:rsidRPr="009932D1">
        <w:rPr>
          <w:rFonts w:ascii="SimSun" w:eastAsia="SimSun" w:hAnsi="SimSun"/>
        </w:rPr>
        <w:t>在新冠疫情中，俄罗斯公共行政中出现了一系列挑战和机遇，包括：（1）资源短缺，联邦财政难以支持社会、医疗事业，应对重大公共卫生事件；（2）大多数公务员改为居家线上办公；（3）大量应用电子政务工具等。这些情形</w:t>
      </w:r>
      <w:r w:rsidR="002602EF">
        <w:rPr>
          <w:rFonts w:ascii="SimSun" w:eastAsia="SimSun" w:hAnsi="SimSun" w:hint="eastAsia"/>
        </w:rPr>
        <w:t>是推动</w:t>
      </w:r>
      <w:r w:rsidRPr="009932D1">
        <w:rPr>
          <w:rFonts w:ascii="SimSun" w:eastAsia="SimSun" w:hAnsi="SimSun"/>
        </w:rPr>
        <w:t>联邦政府改革的重要动力。</w:t>
      </w:r>
    </w:p>
    <w:p w14:paraId="4EABD02D" w14:textId="77777777" w:rsidR="002F2551" w:rsidRDefault="002F2551" w:rsidP="002F2551">
      <w:pPr>
        <w:pStyle w:val="a7"/>
        <w:spacing w:before="0" w:beforeAutospacing="0" w:after="0" w:afterAutospacing="0"/>
        <w:contextualSpacing/>
        <w:jc w:val="both"/>
        <w:rPr>
          <w:rFonts w:ascii="SimSun" w:eastAsia="SimSun" w:hAnsi="SimSun" w:cstheme="minorBidi"/>
          <w:kern w:val="2"/>
          <w:szCs w:val="22"/>
          <w:lang w:val="en-US" w:eastAsia="zh-CN"/>
        </w:rPr>
      </w:pPr>
    </w:p>
    <w:p w14:paraId="297359F6" w14:textId="77777777" w:rsidR="002F2551" w:rsidRDefault="002F2551" w:rsidP="002F2551">
      <w:pPr>
        <w:pStyle w:val="a7"/>
        <w:spacing w:before="0" w:beforeAutospacing="0" w:after="0" w:afterAutospacing="0"/>
        <w:contextualSpacing/>
        <w:jc w:val="both"/>
        <w:rPr>
          <w:rFonts w:ascii="SimSun" w:eastAsia="SimSun" w:hAnsi="SimSun" w:cs="SimSun"/>
          <w:lang w:val="en-US"/>
        </w:rPr>
      </w:pPr>
      <w:r>
        <w:rPr>
          <w:rFonts w:ascii="SimSun" w:eastAsia="SimSun" w:hAnsi="SimSun" w:cs="SimSun" w:hint="eastAsia"/>
          <w:lang w:val="en-US" w:eastAsia="zh-CN"/>
        </w:rPr>
        <w:t>参考文献</w:t>
      </w:r>
    </w:p>
    <w:p w14:paraId="2F393885" w14:textId="42FEC469" w:rsidR="002F2551" w:rsidRPr="002F2551" w:rsidRDefault="002F2551" w:rsidP="002F2551">
      <w:pPr>
        <w:pStyle w:val="a7"/>
        <w:spacing w:before="0" w:beforeAutospacing="0" w:after="0" w:afterAutospacing="0"/>
        <w:contextualSpacing/>
        <w:jc w:val="both"/>
        <w:rPr>
          <w:lang w:val="en-US"/>
        </w:rPr>
      </w:pPr>
      <w:r w:rsidRPr="002F2551">
        <w:rPr>
          <w:lang w:val="en-US"/>
        </w:rPr>
        <w:t>Tapscott</w:t>
      </w:r>
      <w:r>
        <w:rPr>
          <w:rFonts w:ascii="SimSun" w:eastAsia="SimSun" w:hAnsi="SimSun" w:cs="SimSun" w:hint="eastAsia"/>
          <w:lang w:val="en-US" w:eastAsia="zh-CN"/>
        </w:rPr>
        <w:t>,</w:t>
      </w:r>
      <w:r w:rsidRPr="002F2551">
        <w:rPr>
          <w:lang w:val="en-US"/>
        </w:rPr>
        <w:t xml:space="preserve"> C</w:t>
      </w:r>
      <w:r>
        <w:rPr>
          <w:lang w:val="en-US"/>
        </w:rPr>
        <w:t>.</w:t>
      </w:r>
      <w:r w:rsidRPr="002F2551">
        <w:rPr>
          <w:lang w:val="en-US"/>
        </w:rPr>
        <w:t xml:space="preserve"> et al.</w:t>
      </w:r>
      <w:r>
        <w:rPr>
          <w:lang w:val="en-US"/>
        </w:rPr>
        <w:t xml:space="preserve"> 2020. </w:t>
      </w:r>
      <w:r w:rsidRPr="002F2551">
        <w:rPr>
          <w:lang w:val="en-US"/>
        </w:rPr>
        <w:t>The Conundrum of Saving Lives versus Saving the Economy: Differing BRICS State Responses to the COVID-19 Pandemic</w:t>
      </w:r>
      <w:r>
        <w:rPr>
          <w:lang w:val="en-US"/>
        </w:rPr>
        <w:t>,</w:t>
      </w:r>
      <w:r w:rsidRPr="002F2551">
        <w:rPr>
          <w:lang w:val="en-US"/>
        </w:rPr>
        <w:t xml:space="preserve"> under review</w:t>
      </w:r>
      <w:r>
        <w:rPr>
          <w:lang w:val="en-US"/>
        </w:rPr>
        <w:t xml:space="preserve"> by</w:t>
      </w:r>
      <w:r w:rsidRPr="002F2551">
        <w:rPr>
          <w:lang w:val="en-US"/>
        </w:rPr>
        <w:t xml:space="preserve"> the Journal “World Development”</w:t>
      </w:r>
      <w:r>
        <w:rPr>
          <w:lang w:val="en-US"/>
        </w:rPr>
        <w:t>.</w:t>
      </w:r>
    </w:p>
    <w:p w14:paraId="6B444EFB" w14:textId="77777777" w:rsidR="002F2551" w:rsidRPr="002F2551" w:rsidRDefault="002F2551" w:rsidP="002F2551">
      <w:pPr>
        <w:pStyle w:val="a7"/>
        <w:spacing w:before="0" w:beforeAutospacing="0" w:after="0" w:afterAutospacing="0"/>
        <w:contextualSpacing/>
        <w:jc w:val="both"/>
        <w:rPr>
          <w:lang w:val="en-US"/>
        </w:rPr>
      </w:pPr>
    </w:p>
    <w:p w14:paraId="584C5FA7" w14:textId="65516627" w:rsidR="002F2551" w:rsidRPr="002F2551" w:rsidRDefault="002F2551" w:rsidP="002F2551">
      <w:pPr>
        <w:pStyle w:val="a7"/>
        <w:spacing w:before="0" w:beforeAutospacing="0" w:after="0" w:afterAutospacing="0"/>
        <w:contextualSpacing/>
        <w:jc w:val="both"/>
        <w:rPr>
          <w:bCs/>
          <w:lang w:val="en-US"/>
        </w:rPr>
      </w:pPr>
      <w:r w:rsidRPr="002F2551">
        <w:rPr>
          <w:lang w:val="en-US"/>
        </w:rPr>
        <w:t>Puppim de Oliveira</w:t>
      </w:r>
      <w:r>
        <w:rPr>
          <w:lang w:val="en-US"/>
        </w:rPr>
        <w:t>,</w:t>
      </w:r>
      <w:r w:rsidRPr="002F2551">
        <w:rPr>
          <w:bCs/>
          <w:lang w:val="en-US"/>
        </w:rPr>
        <w:t xml:space="preserve"> </w:t>
      </w:r>
      <w:r w:rsidRPr="002F2551">
        <w:rPr>
          <w:lang w:val="en-US"/>
        </w:rPr>
        <w:t>Jose A. et al.</w:t>
      </w:r>
      <w:r>
        <w:rPr>
          <w:lang w:val="en-US"/>
        </w:rPr>
        <w:t xml:space="preserve"> 2020.</w:t>
      </w:r>
      <w:r w:rsidRPr="002F2551">
        <w:rPr>
          <w:lang w:val="en-US"/>
        </w:rPr>
        <w:t xml:space="preserve"> </w:t>
      </w:r>
      <w:r w:rsidRPr="002F2551">
        <w:rPr>
          <w:bCs/>
          <w:lang w:val="en-US"/>
        </w:rPr>
        <w:t xml:space="preserve">Intergovernmental Relations </w:t>
      </w:r>
      <w:r>
        <w:rPr>
          <w:bCs/>
          <w:lang w:val="en-US"/>
        </w:rPr>
        <w:t>i</w:t>
      </w:r>
      <w:r w:rsidRPr="002F2551">
        <w:rPr>
          <w:bCs/>
          <w:lang w:val="en-US"/>
        </w:rPr>
        <w:t xml:space="preserve">n The Response </w:t>
      </w:r>
      <w:proofErr w:type="gramStart"/>
      <w:r w:rsidRPr="002F2551">
        <w:rPr>
          <w:bCs/>
          <w:lang w:val="en-US"/>
        </w:rPr>
        <w:t>To</w:t>
      </w:r>
      <w:proofErr w:type="gramEnd"/>
      <w:r w:rsidRPr="002F2551">
        <w:rPr>
          <w:bCs/>
          <w:lang w:val="en-US"/>
        </w:rPr>
        <w:t xml:space="preserve"> A Wicked Problem: An Analysis Of The Covid-19 Crisis In The BRICS Countries</w:t>
      </w:r>
      <w:r>
        <w:rPr>
          <w:bCs/>
          <w:lang w:val="en-US"/>
        </w:rPr>
        <w:t>,</w:t>
      </w:r>
      <w:r w:rsidRPr="002F2551">
        <w:rPr>
          <w:bCs/>
          <w:lang w:val="en-US"/>
        </w:rPr>
        <w:t xml:space="preserve"> under review</w:t>
      </w:r>
      <w:r>
        <w:rPr>
          <w:bCs/>
          <w:lang w:val="en-US"/>
        </w:rPr>
        <w:t xml:space="preserve"> by</w:t>
      </w:r>
      <w:r w:rsidRPr="002F2551">
        <w:rPr>
          <w:bCs/>
          <w:lang w:val="en-US"/>
        </w:rPr>
        <w:t xml:space="preserve"> the Journal “</w:t>
      </w:r>
      <w:proofErr w:type="spellStart"/>
      <w:r w:rsidRPr="002F2551">
        <w:rPr>
          <w:bCs/>
          <w:lang w:val="en-US"/>
        </w:rPr>
        <w:t>Revista</w:t>
      </w:r>
      <w:proofErr w:type="spellEnd"/>
      <w:r w:rsidRPr="002F2551">
        <w:rPr>
          <w:bCs/>
          <w:lang w:val="en-US"/>
        </w:rPr>
        <w:t xml:space="preserve"> de </w:t>
      </w:r>
      <w:proofErr w:type="spellStart"/>
      <w:r w:rsidRPr="002F2551">
        <w:rPr>
          <w:bCs/>
          <w:lang w:val="en-US"/>
        </w:rPr>
        <w:t>Administracao</w:t>
      </w:r>
      <w:proofErr w:type="spellEnd"/>
      <w:r w:rsidRPr="002F2551">
        <w:rPr>
          <w:bCs/>
          <w:lang w:val="en-US"/>
        </w:rPr>
        <w:t xml:space="preserve"> Publica”.</w:t>
      </w:r>
    </w:p>
    <w:p w14:paraId="0F6607F8" w14:textId="77777777" w:rsidR="002F2551" w:rsidRPr="002F2551" w:rsidRDefault="002F2551" w:rsidP="002602EF">
      <w:pPr>
        <w:ind w:firstLine="480"/>
        <w:rPr>
          <w:rFonts w:ascii="SimSun" w:eastAsia="SimSun" w:hAnsi="SimSun"/>
        </w:rPr>
      </w:pPr>
    </w:p>
    <w:sectPr w:rsidR="002F2551" w:rsidRPr="002F25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D8EA" w14:textId="77777777" w:rsidR="009E0D29" w:rsidRDefault="009E0D29" w:rsidP="006A2A16">
      <w:pPr>
        <w:spacing w:line="240" w:lineRule="auto"/>
        <w:ind w:firstLine="480"/>
      </w:pPr>
      <w:r>
        <w:separator/>
      </w:r>
    </w:p>
  </w:endnote>
  <w:endnote w:type="continuationSeparator" w:id="0">
    <w:p w14:paraId="54F69FBF" w14:textId="77777777" w:rsidR="009E0D29" w:rsidRDefault="009E0D29" w:rsidP="006A2A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4365" w14:textId="77777777" w:rsidR="00D01D93" w:rsidRDefault="00D01D93">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D990" w14:textId="77777777" w:rsidR="00D01D93" w:rsidRDefault="00D01D93">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3589" w14:textId="77777777" w:rsidR="00D01D93" w:rsidRDefault="00D01D93">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66F9" w14:textId="77777777" w:rsidR="009E0D29" w:rsidRDefault="009E0D29" w:rsidP="006A2A16">
      <w:pPr>
        <w:spacing w:line="240" w:lineRule="auto"/>
        <w:ind w:firstLine="480"/>
      </w:pPr>
      <w:r>
        <w:separator/>
      </w:r>
    </w:p>
  </w:footnote>
  <w:footnote w:type="continuationSeparator" w:id="0">
    <w:p w14:paraId="38B72270" w14:textId="77777777" w:rsidR="009E0D29" w:rsidRDefault="009E0D29" w:rsidP="006A2A16">
      <w:pPr>
        <w:spacing w:line="240" w:lineRule="auto"/>
        <w:ind w:firstLine="480"/>
      </w:pPr>
      <w:r>
        <w:continuationSeparator/>
      </w:r>
    </w:p>
  </w:footnote>
  <w:footnote w:id="1">
    <w:p w14:paraId="6ECF7893" w14:textId="5EF08485" w:rsidR="0062102A" w:rsidRPr="0062102A" w:rsidRDefault="0062102A">
      <w:pPr>
        <w:pStyle w:val="a3"/>
        <w:ind w:firstLine="360"/>
      </w:pPr>
      <w:r>
        <w:rPr>
          <w:rStyle w:val="a5"/>
        </w:rPr>
        <w:footnoteRef/>
      </w:r>
      <w:r>
        <w:t xml:space="preserve"> </w:t>
      </w:r>
      <w:r w:rsidR="009E0AC0" w:rsidRPr="00D01D93">
        <w:rPr>
          <w:rFonts w:ascii="SimSun" w:eastAsia="SimSun" w:hAnsi="SimSun"/>
        </w:rPr>
        <w:t>Alexey G. Barabashev</w:t>
      </w:r>
      <w:r w:rsidR="009E0AC0" w:rsidRPr="009E0AC0">
        <w:t xml:space="preserve"> </w:t>
      </w:r>
      <w:r w:rsidR="009E0AC0" w:rsidRPr="009E0AC0">
        <w:rPr>
          <w:rFonts w:hint="eastAsia"/>
        </w:rPr>
        <w:t>是俄罗斯高等经济大学公共行政学教授。本文由复旦大学国际关系与公共事务学院硕士生严泽心翻译。</w:t>
      </w:r>
    </w:p>
  </w:footnote>
  <w:footnote w:id="2">
    <w:p w14:paraId="13D29788" w14:textId="4D8BCE9A" w:rsidR="005B76A6" w:rsidRPr="00E22D93" w:rsidRDefault="005B76A6" w:rsidP="001B2F78">
      <w:pPr>
        <w:pStyle w:val="a3"/>
        <w:ind w:firstLineChars="0" w:firstLine="0"/>
        <w:rPr>
          <w:rFonts w:ascii="Times New Roman" w:hAnsi="Times New Roman" w:cs="Times New Roman"/>
        </w:rPr>
      </w:pPr>
      <w:r w:rsidRPr="00E22D93">
        <w:rPr>
          <w:rStyle w:val="a5"/>
          <w:rFonts w:ascii="Times New Roman" w:hAnsi="Times New Roman" w:cs="Times New Roman"/>
        </w:rPr>
        <w:footnoteRef/>
      </w:r>
      <w:r w:rsidRPr="00E22D93">
        <w:rPr>
          <w:rFonts w:ascii="Times New Roman" w:hAnsi="Times New Roman" w:cs="Times New Roman"/>
        </w:rPr>
        <w:t xml:space="preserve"> </w:t>
      </w:r>
      <w:hyperlink r:id="rId1" w:anchor="policy-responses" w:history="1">
        <w:r w:rsidRPr="00E22D93">
          <w:rPr>
            <w:rStyle w:val="a6"/>
            <w:rFonts w:ascii="Times New Roman" w:hAnsi="Times New Roman" w:cs="Times New Roman"/>
            <w:color w:val="auto"/>
            <w:u w:val="none"/>
          </w:rPr>
          <w:t>https://www.oecd.org/coronavirus/en/#policy-responses</w:t>
        </w:r>
      </w:hyperlink>
    </w:p>
  </w:footnote>
  <w:footnote w:id="3">
    <w:p w14:paraId="171B94E3" w14:textId="7C737EF6" w:rsidR="005B76A6" w:rsidRPr="00650BC5" w:rsidRDefault="005B76A6" w:rsidP="001B2F78">
      <w:pPr>
        <w:pStyle w:val="a3"/>
        <w:ind w:firstLineChars="0" w:firstLine="0"/>
        <w:rPr>
          <w:rFonts w:ascii="Times New Roman" w:hAnsi="Times New Roman" w:cs="Times New Roman"/>
        </w:rPr>
      </w:pPr>
      <w:r w:rsidRPr="00650BC5">
        <w:rPr>
          <w:rStyle w:val="a5"/>
          <w:rFonts w:ascii="Times New Roman" w:hAnsi="Times New Roman" w:cs="Times New Roman"/>
        </w:rPr>
        <w:footnoteRef/>
      </w:r>
      <w:r w:rsidRPr="00650BC5">
        <w:rPr>
          <w:rFonts w:ascii="Times New Roman" w:hAnsi="Times New Roman" w:cs="Times New Roman"/>
        </w:rPr>
        <w:t xml:space="preserve"> </w:t>
      </w:r>
      <w:r w:rsidR="00650BC5" w:rsidRPr="00650BC5">
        <w:rPr>
          <w:rFonts w:ascii="Times New Roman" w:hAnsi="Times New Roman" w:cs="Times New Roman"/>
        </w:rPr>
        <w:t>https://www.imf.org/en/Topics/imf-and-covid19/Policy-Responses-to-COVID-19#B</w:t>
      </w:r>
    </w:p>
  </w:footnote>
  <w:footnote w:id="4">
    <w:p w14:paraId="430F045F" w14:textId="74A37644" w:rsidR="005B76A6" w:rsidRPr="00E22D93" w:rsidRDefault="005B76A6" w:rsidP="001B2F78">
      <w:pPr>
        <w:pStyle w:val="a3"/>
        <w:ind w:firstLineChars="0" w:firstLine="0"/>
        <w:rPr>
          <w:rFonts w:ascii="Times New Roman" w:hAnsi="Times New Roman" w:cs="Times New Roman"/>
          <w:lang w:val="ru-RU" w:eastAsia="en-US"/>
        </w:rPr>
      </w:pPr>
      <w:r w:rsidRPr="00E22D93">
        <w:rPr>
          <w:rStyle w:val="a5"/>
          <w:rFonts w:ascii="Times New Roman" w:hAnsi="Times New Roman" w:cs="Times New Roman"/>
        </w:rPr>
        <w:footnoteRef/>
      </w:r>
      <w:r w:rsidRPr="00E22D93">
        <w:rPr>
          <w:rFonts w:ascii="Times New Roman" w:hAnsi="Times New Roman" w:cs="Times New Roman"/>
        </w:rPr>
        <w:t xml:space="preserve"> </w:t>
      </w:r>
      <w:hyperlink r:id="rId2" w:history="1">
        <w:r w:rsidRPr="00E22D93">
          <w:rPr>
            <w:rFonts w:ascii="Times New Roman" w:hAnsi="Times New Roman" w:cs="Times New Roman"/>
            <w:lang w:eastAsia="en-US"/>
          </w:rPr>
          <w:t>https://coronavirusstat.ru/</w:t>
        </w:r>
      </w:hyperlink>
      <w:r w:rsidRPr="00E22D93">
        <w:rPr>
          <w:rFonts w:ascii="Times New Roman" w:hAnsi="Times New Roman" w:cs="Times New Roman"/>
          <w:lang w:eastAsia="en-US"/>
        </w:rPr>
        <w:t xml:space="preserve">; </w:t>
      </w:r>
      <w:hyperlink r:id="rId3" w:history="1">
        <w:r w:rsidRPr="00E22D93">
          <w:rPr>
            <w:rFonts w:ascii="Times New Roman" w:hAnsi="Times New Roman" w:cs="Times New Roman"/>
            <w:lang w:eastAsia="en-US"/>
          </w:rPr>
          <w:t>https://www.mos.ru/city/projects/covid-19/</w:t>
        </w:r>
      </w:hyperlink>
      <w:r w:rsidRPr="00E22D93">
        <w:rPr>
          <w:rFonts w:ascii="Times New Roman" w:hAnsi="Times New Roman" w:cs="Times New Roman"/>
          <w:lang w:eastAsia="en-US"/>
        </w:rPr>
        <w:t xml:space="preserve">; </w:t>
      </w:r>
      <w:hyperlink r:id="rId4" w:history="1">
        <w:r w:rsidRPr="00E22D93">
          <w:rPr>
            <w:rFonts w:ascii="Times New Roman" w:hAnsi="Times New Roman" w:cs="Times New Roman"/>
            <w:lang w:eastAsia="en-US"/>
          </w:rPr>
          <w:t>https://covid19.rosminzdrav.ru/</w:t>
        </w:r>
      </w:hyperlink>
      <w:r w:rsidRPr="00E22D93">
        <w:rPr>
          <w:rFonts w:ascii="Times New Roman" w:hAnsi="Times New Roman" w:cs="Times New Roman"/>
          <w:lang w:eastAsia="en-US"/>
        </w:rPr>
        <w:t xml:space="preserve">; </w:t>
      </w:r>
      <w:hyperlink r:id="rId5" w:history="1">
        <w:r w:rsidRPr="00E22D93">
          <w:rPr>
            <w:rFonts w:ascii="Times New Roman" w:hAnsi="Times New Roman" w:cs="Times New Roman"/>
            <w:lang w:eastAsia="en-US"/>
          </w:rPr>
          <w:t>https://xn--80aesfpebagmfblc0a.xn--p1ai/</w:t>
        </w:r>
      </w:hyperlink>
    </w:p>
  </w:footnote>
  <w:footnote w:id="5">
    <w:p w14:paraId="0F10194A" w14:textId="661BED0B" w:rsidR="005B76A6" w:rsidRPr="00E22D93" w:rsidRDefault="005B76A6" w:rsidP="001B2F78">
      <w:pPr>
        <w:pStyle w:val="a3"/>
        <w:ind w:firstLineChars="0" w:firstLine="0"/>
        <w:rPr>
          <w:rFonts w:ascii="Times New Roman" w:hAnsi="Times New Roman" w:cs="Times New Roman"/>
          <w:lang w:val="ru-RU" w:eastAsia="en-US"/>
        </w:rPr>
      </w:pPr>
      <w:r w:rsidRPr="00E22D93">
        <w:rPr>
          <w:rStyle w:val="a5"/>
          <w:rFonts w:ascii="Times New Roman" w:hAnsi="Times New Roman" w:cs="Times New Roman"/>
        </w:rPr>
        <w:footnoteRef/>
      </w:r>
      <w:r w:rsidRPr="00E22D93">
        <w:rPr>
          <w:rFonts w:ascii="Times New Roman" w:hAnsi="Times New Roman" w:cs="Times New Roman"/>
          <w:lang w:val="ru-RU"/>
        </w:rPr>
        <w:t xml:space="preserve"> </w:t>
      </w:r>
      <w:r w:rsidR="00816000">
        <w:fldChar w:fldCharType="begin"/>
      </w:r>
      <w:r w:rsidR="00816000" w:rsidRPr="00816000">
        <w:rPr>
          <w:lang w:val="ru-RU"/>
        </w:rPr>
        <w:instrText xml:space="preserve"> </w:instrText>
      </w:r>
      <w:r w:rsidR="00816000">
        <w:instrText>HYPERLINK</w:instrText>
      </w:r>
      <w:r w:rsidR="00816000" w:rsidRPr="00816000">
        <w:rPr>
          <w:lang w:val="ru-RU"/>
        </w:rPr>
        <w:instrText xml:space="preserve"> "</w:instrText>
      </w:r>
      <w:r w:rsidR="00816000">
        <w:instrText>https</w:instrText>
      </w:r>
      <w:r w:rsidR="00816000" w:rsidRPr="00816000">
        <w:rPr>
          <w:lang w:val="ru-RU"/>
        </w:rPr>
        <w:instrText>://</w:instrText>
      </w:r>
      <w:r w:rsidR="00816000">
        <w:instrText>coronavirus</w:instrText>
      </w:r>
      <w:r w:rsidR="00816000" w:rsidRPr="00816000">
        <w:rPr>
          <w:lang w:val="ru-RU"/>
        </w:rPr>
        <w:instrText>-</w:instrText>
      </w:r>
      <w:r w:rsidR="00816000">
        <w:instrText>monitor</w:instrText>
      </w:r>
      <w:r w:rsidR="00816000" w:rsidRPr="00816000">
        <w:rPr>
          <w:lang w:val="ru-RU"/>
        </w:rPr>
        <w:instrText>.</w:instrText>
      </w:r>
      <w:r w:rsidR="00816000">
        <w:instrText>ru</w:instrText>
      </w:r>
      <w:r w:rsidR="00816000" w:rsidRPr="00816000">
        <w:rPr>
          <w:lang w:val="ru-RU"/>
        </w:rPr>
        <w:instrText xml:space="preserve">/" </w:instrText>
      </w:r>
      <w:r w:rsidR="00816000">
        <w:fldChar w:fldCharType="separate"/>
      </w:r>
      <w:r w:rsidRPr="00E22D93">
        <w:rPr>
          <w:rFonts w:ascii="Times New Roman" w:hAnsi="Times New Roman" w:cs="Times New Roman"/>
          <w:lang w:eastAsia="en-US"/>
        </w:rPr>
        <w:t>https</w:t>
      </w:r>
      <w:r w:rsidRPr="00E22D93">
        <w:rPr>
          <w:rFonts w:ascii="Times New Roman" w:hAnsi="Times New Roman" w:cs="Times New Roman"/>
          <w:lang w:val="ru-RU" w:eastAsia="en-US"/>
        </w:rPr>
        <w:t>://</w:t>
      </w:r>
      <w:r w:rsidRPr="00E22D93">
        <w:rPr>
          <w:rFonts w:ascii="Times New Roman" w:hAnsi="Times New Roman" w:cs="Times New Roman"/>
          <w:lang w:eastAsia="en-US"/>
        </w:rPr>
        <w:t>coronavirus</w:t>
      </w:r>
      <w:r w:rsidRPr="00E22D93">
        <w:rPr>
          <w:rFonts w:ascii="Times New Roman" w:hAnsi="Times New Roman" w:cs="Times New Roman"/>
          <w:lang w:val="ru-RU" w:eastAsia="en-US"/>
        </w:rPr>
        <w:t>-</w:t>
      </w:r>
      <w:r w:rsidRPr="00E22D93">
        <w:rPr>
          <w:rFonts w:ascii="Times New Roman" w:hAnsi="Times New Roman" w:cs="Times New Roman"/>
          <w:lang w:eastAsia="en-US"/>
        </w:rPr>
        <w:t>monitor</w:t>
      </w:r>
      <w:r w:rsidRPr="00E22D93">
        <w:rPr>
          <w:rFonts w:ascii="Times New Roman" w:hAnsi="Times New Roman" w:cs="Times New Roman"/>
          <w:lang w:val="ru-RU" w:eastAsia="en-US"/>
        </w:rPr>
        <w:t>.</w:t>
      </w:r>
      <w:r w:rsidRPr="00E22D93">
        <w:rPr>
          <w:rFonts w:ascii="Times New Roman" w:hAnsi="Times New Roman" w:cs="Times New Roman"/>
          <w:lang w:eastAsia="en-US"/>
        </w:rPr>
        <w:t>ru</w:t>
      </w:r>
      <w:r w:rsidRPr="00E22D93">
        <w:rPr>
          <w:rFonts w:ascii="Times New Roman" w:hAnsi="Times New Roman" w:cs="Times New Roman"/>
          <w:lang w:val="ru-RU" w:eastAsia="en-US"/>
        </w:rPr>
        <w:t>/</w:t>
      </w:r>
      <w:r w:rsidR="00816000">
        <w:rPr>
          <w:rFonts w:ascii="Times New Roman" w:hAnsi="Times New Roman" w:cs="Times New Roman"/>
          <w:lang w:val="ru-RU" w:eastAsia="en-US"/>
        </w:rPr>
        <w:fldChar w:fldCharType="end"/>
      </w:r>
      <w:r w:rsidRPr="00E22D93">
        <w:rPr>
          <w:rFonts w:ascii="Times New Roman" w:hAnsi="Times New Roman" w:cs="Times New Roman"/>
          <w:lang w:val="ru-RU" w:eastAsia="en-US"/>
        </w:rPr>
        <w:t xml:space="preserve">; </w:t>
      </w:r>
      <w:r w:rsidR="00816000">
        <w:fldChar w:fldCharType="begin"/>
      </w:r>
      <w:r w:rsidR="00816000" w:rsidRPr="00816000">
        <w:rPr>
          <w:lang w:val="ru-RU"/>
        </w:rPr>
        <w:instrText xml:space="preserve"> </w:instrText>
      </w:r>
      <w:r w:rsidR="00816000">
        <w:instrText>HYPERLINK</w:instrText>
      </w:r>
      <w:r w:rsidR="00816000" w:rsidRPr="00816000">
        <w:rPr>
          <w:lang w:val="ru-RU"/>
        </w:rPr>
        <w:instrText xml:space="preserve"> "</w:instrText>
      </w:r>
      <w:r w:rsidR="00816000">
        <w:instrText>https</w:instrText>
      </w:r>
      <w:r w:rsidR="00816000" w:rsidRPr="00816000">
        <w:rPr>
          <w:lang w:val="ru-RU"/>
        </w:rPr>
        <w:instrText>://</w:instrText>
      </w:r>
      <w:r w:rsidR="00816000">
        <w:instrText>yandex</w:instrText>
      </w:r>
      <w:r w:rsidR="00816000" w:rsidRPr="00816000">
        <w:rPr>
          <w:lang w:val="ru-RU"/>
        </w:rPr>
        <w:instrText>.</w:instrText>
      </w:r>
      <w:r w:rsidR="00816000">
        <w:instrText>ru</w:instrText>
      </w:r>
      <w:r w:rsidR="00816000" w:rsidRPr="00816000">
        <w:rPr>
          <w:lang w:val="ru-RU"/>
        </w:rPr>
        <w:instrText>/</w:instrText>
      </w:r>
      <w:r w:rsidR="00816000">
        <w:instrText>covid</w:instrText>
      </w:r>
      <w:r w:rsidR="00816000" w:rsidRPr="00816000">
        <w:rPr>
          <w:lang w:val="ru-RU"/>
        </w:rPr>
        <w:instrText>19/</w:instrText>
      </w:r>
      <w:r w:rsidR="00816000">
        <w:instrText>stat</w:instrText>
      </w:r>
      <w:r w:rsidR="00816000" w:rsidRPr="00816000">
        <w:rPr>
          <w:lang w:val="ru-RU"/>
        </w:rPr>
        <w:instrText xml:space="preserve">" </w:instrText>
      </w:r>
      <w:r w:rsidR="00816000">
        <w:fldChar w:fldCharType="separate"/>
      </w:r>
      <w:r w:rsidRPr="00E22D93">
        <w:rPr>
          <w:rFonts w:ascii="Times New Roman" w:hAnsi="Times New Roman" w:cs="Times New Roman"/>
          <w:lang w:eastAsia="en-US"/>
        </w:rPr>
        <w:t>https</w:t>
      </w:r>
      <w:r w:rsidRPr="00E22D93">
        <w:rPr>
          <w:rFonts w:ascii="Times New Roman" w:hAnsi="Times New Roman" w:cs="Times New Roman"/>
          <w:lang w:val="ru-RU" w:eastAsia="en-US"/>
        </w:rPr>
        <w:t>://</w:t>
      </w:r>
      <w:r w:rsidRPr="00E22D93">
        <w:rPr>
          <w:rFonts w:ascii="Times New Roman" w:hAnsi="Times New Roman" w:cs="Times New Roman"/>
          <w:lang w:eastAsia="en-US"/>
        </w:rPr>
        <w:t>yandex</w:t>
      </w:r>
      <w:r w:rsidRPr="00E22D93">
        <w:rPr>
          <w:rFonts w:ascii="Times New Roman" w:hAnsi="Times New Roman" w:cs="Times New Roman"/>
          <w:lang w:val="ru-RU" w:eastAsia="en-US"/>
        </w:rPr>
        <w:t>.</w:t>
      </w:r>
      <w:r w:rsidRPr="00E22D93">
        <w:rPr>
          <w:rFonts w:ascii="Times New Roman" w:hAnsi="Times New Roman" w:cs="Times New Roman"/>
          <w:lang w:eastAsia="en-US"/>
        </w:rPr>
        <w:t>ru</w:t>
      </w:r>
      <w:r w:rsidRPr="00E22D93">
        <w:rPr>
          <w:rFonts w:ascii="Times New Roman" w:hAnsi="Times New Roman" w:cs="Times New Roman"/>
          <w:lang w:val="ru-RU" w:eastAsia="en-US"/>
        </w:rPr>
        <w:t>/</w:t>
      </w:r>
      <w:r w:rsidRPr="00E22D93">
        <w:rPr>
          <w:rFonts w:ascii="Times New Roman" w:hAnsi="Times New Roman" w:cs="Times New Roman"/>
          <w:lang w:eastAsia="en-US"/>
        </w:rPr>
        <w:t>covid</w:t>
      </w:r>
      <w:r w:rsidRPr="00E22D93">
        <w:rPr>
          <w:rFonts w:ascii="Times New Roman" w:hAnsi="Times New Roman" w:cs="Times New Roman"/>
          <w:lang w:val="ru-RU" w:eastAsia="en-US"/>
        </w:rPr>
        <w:t>19/</w:t>
      </w:r>
      <w:r w:rsidRPr="00E22D93">
        <w:rPr>
          <w:rFonts w:ascii="Times New Roman" w:hAnsi="Times New Roman" w:cs="Times New Roman"/>
          <w:lang w:eastAsia="en-US"/>
        </w:rPr>
        <w:t>stat</w:t>
      </w:r>
      <w:r w:rsidR="00816000">
        <w:rPr>
          <w:rFonts w:ascii="Times New Roman" w:hAnsi="Times New Roman" w:cs="Times New Roman"/>
          <w:lang w:eastAsia="en-US"/>
        </w:rPr>
        <w:fldChar w:fldCharType="end"/>
      </w:r>
      <w:r w:rsidRPr="00E22D93">
        <w:rPr>
          <w:rFonts w:ascii="Times New Roman" w:hAnsi="Times New Roman" w:cs="Times New Roman"/>
          <w:lang w:val="ru-RU" w:eastAsia="en-US"/>
        </w:rPr>
        <w:t xml:space="preserve">; </w:t>
      </w:r>
      <w:hyperlink r:id="rId6" w:history="1">
        <w:r w:rsidRPr="00E22D93">
          <w:rPr>
            <w:rFonts w:ascii="Times New Roman" w:hAnsi="Times New Roman" w:cs="Times New Roman"/>
            <w:lang w:eastAsia="en-US"/>
          </w:rPr>
          <w:t>https</w:t>
        </w:r>
        <w:r w:rsidRPr="00E22D93">
          <w:rPr>
            <w:rFonts w:ascii="Times New Roman" w:hAnsi="Times New Roman" w:cs="Times New Roman"/>
            <w:lang w:val="ru-RU" w:eastAsia="en-US"/>
          </w:rPr>
          <w:t>://</w:t>
        </w:r>
        <w:r w:rsidRPr="00E22D93">
          <w:rPr>
            <w:rFonts w:ascii="Times New Roman" w:hAnsi="Times New Roman" w:cs="Times New Roman"/>
            <w:lang w:eastAsia="en-US"/>
          </w:rPr>
          <w:t>koronavirusa</w:t>
        </w:r>
        <w:r w:rsidRPr="00E22D93">
          <w:rPr>
            <w:rFonts w:ascii="Times New Roman" w:hAnsi="Times New Roman" w:cs="Times New Roman"/>
            <w:lang w:val="ru-RU" w:eastAsia="en-US"/>
          </w:rPr>
          <w:t>.</w:t>
        </w:r>
        <w:r w:rsidRPr="00E22D93">
          <w:rPr>
            <w:rFonts w:ascii="Times New Roman" w:hAnsi="Times New Roman" w:cs="Times New Roman"/>
            <w:lang w:eastAsia="en-US"/>
          </w:rPr>
          <w:t>site</w:t>
        </w:r>
        <w:r w:rsidRPr="00E22D93">
          <w:rPr>
            <w:rFonts w:ascii="Times New Roman" w:hAnsi="Times New Roman" w:cs="Times New Roman"/>
            <w:lang w:val="ru-RU" w:eastAsia="en-US"/>
          </w:rPr>
          <w:t>/</w:t>
        </w:r>
        <w:r w:rsidRPr="00E22D93">
          <w:rPr>
            <w:rFonts w:ascii="Times New Roman" w:hAnsi="Times New Roman" w:cs="Times New Roman"/>
            <w:lang w:eastAsia="en-US"/>
          </w:rPr>
          <w:t>ru</w:t>
        </w:r>
      </w:hyperlink>
      <w:r w:rsidRPr="00E22D93">
        <w:rPr>
          <w:rFonts w:ascii="Times New Roman" w:hAnsi="Times New Roman" w:cs="Times New Roman"/>
          <w:lang w:val="ru-RU" w:eastAsia="en-US"/>
        </w:rPr>
        <w:t xml:space="preserve">; </w:t>
      </w:r>
      <w:hyperlink r:id="rId7" w:history="1">
        <w:r w:rsidRPr="00E22D93">
          <w:rPr>
            <w:rFonts w:ascii="Times New Roman" w:hAnsi="Times New Roman" w:cs="Times New Roman"/>
            <w:lang w:eastAsia="en-US"/>
          </w:rPr>
          <w:t>https</w:t>
        </w:r>
        <w:r w:rsidRPr="00E22D93">
          <w:rPr>
            <w:rFonts w:ascii="Times New Roman" w:hAnsi="Times New Roman" w:cs="Times New Roman"/>
            <w:lang w:val="ru-RU" w:eastAsia="en-US"/>
          </w:rPr>
          <w:t>://</w:t>
        </w:r>
        <w:r w:rsidRPr="00E22D93">
          <w:rPr>
            <w:rFonts w:ascii="Times New Roman" w:hAnsi="Times New Roman" w:cs="Times New Roman"/>
            <w:lang w:eastAsia="en-US"/>
          </w:rPr>
          <w:t>coronavirus</w:t>
        </w:r>
        <w:r w:rsidRPr="00E22D93">
          <w:rPr>
            <w:rFonts w:ascii="Times New Roman" w:hAnsi="Times New Roman" w:cs="Times New Roman"/>
            <w:lang w:val="ru-RU" w:eastAsia="en-US"/>
          </w:rPr>
          <w:t>-</w:t>
        </w:r>
        <w:r w:rsidRPr="00E22D93">
          <w:rPr>
            <w:rFonts w:ascii="Times New Roman" w:hAnsi="Times New Roman" w:cs="Times New Roman"/>
            <w:lang w:eastAsia="en-US"/>
          </w:rPr>
          <w:t>info</w:t>
        </w:r>
        <w:r w:rsidRPr="00E22D93">
          <w:rPr>
            <w:rFonts w:ascii="Times New Roman" w:hAnsi="Times New Roman" w:cs="Times New Roman"/>
            <w:lang w:val="ru-RU" w:eastAsia="en-US"/>
          </w:rPr>
          <w:t>.</w:t>
        </w:r>
        <w:r w:rsidRPr="00E22D93">
          <w:rPr>
            <w:rFonts w:ascii="Times New Roman" w:hAnsi="Times New Roman" w:cs="Times New Roman"/>
            <w:lang w:eastAsia="en-US"/>
          </w:rPr>
          <w:t>ru</w:t>
        </w:r>
        <w:r w:rsidRPr="00E22D93">
          <w:rPr>
            <w:rFonts w:ascii="Times New Roman" w:hAnsi="Times New Roman" w:cs="Times New Roman"/>
            <w:lang w:val="ru-RU" w:eastAsia="en-US"/>
          </w:rPr>
          <w:t>/</w:t>
        </w:r>
      </w:hyperlink>
    </w:p>
  </w:footnote>
  <w:footnote w:id="6">
    <w:p w14:paraId="0D9A74B4" w14:textId="2B213141" w:rsidR="005B76A6" w:rsidRPr="00E22D93" w:rsidRDefault="005B76A6" w:rsidP="001B2F78">
      <w:pPr>
        <w:pStyle w:val="a3"/>
        <w:ind w:firstLineChars="0" w:firstLine="0"/>
        <w:rPr>
          <w:rFonts w:ascii="Times New Roman" w:hAnsi="Times New Roman" w:cs="Times New Roman"/>
        </w:rPr>
      </w:pPr>
      <w:r w:rsidRPr="00E22D93">
        <w:rPr>
          <w:rStyle w:val="a5"/>
          <w:rFonts w:ascii="Times New Roman" w:hAnsi="Times New Roman" w:cs="Times New Roman"/>
        </w:rPr>
        <w:footnoteRef/>
      </w:r>
      <w:r w:rsidRPr="00E22D93">
        <w:rPr>
          <w:rFonts w:ascii="Times New Roman" w:hAnsi="Times New Roman" w:cs="Times New Roman"/>
        </w:rPr>
        <w:t xml:space="preserve"> The analytic weekly Bulletin have started to be published by NRU-HSE about COVID-19 and its impact on the social-economic processes and governance in Russia (4 issues already available) </w:t>
      </w:r>
      <w:hyperlink r:id="rId8" w:history="1">
        <w:r w:rsidRPr="00E22D93">
          <w:rPr>
            <w:rStyle w:val="a6"/>
            <w:rFonts w:ascii="Times New Roman" w:hAnsi="Times New Roman" w:cs="Times New Roman"/>
            <w:color w:val="auto"/>
            <w:u w:val="none"/>
          </w:rPr>
          <w:t>https://www.hse.ru/corona/</w:t>
        </w:r>
      </w:hyperlink>
    </w:p>
  </w:footnote>
  <w:footnote w:id="7">
    <w:p w14:paraId="4C17AC48" w14:textId="1657FD62" w:rsidR="00032FF8" w:rsidRPr="001E47F0" w:rsidRDefault="00032FF8">
      <w:pPr>
        <w:pStyle w:val="a3"/>
        <w:ind w:firstLine="360"/>
        <w:rPr>
          <w:rFonts w:ascii="Times New Roman" w:hAnsi="Times New Roman" w:cs="Times New Roman"/>
        </w:rPr>
      </w:pPr>
      <w:r w:rsidRPr="001E47F0">
        <w:rPr>
          <w:rStyle w:val="a5"/>
          <w:rFonts w:ascii="Times New Roman" w:hAnsi="Times New Roman" w:cs="Times New Roman"/>
        </w:rPr>
        <w:footnoteRef/>
      </w:r>
      <w:r w:rsidRPr="001E47F0">
        <w:rPr>
          <w:rFonts w:ascii="Times New Roman" w:hAnsi="Times New Roman" w:cs="Times New Roman"/>
        </w:rPr>
        <w:t xml:space="preserve"> Some countries calculate the number of tests in a different way, as South Korea (number of tested people), the USA (every State has its own statistics).</w:t>
      </w:r>
    </w:p>
  </w:footnote>
  <w:footnote w:id="8">
    <w:p w14:paraId="7793322E" w14:textId="02716E76" w:rsidR="00032FF8" w:rsidRPr="00C04D4B" w:rsidRDefault="00032FF8">
      <w:pPr>
        <w:pStyle w:val="a3"/>
        <w:ind w:firstLine="360"/>
        <w:rPr>
          <w:rFonts w:ascii="Times New Roman" w:hAnsi="Times New Roman" w:cs="Times New Roman"/>
        </w:rPr>
      </w:pPr>
      <w:r w:rsidRPr="001E47F0">
        <w:rPr>
          <w:rStyle w:val="a5"/>
          <w:rFonts w:ascii="Times New Roman" w:hAnsi="Times New Roman" w:cs="Times New Roman"/>
        </w:rPr>
        <w:footnoteRef/>
      </w:r>
      <w:r w:rsidRPr="001E47F0">
        <w:rPr>
          <w:rFonts w:ascii="Times New Roman" w:hAnsi="Times New Roman" w:cs="Times New Roman"/>
        </w:rPr>
        <w:t xml:space="preserve"> </w:t>
      </w:r>
      <w:hyperlink r:id="rId9" w:history="1">
        <w:r w:rsidRPr="001E47F0">
          <w:rPr>
            <w:rFonts w:ascii="Times New Roman" w:hAnsi="Times New Roman" w:cs="Times New Roman"/>
          </w:rPr>
          <w:t>https://yandex.ru/covid19/stat</w:t>
        </w:r>
      </w:hyperlink>
    </w:p>
  </w:footnote>
  <w:footnote w:id="9">
    <w:p w14:paraId="66474EFB" w14:textId="58D9C99A" w:rsidR="00311645" w:rsidRPr="00C04D4B" w:rsidRDefault="00311645">
      <w:pPr>
        <w:pStyle w:val="a3"/>
        <w:ind w:firstLine="360"/>
      </w:pPr>
      <w:r w:rsidRPr="00C04D4B">
        <w:rPr>
          <w:rStyle w:val="a5"/>
        </w:rPr>
        <w:footnoteRef/>
      </w:r>
      <w:r w:rsidRPr="00C04D4B">
        <w:t xml:space="preserve"> </w:t>
      </w:r>
      <w:r w:rsidRPr="00C04D4B">
        <w:rPr>
          <w:rFonts w:ascii="Times New Roman" w:hAnsi="Times New Roman"/>
        </w:rPr>
        <w:t xml:space="preserve">The Order of the Chair of Russian Government M. </w:t>
      </w:r>
      <w:proofErr w:type="spellStart"/>
      <w:r w:rsidRPr="00C04D4B">
        <w:rPr>
          <w:rFonts w:ascii="Times New Roman" w:hAnsi="Times New Roman"/>
        </w:rPr>
        <w:t>Mishustin</w:t>
      </w:r>
      <w:proofErr w:type="spellEnd"/>
      <w:r w:rsidRPr="00C04D4B">
        <w:rPr>
          <w:rFonts w:ascii="Times New Roman" w:hAnsi="Times New Roman"/>
        </w:rPr>
        <w:t xml:space="preserve"> from February 13, 2020, No ММ-П17-805.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5415" w14:textId="77777777" w:rsidR="00D01D93" w:rsidRDefault="00D01D93">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BD4D" w14:textId="77777777" w:rsidR="00D01D93" w:rsidRDefault="00D01D93">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5E12" w14:textId="77777777" w:rsidR="00D01D93" w:rsidRDefault="00D01D93">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45F3"/>
    <w:multiLevelType w:val="hybridMultilevel"/>
    <w:tmpl w:val="86C4A6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5034A92"/>
    <w:multiLevelType w:val="hybridMultilevel"/>
    <w:tmpl w:val="01CC541A"/>
    <w:lvl w:ilvl="0" w:tplc="73748C68">
      <w:start w:val="2"/>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A7C2F63"/>
    <w:multiLevelType w:val="hybridMultilevel"/>
    <w:tmpl w:val="633C6F52"/>
    <w:lvl w:ilvl="0" w:tplc="04090001">
      <w:start w:val="1"/>
      <w:numFmt w:val="bullet"/>
      <w:lvlText w:val=""/>
      <w:lvlJc w:val="left"/>
      <w:pPr>
        <w:ind w:left="1320" w:hanging="420"/>
      </w:pPr>
      <w:rPr>
        <w:rFonts w:ascii="Symbol" w:hAnsi="Symbol"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3" w15:restartNumberingAfterBreak="0">
    <w:nsid w:val="1F9439D5"/>
    <w:multiLevelType w:val="hybridMultilevel"/>
    <w:tmpl w:val="91109C2E"/>
    <w:lvl w:ilvl="0" w:tplc="BD481512">
      <w:start w:val="2"/>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9B"/>
    <w:rsid w:val="00012C77"/>
    <w:rsid w:val="000276BD"/>
    <w:rsid w:val="00032FF8"/>
    <w:rsid w:val="00067211"/>
    <w:rsid w:val="000932A4"/>
    <w:rsid w:val="000D5383"/>
    <w:rsid w:val="000E1FD1"/>
    <w:rsid w:val="000E7023"/>
    <w:rsid w:val="000F7444"/>
    <w:rsid w:val="0010012B"/>
    <w:rsid w:val="001235CE"/>
    <w:rsid w:val="001321F7"/>
    <w:rsid w:val="00144AD4"/>
    <w:rsid w:val="001676EE"/>
    <w:rsid w:val="0017106F"/>
    <w:rsid w:val="001A2DF0"/>
    <w:rsid w:val="001A636D"/>
    <w:rsid w:val="001B2F78"/>
    <w:rsid w:val="001E3F26"/>
    <w:rsid w:val="001E47F0"/>
    <w:rsid w:val="001E4D43"/>
    <w:rsid w:val="002055E4"/>
    <w:rsid w:val="0020761B"/>
    <w:rsid w:val="002334A7"/>
    <w:rsid w:val="002334F0"/>
    <w:rsid w:val="0023633D"/>
    <w:rsid w:val="002572CE"/>
    <w:rsid w:val="002602EF"/>
    <w:rsid w:val="00261480"/>
    <w:rsid w:val="002745C7"/>
    <w:rsid w:val="00286C8D"/>
    <w:rsid w:val="0029383F"/>
    <w:rsid w:val="002A1F1D"/>
    <w:rsid w:val="002B3988"/>
    <w:rsid w:val="002C0D8E"/>
    <w:rsid w:val="002C5200"/>
    <w:rsid w:val="002D535B"/>
    <w:rsid w:val="002E59D6"/>
    <w:rsid w:val="002F2551"/>
    <w:rsid w:val="00311645"/>
    <w:rsid w:val="00314D7B"/>
    <w:rsid w:val="00327E67"/>
    <w:rsid w:val="0034207E"/>
    <w:rsid w:val="00355C2C"/>
    <w:rsid w:val="0036219B"/>
    <w:rsid w:val="003632B6"/>
    <w:rsid w:val="00373E2E"/>
    <w:rsid w:val="003826D7"/>
    <w:rsid w:val="003D1A0B"/>
    <w:rsid w:val="004058C8"/>
    <w:rsid w:val="00436402"/>
    <w:rsid w:val="00482082"/>
    <w:rsid w:val="004A47E8"/>
    <w:rsid w:val="004D0182"/>
    <w:rsid w:val="004E60AF"/>
    <w:rsid w:val="004E64AF"/>
    <w:rsid w:val="004E7C80"/>
    <w:rsid w:val="004F374C"/>
    <w:rsid w:val="004F525C"/>
    <w:rsid w:val="00511E95"/>
    <w:rsid w:val="005151D0"/>
    <w:rsid w:val="00567FDE"/>
    <w:rsid w:val="00576F28"/>
    <w:rsid w:val="00581A9C"/>
    <w:rsid w:val="005A12FA"/>
    <w:rsid w:val="005B76A6"/>
    <w:rsid w:val="005C2466"/>
    <w:rsid w:val="005D15B9"/>
    <w:rsid w:val="005E6A25"/>
    <w:rsid w:val="0061221F"/>
    <w:rsid w:val="0062102A"/>
    <w:rsid w:val="00632AC8"/>
    <w:rsid w:val="00650122"/>
    <w:rsid w:val="00650BC5"/>
    <w:rsid w:val="006576E5"/>
    <w:rsid w:val="00663D2D"/>
    <w:rsid w:val="006A2A16"/>
    <w:rsid w:val="006A4799"/>
    <w:rsid w:val="006B05B5"/>
    <w:rsid w:val="006B3E07"/>
    <w:rsid w:val="006B60AF"/>
    <w:rsid w:val="006E6DD9"/>
    <w:rsid w:val="006F2A77"/>
    <w:rsid w:val="007035C6"/>
    <w:rsid w:val="00717EA8"/>
    <w:rsid w:val="00735A91"/>
    <w:rsid w:val="007872D5"/>
    <w:rsid w:val="007E0E24"/>
    <w:rsid w:val="00813363"/>
    <w:rsid w:val="00816000"/>
    <w:rsid w:val="008205D5"/>
    <w:rsid w:val="00863CC8"/>
    <w:rsid w:val="008679F1"/>
    <w:rsid w:val="008B04DF"/>
    <w:rsid w:val="008B090F"/>
    <w:rsid w:val="008B3C7D"/>
    <w:rsid w:val="008C0334"/>
    <w:rsid w:val="008C7ED9"/>
    <w:rsid w:val="008D6536"/>
    <w:rsid w:val="008F28AE"/>
    <w:rsid w:val="009063C3"/>
    <w:rsid w:val="00911F29"/>
    <w:rsid w:val="00912CC0"/>
    <w:rsid w:val="00953CEE"/>
    <w:rsid w:val="00970B61"/>
    <w:rsid w:val="009932D1"/>
    <w:rsid w:val="009A24AE"/>
    <w:rsid w:val="009A59C3"/>
    <w:rsid w:val="009A6465"/>
    <w:rsid w:val="009E0AC0"/>
    <w:rsid w:val="009E0D29"/>
    <w:rsid w:val="009E7B41"/>
    <w:rsid w:val="009F6590"/>
    <w:rsid w:val="00A003B7"/>
    <w:rsid w:val="00A0360E"/>
    <w:rsid w:val="00A125B2"/>
    <w:rsid w:val="00A207A6"/>
    <w:rsid w:val="00A27B0F"/>
    <w:rsid w:val="00A3648D"/>
    <w:rsid w:val="00A41BD2"/>
    <w:rsid w:val="00A44FD6"/>
    <w:rsid w:val="00A45497"/>
    <w:rsid w:val="00A565C4"/>
    <w:rsid w:val="00A6279A"/>
    <w:rsid w:val="00A67983"/>
    <w:rsid w:val="00AA0DA0"/>
    <w:rsid w:val="00AC4CF1"/>
    <w:rsid w:val="00AC699C"/>
    <w:rsid w:val="00AC709E"/>
    <w:rsid w:val="00B10C25"/>
    <w:rsid w:val="00B313BD"/>
    <w:rsid w:val="00B51D5D"/>
    <w:rsid w:val="00B64165"/>
    <w:rsid w:val="00B72A50"/>
    <w:rsid w:val="00B81499"/>
    <w:rsid w:val="00B85242"/>
    <w:rsid w:val="00BC2827"/>
    <w:rsid w:val="00C04D4B"/>
    <w:rsid w:val="00C06A12"/>
    <w:rsid w:val="00C22132"/>
    <w:rsid w:val="00C34498"/>
    <w:rsid w:val="00C35761"/>
    <w:rsid w:val="00C71378"/>
    <w:rsid w:val="00C71E74"/>
    <w:rsid w:val="00C84994"/>
    <w:rsid w:val="00C977F6"/>
    <w:rsid w:val="00CA414B"/>
    <w:rsid w:val="00CA59FB"/>
    <w:rsid w:val="00CB130C"/>
    <w:rsid w:val="00CD48B2"/>
    <w:rsid w:val="00D01D93"/>
    <w:rsid w:val="00D17766"/>
    <w:rsid w:val="00D21D74"/>
    <w:rsid w:val="00D41F9A"/>
    <w:rsid w:val="00D4493B"/>
    <w:rsid w:val="00D5631A"/>
    <w:rsid w:val="00D74A12"/>
    <w:rsid w:val="00DA3126"/>
    <w:rsid w:val="00DA6DBC"/>
    <w:rsid w:val="00DB03F0"/>
    <w:rsid w:val="00DC78AF"/>
    <w:rsid w:val="00E060BA"/>
    <w:rsid w:val="00E12CA7"/>
    <w:rsid w:val="00E22D93"/>
    <w:rsid w:val="00E30C40"/>
    <w:rsid w:val="00E30D48"/>
    <w:rsid w:val="00E33A32"/>
    <w:rsid w:val="00E35E1A"/>
    <w:rsid w:val="00EA107A"/>
    <w:rsid w:val="00EA4124"/>
    <w:rsid w:val="00EC2813"/>
    <w:rsid w:val="00EC326D"/>
    <w:rsid w:val="00F01CF3"/>
    <w:rsid w:val="00F143D6"/>
    <w:rsid w:val="00F40721"/>
    <w:rsid w:val="00F45DE6"/>
    <w:rsid w:val="00F5284F"/>
    <w:rsid w:val="00FC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4C33D"/>
  <w15:chartTrackingRefBased/>
  <w15:docId w15:val="{F624BA50-0C45-4DB7-A9C4-8C7FF65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C40"/>
    <w:pPr>
      <w:widowControl w:val="0"/>
      <w:spacing w:line="288" w:lineRule="auto"/>
      <w:ind w:firstLineChars="200" w:firstLine="200"/>
      <w:jc w:val="both"/>
    </w:pPr>
    <w:rPr>
      <w:sz w:val="24"/>
    </w:rPr>
  </w:style>
  <w:style w:type="paragraph" w:styleId="1">
    <w:name w:val="heading 1"/>
    <w:basedOn w:val="a"/>
    <w:next w:val="a"/>
    <w:link w:val="10"/>
    <w:autoRedefine/>
    <w:uiPriority w:val="9"/>
    <w:qFormat/>
    <w:rsid w:val="000276BD"/>
    <w:pPr>
      <w:keepNext/>
      <w:keepLines/>
      <w:spacing w:before="100" w:beforeAutospacing="1" w:after="100" w:afterAutospacing="1"/>
      <w:outlineLvl w:val="0"/>
    </w:pPr>
    <w:rPr>
      <w:b/>
      <w:bCs/>
      <w:kern w:val="44"/>
      <w:sz w:val="30"/>
      <w:szCs w:val="44"/>
    </w:rPr>
  </w:style>
  <w:style w:type="paragraph" w:styleId="2">
    <w:name w:val="heading 2"/>
    <w:basedOn w:val="a"/>
    <w:next w:val="a"/>
    <w:link w:val="20"/>
    <w:autoRedefine/>
    <w:uiPriority w:val="9"/>
    <w:unhideWhenUsed/>
    <w:qFormat/>
    <w:rsid w:val="00D01D93"/>
    <w:pPr>
      <w:keepNext/>
      <w:keepLines/>
      <w:spacing w:before="100" w:beforeAutospacing="1" w:after="100" w:afterAutospacing="1"/>
      <w:ind w:firstLine="562"/>
      <w:jc w:val="left"/>
      <w:outlineLvl w:val="1"/>
    </w:pPr>
    <w:rPr>
      <w:rFonts w:ascii="SimHei" w:eastAsia="SimHei" w:hAnsi="SimHei" w:cstheme="majorBidi"/>
      <w:b/>
      <w:bCs/>
      <w:sz w:val="28"/>
      <w:szCs w:val="32"/>
    </w:rPr>
  </w:style>
  <w:style w:type="paragraph" w:styleId="3">
    <w:name w:val="heading 3"/>
    <w:basedOn w:val="a"/>
    <w:next w:val="a"/>
    <w:link w:val="30"/>
    <w:autoRedefine/>
    <w:uiPriority w:val="9"/>
    <w:unhideWhenUsed/>
    <w:qFormat/>
    <w:rsid w:val="006576E5"/>
    <w:pPr>
      <w:keepNext/>
      <w:keepLines/>
      <w:spacing w:before="100" w:beforeAutospacing="1" w:after="100" w:afterAutospacing="1" w:line="240" w:lineRule="auto"/>
      <w:ind w:firstLine="482"/>
      <w:jc w:val="center"/>
      <w:outlineLvl w:val="2"/>
    </w:pPr>
    <w:rPr>
      <w:rFonts w:ascii="SimSun" w:eastAsia="SimSun" w:hAnsi="SimSu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D93"/>
    <w:rPr>
      <w:rFonts w:ascii="SimHei" w:eastAsia="SimHei" w:hAnsi="SimHei" w:cstheme="majorBidi"/>
      <w:b/>
      <w:bCs/>
      <w:sz w:val="28"/>
      <w:szCs w:val="32"/>
    </w:rPr>
  </w:style>
  <w:style w:type="character" w:customStyle="1" w:styleId="10">
    <w:name w:val="Заголовок 1 Знак"/>
    <w:basedOn w:val="a0"/>
    <w:link w:val="1"/>
    <w:uiPriority w:val="9"/>
    <w:rsid w:val="000276BD"/>
    <w:rPr>
      <w:b/>
      <w:bCs/>
      <w:kern w:val="44"/>
      <w:sz w:val="30"/>
      <w:szCs w:val="44"/>
    </w:rPr>
  </w:style>
  <w:style w:type="character" w:customStyle="1" w:styleId="30">
    <w:name w:val="Заголовок 3 Знак"/>
    <w:basedOn w:val="a0"/>
    <w:link w:val="3"/>
    <w:uiPriority w:val="9"/>
    <w:rsid w:val="006576E5"/>
    <w:rPr>
      <w:rFonts w:ascii="SimSun" w:eastAsia="SimSun" w:hAnsi="SimSun"/>
      <w:b/>
      <w:bCs/>
      <w:sz w:val="24"/>
      <w:szCs w:val="32"/>
    </w:rPr>
  </w:style>
  <w:style w:type="paragraph" w:styleId="a3">
    <w:name w:val="footnote text"/>
    <w:aliases w:val="Footnote Text Char Знак Знак,Footnote Text Char Знак,Footnote Text Char Знак Знак Знак Знак,single space,footnote text,ft,Fußnotenstandard,Fußnotentext1"/>
    <w:basedOn w:val="a"/>
    <w:link w:val="a4"/>
    <w:uiPriority w:val="99"/>
    <w:unhideWhenUsed/>
    <w:rsid w:val="006A2A16"/>
    <w:pPr>
      <w:snapToGrid w:val="0"/>
      <w:jc w:val="left"/>
    </w:pPr>
    <w:rPr>
      <w:sz w:val="18"/>
      <w:szCs w:val="18"/>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footnote text Знак,ft Знак,Fußnotenstandard Знак,Fußnotentext1 Знак"/>
    <w:basedOn w:val="a0"/>
    <w:link w:val="a3"/>
    <w:uiPriority w:val="99"/>
    <w:rsid w:val="006A2A16"/>
    <w:rPr>
      <w:sz w:val="18"/>
      <w:szCs w:val="18"/>
    </w:rPr>
  </w:style>
  <w:style w:type="character" w:styleId="a5">
    <w:name w:val="footnote reference"/>
    <w:basedOn w:val="a0"/>
    <w:uiPriority w:val="99"/>
    <w:semiHidden/>
    <w:unhideWhenUsed/>
    <w:rsid w:val="006A2A16"/>
    <w:rPr>
      <w:vertAlign w:val="superscript"/>
    </w:rPr>
  </w:style>
  <w:style w:type="character" w:styleId="a6">
    <w:name w:val="Hyperlink"/>
    <w:uiPriority w:val="99"/>
    <w:semiHidden/>
    <w:unhideWhenUsed/>
    <w:rsid w:val="006A2A16"/>
    <w:rPr>
      <w:color w:val="0000FF"/>
      <w:u w:val="single"/>
    </w:rPr>
  </w:style>
  <w:style w:type="paragraph" w:styleId="a7">
    <w:name w:val="Normal (Web)"/>
    <w:basedOn w:val="a"/>
    <w:uiPriority w:val="99"/>
    <w:unhideWhenUsed/>
    <w:rsid w:val="00DB03F0"/>
    <w:pPr>
      <w:widowControl/>
      <w:spacing w:before="100" w:beforeAutospacing="1" w:after="100" w:afterAutospacing="1" w:line="240" w:lineRule="auto"/>
      <w:ind w:firstLineChars="0" w:firstLine="0"/>
      <w:jc w:val="left"/>
    </w:pPr>
    <w:rPr>
      <w:rFonts w:ascii="Times New Roman" w:eastAsia="Times New Roman" w:hAnsi="Times New Roman" w:cs="Times New Roman"/>
      <w:kern w:val="0"/>
      <w:szCs w:val="24"/>
      <w:lang w:val="pt-BR" w:eastAsia="pt-BR"/>
    </w:rPr>
  </w:style>
  <w:style w:type="paragraph" w:styleId="a8">
    <w:name w:val="List Paragraph"/>
    <w:basedOn w:val="a"/>
    <w:uiPriority w:val="34"/>
    <w:qFormat/>
    <w:rsid w:val="005B76A6"/>
    <w:pPr>
      <w:ind w:firstLine="420"/>
    </w:pPr>
  </w:style>
  <w:style w:type="table" w:styleId="a9">
    <w:name w:val="Table Grid"/>
    <w:basedOn w:val="a1"/>
    <w:uiPriority w:val="39"/>
    <w:rsid w:val="0051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01D93"/>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Верхний колонтитул Знак"/>
    <w:basedOn w:val="a0"/>
    <w:link w:val="aa"/>
    <w:uiPriority w:val="99"/>
    <w:rsid w:val="00D01D93"/>
    <w:rPr>
      <w:sz w:val="18"/>
      <w:szCs w:val="18"/>
    </w:rPr>
  </w:style>
  <w:style w:type="paragraph" w:styleId="ac">
    <w:name w:val="footer"/>
    <w:basedOn w:val="a"/>
    <w:link w:val="ad"/>
    <w:uiPriority w:val="99"/>
    <w:unhideWhenUsed/>
    <w:rsid w:val="00D01D93"/>
    <w:pPr>
      <w:tabs>
        <w:tab w:val="center" w:pos="4153"/>
        <w:tab w:val="right" w:pos="8306"/>
      </w:tabs>
      <w:snapToGrid w:val="0"/>
      <w:spacing w:line="240" w:lineRule="auto"/>
      <w:jc w:val="left"/>
    </w:pPr>
    <w:rPr>
      <w:sz w:val="18"/>
      <w:szCs w:val="18"/>
    </w:rPr>
  </w:style>
  <w:style w:type="character" w:customStyle="1" w:styleId="ad">
    <w:name w:val="Нижний колонтитул Знак"/>
    <w:basedOn w:val="a0"/>
    <w:link w:val="ac"/>
    <w:uiPriority w:val="99"/>
    <w:rsid w:val="00D01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8484">
      <w:bodyDiv w:val="1"/>
      <w:marLeft w:val="0"/>
      <w:marRight w:val="0"/>
      <w:marTop w:val="0"/>
      <w:marBottom w:val="0"/>
      <w:divBdr>
        <w:top w:val="none" w:sz="0" w:space="0" w:color="auto"/>
        <w:left w:val="none" w:sz="0" w:space="0" w:color="auto"/>
        <w:bottom w:val="none" w:sz="0" w:space="0" w:color="auto"/>
        <w:right w:val="none" w:sz="0" w:space="0" w:color="auto"/>
      </w:divBdr>
    </w:div>
    <w:div w:id="304624592">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sChild>
        <w:div w:id="1838030337">
          <w:marLeft w:val="0"/>
          <w:marRight w:val="0"/>
          <w:marTop w:val="0"/>
          <w:marBottom w:val="0"/>
          <w:divBdr>
            <w:top w:val="none" w:sz="0" w:space="0" w:color="auto"/>
            <w:left w:val="none" w:sz="0" w:space="0" w:color="auto"/>
            <w:bottom w:val="none" w:sz="0" w:space="0" w:color="auto"/>
            <w:right w:val="none" w:sz="0" w:space="0" w:color="auto"/>
          </w:divBdr>
          <w:divsChild>
            <w:div w:id="1418558589">
              <w:marLeft w:val="0"/>
              <w:marRight w:val="0"/>
              <w:marTop w:val="0"/>
              <w:marBottom w:val="0"/>
              <w:divBdr>
                <w:top w:val="none" w:sz="0" w:space="0" w:color="auto"/>
                <w:left w:val="none" w:sz="0" w:space="0" w:color="auto"/>
                <w:bottom w:val="none" w:sz="0" w:space="0" w:color="auto"/>
                <w:right w:val="none" w:sz="0" w:space="0" w:color="auto"/>
              </w:divBdr>
              <w:divsChild>
                <w:div w:id="171339332">
                  <w:marLeft w:val="0"/>
                  <w:marRight w:val="0"/>
                  <w:marTop w:val="0"/>
                  <w:marBottom w:val="0"/>
                  <w:divBdr>
                    <w:top w:val="none" w:sz="0" w:space="0" w:color="auto"/>
                    <w:left w:val="none" w:sz="0" w:space="0" w:color="auto"/>
                    <w:bottom w:val="none" w:sz="0" w:space="0" w:color="auto"/>
                    <w:right w:val="none" w:sz="0" w:space="0" w:color="auto"/>
                  </w:divBdr>
                  <w:divsChild>
                    <w:div w:id="362292030">
                      <w:marLeft w:val="0"/>
                      <w:marRight w:val="0"/>
                      <w:marTop w:val="0"/>
                      <w:marBottom w:val="0"/>
                      <w:divBdr>
                        <w:top w:val="none" w:sz="0" w:space="0" w:color="auto"/>
                        <w:left w:val="none" w:sz="0" w:space="0" w:color="auto"/>
                        <w:bottom w:val="none" w:sz="0" w:space="0" w:color="auto"/>
                        <w:right w:val="none" w:sz="0" w:space="0" w:color="auto"/>
                      </w:divBdr>
                      <w:divsChild>
                        <w:div w:id="1769692837">
                          <w:marLeft w:val="0"/>
                          <w:marRight w:val="0"/>
                          <w:marTop w:val="0"/>
                          <w:marBottom w:val="0"/>
                          <w:divBdr>
                            <w:top w:val="none" w:sz="0" w:space="0" w:color="auto"/>
                            <w:left w:val="none" w:sz="0" w:space="0" w:color="auto"/>
                            <w:bottom w:val="none" w:sz="0" w:space="0" w:color="auto"/>
                            <w:right w:val="none" w:sz="0" w:space="0" w:color="auto"/>
                          </w:divBdr>
                          <w:divsChild>
                            <w:div w:id="215315193">
                              <w:marLeft w:val="0"/>
                              <w:marRight w:val="0"/>
                              <w:marTop w:val="0"/>
                              <w:marBottom w:val="0"/>
                              <w:divBdr>
                                <w:top w:val="none" w:sz="0" w:space="0" w:color="auto"/>
                                <w:left w:val="none" w:sz="0" w:space="0" w:color="auto"/>
                                <w:bottom w:val="none" w:sz="0" w:space="0" w:color="auto"/>
                                <w:right w:val="none" w:sz="0" w:space="0" w:color="auto"/>
                              </w:divBdr>
                              <w:divsChild>
                                <w:div w:id="21459248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473450">
      <w:bodyDiv w:val="1"/>
      <w:marLeft w:val="0"/>
      <w:marRight w:val="0"/>
      <w:marTop w:val="0"/>
      <w:marBottom w:val="0"/>
      <w:divBdr>
        <w:top w:val="none" w:sz="0" w:space="0" w:color="auto"/>
        <w:left w:val="none" w:sz="0" w:space="0" w:color="auto"/>
        <w:bottom w:val="none" w:sz="0" w:space="0" w:color="auto"/>
        <w:right w:val="none" w:sz="0" w:space="0" w:color="auto"/>
      </w:divBdr>
    </w:div>
    <w:div w:id="1615283777">
      <w:bodyDiv w:val="1"/>
      <w:marLeft w:val="0"/>
      <w:marRight w:val="0"/>
      <w:marTop w:val="0"/>
      <w:marBottom w:val="0"/>
      <w:divBdr>
        <w:top w:val="none" w:sz="0" w:space="0" w:color="auto"/>
        <w:left w:val="none" w:sz="0" w:space="0" w:color="auto"/>
        <w:bottom w:val="none" w:sz="0" w:space="0" w:color="auto"/>
        <w:right w:val="none" w:sz="0" w:space="0" w:color="auto"/>
      </w:divBdr>
    </w:div>
    <w:div w:id="1934125176">
      <w:bodyDiv w:val="1"/>
      <w:marLeft w:val="0"/>
      <w:marRight w:val="0"/>
      <w:marTop w:val="0"/>
      <w:marBottom w:val="0"/>
      <w:divBdr>
        <w:top w:val="none" w:sz="0" w:space="0" w:color="auto"/>
        <w:left w:val="none" w:sz="0" w:space="0" w:color="auto"/>
        <w:bottom w:val="none" w:sz="0" w:space="0" w:color="auto"/>
        <w:right w:val="none" w:sz="0" w:space="0" w:color="auto"/>
      </w:divBdr>
    </w:div>
    <w:div w:id="2118869172">
      <w:bodyDiv w:val="1"/>
      <w:marLeft w:val="0"/>
      <w:marRight w:val="0"/>
      <w:marTop w:val="0"/>
      <w:marBottom w:val="0"/>
      <w:divBdr>
        <w:top w:val="none" w:sz="0" w:space="0" w:color="auto"/>
        <w:left w:val="none" w:sz="0" w:space="0" w:color="auto"/>
        <w:bottom w:val="none" w:sz="0" w:space="0" w:color="auto"/>
        <w:right w:val="none" w:sz="0" w:space="0" w:color="auto"/>
      </w:divBdr>
      <w:divsChild>
        <w:div w:id="1547521718">
          <w:marLeft w:val="0"/>
          <w:marRight w:val="0"/>
          <w:marTop w:val="0"/>
          <w:marBottom w:val="0"/>
          <w:divBdr>
            <w:top w:val="none" w:sz="0" w:space="0" w:color="auto"/>
            <w:left w:val="none" w:sz="0" w:space="0" w:color="auto"/>
            <w:bottom w:val="none" w:sz="0" w:space="0" w:color="auto"/>
            <w:right w:val="none" w:sz="0" w:space="0" w:color="auto"/>
          </w:divBdr>
          <w:divsChild>
            <w:div w:id="324407219">
              <w:marLeft w:val="0"/>
              <w:marRight w:val="0"/>
              <w:marTop w:val="0"/>
              <w:marBottom w:val="0"/>
              <w:divBdr>
                <w:top w:val="none" w:sz="0" w:space="0" w:color="auto"/>
                <w:left w:val="none" w:sz="0" w:space="0" w:color="auto"/>
                <w:bottom w:val="none" w:sz="0" w:space="0" w:color="auto"/>
                <w:right w:val="none" w:sz="0" w:space="0" w:color="auto"/>
              </w:divBdr>
            </w:div>
          </w:divsChild>
        </w:div>
        <w:div w:id="541789425">
          <w:marLeft w:val="0"/>
          <w:marRight w:val="0"/>
          <w:marTop w:val="0"/>
          <w:marBottom w:val="0"/>
          <w:divBdr>
            <w:top w:val="none" w:sz="0" w:space="0" w:color="auto"/>
            <w:left w:val="none" w:sz="0" w:space="0" w:color="auto"/>
            <w:bottom w:val="none" w:sz="0" w:space="0" w:color="auto"/>
            <w:right w:val="none" w:sz="0" w:space="0" w:color="auto"/>
          </w:divBdr>
          <w:divsChild>
            <w:div w:id="1486510314">
              <w:marLeft w:val="0"/>
              <w:marRight w:val="0"/>
              <w:marTop w:val="0"/>
              <w:marBottom w:val="0"/>
              <w:divBdr>
                <w:top w:val="none" w:sz="0" w:space="0" w:color="auto"/>
                <w:left w:val="none" w:sz="0" w:space="0" w:color="auto"/>
                <w:bottom w:val="none" w:sz="0" w:space="0" w:color="auto"/>
                <w:right w:val="none" w:sz="0" w:space="0" w:color="auto"/>
              </w:divBdr>
              <w:divsChild>
                <w:div w:id="1481120486">
                  <w:marLeft w:val="0"/>
                  <w:marRight w:val="0"/>
                  <w:marTop w:val="0"/>
                  <w:marBottom w:val="0"/>
                  <w:divBdr>
                    <w:top w:val="none" w:sz="0" w:space="0" w:color="auto"/>
                    <w:left w:val="none" w:sz="0" w:space="0" w:color="auto"/>
                    <w:bottom w:val="none" w:sz="0" w:space="0" w:color="auto"/>
                    <w:right w:val="none" w:sz="0" w:space="0" w:color="auto"/>
                  </w:divBdr>
                  <w:divsChild>
                    <w:div w:id="80299188">
                      <w:marLeft w:val="0"/>
                      <w:marRight w:val="0"/>
                      <w:marTop w:val="0"/>
                      <w:marBottom w:val="0"/>
                      <w:divBdr>
                        <w:top w:val="none" w:sz="0" w:space="0" w:color="auto"/>
                        <w:left w:val="none" w:sz="0" w:space="0" w:color="auto"/>
                        <w:bottom w:val="none" w:sz="0" w:space="0" w:color="auto"/>
                        <w:right w:val="none" w:sz="0" w:space="0" w:color="auto"/>
                      </w:divBdr>
                      <w:divsChild>
                        <w:div w:id="2145654305">
                          <w:marLeft w:val="0"/>
                          <w:marRight w:val="0"/>
                          <w:marTop w:val="0"/>
                          <w:marBottom w:val="0"/>
                          <w:divBdr>
                            <w:top w:val="none" w:sz="0" w:space="0" w:color="auto"/>
                            <w:left w:val="none" w:sz="0" w:space="0" w:color="auto"/>
                            <w:bottom w:val="none" w:sz="0" w:space="0" w:color="auto"/>
                            <w:right w:val="none" w:sz="0" w:space="0" w:color="auto"/>
                          </w:divBdr>
                          <w:divsChild>
                            <w:div w:id="1279527710">
                              <w:marLeft w:val="0"/>
                              <w:marRight w:val="0"/>
                              <w:marTop w:val="0"/>
                              <w:marBottom w:val="0"/>
                              <w:divBdr>
                                <w:top w:val="none" w:sz="0" w:space="0" w:color="auto"/>
                                <w:left w:val="none" w:sz="0" w:space="0" w:color="auto"/>
                                <w:bottom w:val="none" w:sz="0" w:space="0" w:color="auto"/>
                                <w:right w:val="none" w:sz="0" w:space="0" w:color="auto"/>
                              </w:divBdr>
                              <w:divsChild>
                                <w:div w:id="1258099215">
                                  <w:marLeft w:val="0"/>
                                  <w:marRight w:val="0"/>
                                  <w:marTop w:val="0"/>
                                  <w:marBottom w:val="0"/>
                                  <w:divBdr>
                                    <w:top w:val="none" w:sz="0" w:space="0" w:color="auto"/>
                                    <w:left w:val="none" w:sz="0" w:space="0" w:color="auto"/>
                                    <w:bottom w:val="none" w:sz="0" w:space="0" w:color="auto"/>
                                    <w:right w:val="none" w:sz="0" w:space="0" w:color="auto"/>
                                  </w:divBdr>
                                  <w:divsChild>
                                    <w:div w:id="1488475691">
                                      <w:marLeft w:val="0"/>
                                      <w:marRight w:val="0"/>
                                      <w:marTop w:val="0"/>
                                      <w:marBottom w:val="0"/>
                                      <w:divBdr>
                                        <w:top w:val="none" w:sz="0" w:space="0" w:color="auto"/>
                                        <w:left w:val="none" w:sz="0" w:space="0" w:color="auto"/>
                                        <w:bottom w:val="none" w:sz="0" w:space="0" w:color="auto"/>
                                        <w:right w:val="none" w:sz="0" w:space="0" w:color="auto"/>
                                      </w:divBdr>
                                      <w:divsChild>
                                        <w:div w:id="531188657">
                                          <w:marLeft w:val="0"/>
                                          <w:marRight w:val="0"/>
                                          <w:marTop w:val="120"/>
                                          <w:marBottom w:val="120"/>
                                          <w:divBdr>
                                            <w:top w:val="none" w:sz="0" w:space="0" w:color="auto"/>
                                            <w:left w:val="none" w:sz="0" w:space="0" w:color="auto"/>
                                            <w:bottom w:val="none" w:sz="0" w:space="0" w:color="auto"/>
                                            <w:right w:val="none" w:sz="0" w:space="0" w:color="auto"/>
                                          </w:divBdr>
                                          <w:divsChild>
                                            <w:div w:id="699624189">
                                              <w:marLeft w:val="0"/>
                                              <w:marRight w:val="0"/>
                                              <w:marTop w:val="0"/>
                                              <w:marBottom w:val="0"/>
                                              <w:divBdr>
                                                <w:top w:val="none" w:sz="0" w:space="0" w:color="auto"/>
                                                <w:left w:val="none" w:sz="0" w:space="0" w:color="auto"/>
                                                <w:bottom w:val="none" w:sz="0" w:space="0" w:color="auto"/>
                                                <w:right w:val="none" w:sz="0" w:space="0" w:color="auto"/>
                                              </w:divBdr>
                                            </w:div>
                                          </w:divsChild>
                                        </w:div>
                                        <w:div w:id="19956405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8203">
                  <w:marLeft w:val="0"/>
                  <w:marRight w:val="0"/>
                  <w:marTop w:val="0"/>
                  <w:marBottom w:val="0"/>
                  <w:divBdr>
                    <w:top w:val="none" w:sz="0" w:space="0" w:color="auto"/>
                    <w:left w:val="none" w:sz="0" w:space="0" w:color="auto"/>
                    <w:bottom w:val="none" w:sz="0" w:space="0" w:color="auto"/>
                    <w:right w:val="none" w:sz="0" w:space="0" w:color="auto"/>
                  </w:divBdr>
                  <w:divsChild>
                    <w:div w:id="660741246">
                      <w:marLeft w:val="0"/>
                      <w:marRight w:val="0"/>
                      <w:marTop w:val="0"/>
                      <w:marBottom w:val="0"/>
                      <w:divBdr>
                        <w:top w:val="none" w:sz="0" w:space="0" w:color="auto"/>
                        <w:left w:val="none" w:sz="0" w:space="0" w:color="auto"/>
                        <w:bottom w:val="none" w:sz="0" w:space="0" w:color="auto"/>
                        <w:right w:val="none" w:sz="0" w:space="0" w:color="auto"/>
                      </w:divBdr>
                      <w:divsChild>
                        <w:div w:id="1371565508">
                          <w:marLeft w:val="0"/>
                          <w:marRight w:val="0"/>
                          <w:marTop w:val="0"/>
                          <w:marBottom w:val="0"/>
                          <w:divBdr>
                            <w:top w:val="none" w:sz="0" w:space="0" w:color="auto"/>
                            <w:left w:val="none" w:sz="0" w:space="0" w:color="auto"/>
                            <w:bottom w:val="none" w:sz="0" w:space="0" w:color="auto"/>
                            <w:right w:val="none" w:sz="0" w:space="0" w:color="auto"/>
                          </w:divBdr>
                          <w:divsChild>
                            <w:div w:id="1413694484">
                              <w:marLeft w:val="0"/>
                              <w:marRight w:val="0"/>
                              <w:marTop w:val="0"/>
                              <w:marBottom w:val="0"/>
                              <w:divBdr>
                                <w:top w:val="none" w:sz="0" w:space="0" w:color="auto"/>
                                <w:left w:val="none" w:sz="0" w:space="0" w:color="auto"/>
                                <w:bottom w:val="none" w:sz="0" w:space="0" w:color="auto"/>
                                <w:right w:val="none" w:sz="0" w:space="0" w:color="auto"/>
                              </w:divBdr>
                              <w:divsChild>
                                <w:div w:id="665086432">
                                  <w:marLeft w:val="0"/>
                                  <w:marRight w:val="0"/>
                                  <w:marTop w:val="0"/>
                                  <w:marBottom w:val="0"/>
                                  <w:divBdr>
                                    <w:top w:val="none" w:sz="0" w:space="0" w:color="auto"/>
                                    <w:left w:val="none" w:sz="0" w:space="0" w:color="auto"/>
                                    <w:bottom w:val="none" w:sz="0" w:space="0" w:color="auto"/>
                                    <w:right w:val="none" w:sz="0" w:space="0" w:color="auto"/>
                                  </w:divBdr>
                                  <w:divsChild>
                                    <w:div w:id="1571430096">
                                      <w:marLeft w:val="0"/>
                                      <w:marRight w:val="0"/>
                                      <w:marTop w:val="0"/>
                                      <w:marBottom w:val="0"/>
                                      <w:divBdr>
                                        <w:top w:val="none" w:sz="0" w:space="0" w:color="auto"/>
                                        <w:left w:val="none" w:sz="0" w:space="0" w:color="auto"/>
                                        <w:bottom w:val="none" w:sz="0" w:space="0" w:color="auto"/>
                                        <w:right w:val="none" w:sz="0" w:space="0" w:color="auto"/>
                                      </w:divBdr>
                                      <w:divsChild>
                                        <w:div w:id="1174032781">
                                          <w:marLeft w:val="0"/>
                                          <w:marRight w:val="0"/>
                                          <w:marTop w:val="120"/>
                                          <w:marBottom w:val="120"/>
                                          <w:divBdr>
                                            <w:top w:val="none" w:sz="0" w:space="0" w:color="auto"/>
                                            <w:left w:val="none" w:sz="0" w:space="0" w:color="auto"/>
                                            <w:bottom w:val="none" w:sz="0" w:space="0" w:color="auto"/>
                                            <w:right w:val="none" w:sz="0" w:space="0" w:color="auto"/>
                                          </w:divBdr>
                                          <w:divsChild>
                                            <w:div w:id="190727398">
                                              <w:marLeft w:val="0"/>
                                              <w:marRight w:val="0"/>
                                              <w:marTop w:val="0"/>
                                              <w:marBottom w:val="0"/>
                                              <w:divBdr>
                                                <w:top w:val="none" w:sz="0" w:space="0" w:color="auto"/>
                                                <w:left w:val="none" w:sz="0" w:space="0" w:color="auto"/>
                                                <w:bottom w:val="none" w:sz="0" w:space="0" w:color="auto"/>
                                                <w:right w:val="none" w:sz="0" w:space="0" w:color="auto"/>
                                              </w:divBdr>
                                            </w:div>
                                          </w:divsChild>
                                        </w:div>
                                        <w:div w:id="7876277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se.ru/corona/" TargetMode="External"/><Relationship Id="rId3" Type="http://schemas.openxmlformats.org/officeDocument/2006/relationships/hyperlink" Target="https://www.mos.ru/city/projects/covid-19/" TargetMode="External"/><Relationship Id="rId7" Type="http://schemas.openxmlformats.org/officeDocument/2006/relationships/hyperlink" Target="https://coronavirus-info.ru/" TargetMode="External"/><Relationship Id="rId2" Type="http://schemas.openxmlformats.org/officeDocument/2006/relationships/hyperlink" Target="https://coronavirusstat.ru/" TargetMode="External"/><Relationship Id="rId1" Type="http://schemas.openxmlformats.org/officeDocument/2006/relationships/hyperlink" Target="https://www.oecd.org/coronavirus/en/" TargetMode="External"/><Relationship Id="rId6" Type="http://schemas.openxmlformats.org/officeDocument/2006/relationships/hyperlink" Target="https://koronavirusa.site/ru" TargetMode="External"/><Relationship Id="rId5" Type="http://schemas.openxmlformats.org/officeDocument/2006/relationships/hyperlink" Target="https://xn--80aesfpebagmfblc0a.xn--p1ai/" TargetMode="External"/><Relationship Id="rId4" Type="http://schemas.openxmlformats.org/officeDocument/2006/relationships/hyperlink" Target="https://covid19.rosminzdrav.ru/" TargetMode="External"/><Relationship Id="rId9" Type="http://schemas.openxmlformats.org/officeDocument/2006/relationships/hyperlink" Target="https://yandex.ru/covid19/sta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3BBD-3A23-46AA-8957-2100E8F0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Zexin Yan</dc:creator>
  <cp:keywords/>
  <dc:description/>
  <cp:lastModifiedBy>Юлия Барабашева</cp:lastModifiedBy>
  <cp:revision>2</cp:revision>
  <dcterms:created xsi:type="dcterms:W3CDTF">2021-04-01T17:30:00Z</dcterms:created>
  <dcterms:modified xsi:type="dcterms:W3CDTF">2021-04-01T17:30:00Z</dcterms:modified>
</cp:coreProperties>
</file>