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1A4D" w14:textId="01C35C83" w:rsidR="00DC3A6F" w:rsidRPr="00BF1860" w:rsidRDefault="005B2C1D" w:rsidP="00BF1860">
      <w:pPr>
        <w:pStyle w:val="01NAvtor"/>
        <w:rPr>
          <w:b w:val="0"/>
          <w:lang w:val="ru-RU"/>
        </w:rPr>
      </w:pPr>
      <w:r w:rsidRPr="00BF1860">
        <w:rPr>
          <w:lang w:val="ru-RU"/>
        </w:rPr>
        <w:t>О.И.</w:t>
      </w:r>
      <w:r w:rsidR="00F4384E" w:rsidRPr="00BF1860">
        <w:t> </w:t>
      </w:r>
      <w:r w:rsidR="00DC3A6F" w:rsidRPr="00BF1860">
        <w:rPr>
          <w:lang w:val="ru-RU"/>
        </w:rPr>
        <w:t>Лютова</w:t>
      </w:r>
      <w:r w:rsidRPr="00BF1860">
        <w:rPr>
          <w:lang w:val="ru-RU"/>
        </w:rPr>
        <w:t>,</w:t>
      </w:r>
    </w:p>
    <w:p w14:paraId="294BD6F0" w14:textId="01FDEEE6" w:rsidR="00F4384E" w:rsidRPr="00BF1860" w:rsidRDefault="00DC3A6F" w:rsidP="00BF1860">
      <w:pPr>
        <w:pStyle w:val="02NAvtorpod"/>
      </w:pPr>
      <w:r w:rsidRPr="00BF1860">
        <w:t>доцент кафедры административного и</w:t>
      </w:r>
      <w:r w:rsidR="00F4384E" w:rsidRPr="00BF1860">
        <w:t> </w:t>
      </w:r>
      <w:r w:rsidRPr="00BF1860">
        <w:t>финансового права Национального исследовательского Нижегород</w:t>
      </w:r>
      <w:bookmarkStart w:id="0" w:name="_GoBack"/>
      <w:bookmarkEnd w:id="0"/>
      <w:r w:rsidRPr="00BF1860">
        <w:t>ского государственного университета им. Н.И. Лобачевского</w:t>
      </w:r>
      <w:r w:rsidR="00F4384E" w:rsidRPr="00BF1860">
        <w:t xml:space="preserve">, </w:t>
      </w:r>
      <w:r w:rsidR="00F4384E" w:rsidRPr="00BF1860">
        <w:t xml:space="preserve">канд. </w:t>
      </w:r>
      <w:proofErr w:type="spellStart"/>
      <w:r w:rsidR="00F4384E" w:rsidRPr="00BF1860">
        <w:t>юрид</w:t>
      </w:r>
      <w:proofErr w:type="spellEnd"/>
      <w:r w:rsidR="00F4384E" w:rsidRPr="00BF1860">
        <w:t>. наук</w:t>
      </w:r>
    </w:p>
    <w:p w14:paraId="5D817C4B" w14:textId="05C2AA2D" w:rsidR="00DC3A6F" w:rsidRPr="00BF1860" w:rsidRDefault="00F4384E" w:rsidP="00BF1860">
      <w:pPr>
        <w:pStyle w:val="02NAvtorpod"/>
      </w:pPr>
      <w:r w:rsidRPr="00BF1860">
        <w:rPr>
          <w:lang w:val="en-US"/>
        </w:rPr>
        <w:t>E</w:t>
      </w:r>
      <w:r w:rsidRPr="00BF1860">
        <w:t>-</w:t>
      </w:r>
      <w:r w:rsidRPr="00BF1860">
        <w:rPr>
          <w:lang w:val="en-US"/>
        </w:rPr>
        <w:t>mail</w:t>
      </w:r>
      <w:r w:rsidRPr="00BF1860">
        <w:t xml:space="preserve">: </w:t>
      </w:r>
      <w:proofErr w:type="spellStart"/>
      <w:r w:rsidRPr="00BF1860">
        <w:rPr>
          <w:lang w:val="en-US"/>
        </w:rPr>
        <w:t>nalogoved</w:t>
      </w:r>
      <w:proofErr w:type="spellEnd"/>
      <w:r w:rsidRPr="00BF1860">
        <w:t>@</w:t>
      </w:r>
      <w:proofErr w:type="spellStart"/>
      <w:r w:rsidRPr="00BF1860">
        <w:rPr>
          <w:lang w:val="en-US"/>
        </w:rPr>
        <w:t>nalogoved</w:t>
      </w:r>
      <w:proofErr w:type="spellEnd"/>
      <w:r w:rsidRPr="00BF1860">
        <w:t>.</w:t>
      </w:r>
      <w:proofErr w:type="spellStart"/>
      <w:r w:rsidRPr="00BF1860">
        <w:rPr>
          <w:lang w:val="en-US"/>
        </w:rPr>
        <w:t>ru</w:t>
      </w:r>
      <w:proofErr w:type="spellEnd"/>
    </w:p>
    <w:p w14:paraId="4B8A318C" w14:textId="77777777" w:rsidR="008142EF" w:rsidRPr="00BF1860" w:rsidRDefault="008142EF" w:rsidP="00BF1860"/>
    <w:p w14:paraId="0F9B9BB5" w14:textId="670E71D0" w:rsidR="00F4384E" w:rsidRPr="00BF1860" w:rsidRDefault="00F4384E" w:rsidP="00BF1860">
      <w:pPr>
        <w:pStyle w:val="03NZag"/>
      </w:pPr>
      <w:r w:rsidRPr="00BF1860">
        <w:t xml:space="preserve">К вопросу </w:t>
      </w:r>
      <w:r w:rsidR="002F1737" w:rsidRPr="00BF1860">
        <w:t>о </w:t>
      </w:r>
      <w:r w:rsidRPr="00BF1860">
        <w:t>применени</w:t>
      </w:r>
      <w:r w:rsidR="002F1737" w:rsidRPr="00BF1860">
        <w:t>и</w:t>
      </w:r>
      <w:r w:rsidRPr="00BF1860">
        <w:t xml:space="preserve"> понятия вреда (ущерба) к налоговым отношениям</w:t>
      </w:r>
    </w:p>
    <w:p w14:paraId="5FB12C0B" w14:textId="77777777" w:rsidR="00F4384E" w:rsidRPr="00BF1860" w:rsidRDefault="00F4384E" w:rsidP="00BF1860"/>
    <w:p w14:paraId="2AF3922A" w14:textId="77777777" w:rsidR="001736CC" w:rsidRPr="00BF1860" w:rsidRDefault="00690DC1" w:rsidP="00BF1860">
      <w:pPr>
        <w:pStyle w:val="04NLid"/>
      </w:pPr>
      <w:r w:rsidRPr="00BF1860">
        <w:t>Для возмещения ущерба бюджету, причиненного налоговыми преступлениями, в</w:t>
      </w:r>
      <w:r w:rsidR="0014712F" w:rsidRPr="00BF1860">
        <w:t xml:space="preserve"> отсутствие необходимого регулирования в НК РФ </w:t>
      </w:r>
      <w:r w:rsidR="00EF0761" w:rsidRPr="00BF1860">
        <w:t xml:space="preserve">используются </w:t>
      </w:r>
      <w:r w:rsidR="00EF2B73" w:rsidRPr="00BF1860">
        <w:t>норм</w:t>
      </w:r>
      <w:r w:rsidR="00EF0761" w:rsidRPr="00BF1860">
        <w:t>ы</w:t>
      </w:r>
      <w:r w:rsidR="00EF2B73" w:rsidRPr="00BF1860">
        <w:t xml:space="preserve"> гражданс</w:t>
      </w:r>
      <w:r w:rsidR="00EF0761" w:rsidRPr="00BF1860">
        <w:t>кого законодательства</w:t>
      </w:r>
      <w:r w:rsidR="0014712F" w:rsidRPr="00BF1860">
        <w:t xml:space="preserve">. </w:t>
      </w:r>
      <w:r w:rsidR="00B05541" w:rsidRPr="00BF1860">
        <w:t>Н</w:t>
      </w:r>
      <w:r w:rsidRPr="00BF1860">
        <w:t>о, и</w:t>
      </w:r>
      <w:r w:rsidR="00F70B21" w:rsidRPr="00BF1860">
        <w:t>сходя из </w:t>
      </w:r>
      <w:r w:rsidR="00F6408C" w:rsidRPr="00BF1860">
        <w:t>сложившейся правоприменительной практики</w:t>
      </w:r>
      <w:r w:rsidR="00B05541" w:rsidRPr="00BF1860">
        <w:t xml:space="preserve"> и научных исследований</w:t>
      </w:r>
      <w:r w:rsidR="00647FE0" w:rsidRPr="00BF1860">
        <w:t xml:space="preserve">, </w:t>
      </w:r>
      <w:r w:rsidRPr="00BF1860">
        <w:t xml:space="preserve">процедуре взыскания налоговой недоимки гражданско-правовыми средствами </w:t>
      </w:r>
      <w:r w:rsidR="00647FE0" w:rsidRPr="00BF1860">
        <w:t>недостает качественного обоснования</w:t>
      </w:r>
    </w:p>
    <w:p w14:paraId="5D3B2BE0" w14:textId="77777777" w:rsidR="001736CC" w:rsidRPr="00BF1860" w:rsidRDefault="001736CC" w:rsidP="00BF1860"/>
    <w:p w14:paraId="420F0951" w14:textId="0C17D4E9" w:rsidR="005C3FE7" w:rsidRPr="00BF1860" w:rsidRDefault="008D25E3" w:rsidP="00BF1860">
      <w:pPr>
        <w:pStyle w:val="05NText1st"/>
      </w:pPr>
      <w:r w:rsidRPr="00BF1860">
        <w:t>Возможность применения</w:t>
      </w:r>
      <w:r w:rsidR="00017F60" w:rsidRPr="00BF1860">
        <w:t xml:space="preserve"> к</w:t>
      </w:r>
      <w:r w:rsidR="005C3FE7" w:rsidRPr="00BF1860">
        <w:t> </w:t>
      </w:r>
      <w:r w:rsidR="00017F60" w:rsidRPr="00BF1860">
        <w:t>регулированию налоговых отношений</w:t>
      </w:r>
      <w:r w:rsidR="007A0DEC" w:rsidRPr="00BF1860">
        <w:t xml:space="preserve"> при</w:t>
      </w:r>
      <w:r w:rsidR="005C3FE7" w:rsidRPr="00BF1860">
        <w:t> </w:t>
      </w:r>
      <w:r w:rsidR="007A0DEC" w:rsidRPr="00BF1860">
        <w:t xml:space="preserve">взыскании </w:t>
      </w:r>
      <w:r w:rsidR="00B3145B" w:rsidRPr="00BF1860">
        <w:t>налогов, пеней и</w:t>
      </w:r>
      <w:r w:rsidR="005C3FE7" w:rsidRPr="00BF1860">
        <w:t> </w:t>
      </w:r>
      <w:r w:rsidR="00B3145B" w:rsidRPr="00BF1860">
        <w:t>штрафов за</w:t>
      </w:r>
      <w:r w:rsidR="005C3FE7" w:rsidRPr="00BF1860">
        <w:t> </w:t>
      </w:r>
      <w:r w:rsidR="00B3145B" w:rsidRPr="00BF1860">
        <w:t>налоговые правонарушения и</w:t>
      </w:r>
      <w:r w:rsidR="005C3FE7" w:rsidRPr="00BF1860">
        <w:t> </w:t>
      </w:r>
      <w:r w:rsidR="00B3145B" w:rsidRPr="00BF1860">
        <w:t>преступления</w:t>
      </w:r>
      <w:r w:rsidR="007A0DEC" w:rsidRPr="00BF1860">
        <w:t xml:space="preserve"> </w:t>
      </w:r>
      <w:r w:rsidR="00B43A8D" w:rsidRPr="00BF1860">
        <w:t xml:space="preserve">мер </w:t>
      </w:r>
      <w:r w:rsidR="00EC2F5B" w:rsidRPr="00BF1860">
        <w:t>гражданско-</w:t>
      </w:r>
      <w:r w:rsidR="00B43A8D" w:rsidRPr="00BF1860">
        <w:t xml:space="preserve">правового </w:t>
      </w:r>
      <w:commentRangeStart w:id="1"/>
      <w:r w:rsidR="00B43A8D" w:rsidRPr="00BF1860">
        <w:t>принуждения</w:t>
      </w:r>
      <w:commentRangeEnd w:id="1"/>
      <w:r w:rsidR="00B43A8D" w:rsidRPr="00BF1860">
        <w:rPr>
          <w:rStyle w:val="a9"/>
          <w:rFonts w:asciiTheme="minorHAnsi" w:eastAsiaTheme="minorEastAsia" w:hAnsiTheme="minorHAnsi" w:cstheme="minorBidi"/>
          <w:spacing w:val="0"/>
          <w:lang w:eastAsia="ru-RU"/>
        </w:rPr>
        <w:commentReference w:id="1"/>
      </w:r>
      <w:r w:rsidR="00B43A8D" w:rsidRPr="00BF1860">
        <w:t xml:space="preserve"> </w:t>
      </w:r>
      <w:r w:rsidR="00017F60" w:rsidRPr="00BF1860">
        <w:t>имеет принципиальное значение для</w:t>
      </w:r>
      <w:r w:rsidR="005C3FE7" w:rsidRPr="00BF1860">
        <w:t> </w:t>
      </w:r>
      <w:r w:rsidR="00017F60" w:rsidRPr="00BF1860">
        <w:t>оценки особенностей функционирования соответствующего института налогового права, а</w:t>
      </w:r>
      <w:r w:rsidR="005C3FE7" w:rsidRPr="00BF1860">
        <w:t> </w:t>
      </w:r>
      <w:r w:rsidR="00017F60" w:rsidRPr="00BF1860">
        <w:t>также для</w:t>
      </w:r>
      <w:r w:rsidR="005C3FE7" w:rsidRPr="00BF1860">
        <w:t> </w:t>
      </w:r>
      <w:r w:rsidR="00017F60" w:rsidRPr="00BF1860">
        <w:t>реализации прав налогоплательщика.</w:t>
      </w:r>
    </w:p>
    <w:p w14:paraId="55E53334" w14:textId="45397E74" w:rsidR="005C3FE7" w:rsidRPr="00BF1860" w:rsidRDefault="002F1737" w:rsidP="00BF1860">
      <w:pPr>
        <w:pStyle w:val="06NText"/>
      </w:pPr>
      <w:r w:rsidRPr="00BF1860">
        <w:t>В</w:t>
      </w:r>
      <w:r w:rsidR="00EC2F5B" w:rsidRPr="00BF1860">
        <w:t xml:space="preserve">се чаще </w:t>
      </w:r>
      <w:proofErr w:type="spellStart"/>
      <w:r w:rsidR="00EC2F5B" w:rsidRPr="00BF1860">
        <w:t>правоприменитель</w:t>
      </w:r>
      <w:proofErr w:type="spellEnd"/>
      <w:r w:rsidR="005C3FE7" w:rsidRPr="00BF1860">
        <w:t> –</w:t>
      </w:r>
      <w:r w:rsidR="000D77A1" w:rsidRPr="00BF1860">
        <w:t xml:space="preserve"> как суд, так и</w:t>
      </w:r>
      <w:r w:rsidR="005C3FE7" w:rsidRPr="00BF1860">
        <w:t> </w:t>
      </w:r>
      <w:r w:rsidR="000D77A1" w:rsidRPr="00BF1860">
        <w:t>налоговый орган</w:t>
      </w:r>
      <w:r w:rsidR="005C3FE7" w:rsidRPr="00BF1860">
        <w:t> –</w:t>
      </w:r>
      <w:r w:rsidR="00EC2F5B" w:rsidRPr="00BF1860">
        <w:t xml:space="preserve"> при</w:t>
      </w:r>
      <w:r w:rsidR="005C3FE7" w:rsidRPr="00BF1860">
        <w:t> </w:t>
      </w:r>
      <w:r w:rsidR="00EC2F5B" w:rsidRPr="00BF1860">
        <w:t xml:space="preserve">разрешении налогового спора </w:t>
      </w:r>
      <w:r w:rsidR="000D77A1" w:rsidRPr="00BF1860">
        <w:t>в</w:t>
      </w:r>
      <w:r w:rsidR="005C3FE7" w:rsidRPr="00BF1860">
        <w:t> </w:t>
      </w:r>
      <w:r w:rsidR="000D77A1" w:rsidRPr="00BF1860">
        <w:t>отсутстви</w:t>
      </w:r>
      <w:r w:rsidR="005C3FE7" w:rsidRPr="00BF1860">
        <w:t>е</w:t>
      </w:r>
      <w:r w:rsidR="00EC2F5B" w:rsidRPr="00BF1860">
        <w:t xml:space="preserve"> требуем</w:t>
      </w:r>
      <w:r w:rsidR="001736CC" w:rsidRPr="00BF1860">
        <w:t>ых положений</w:t>
      </w:r>
      <w:r w:rsidR="00EC2F5B" w:rsidRPr="00BF1860">
        <w:t xml:space="preserve"> в</w:t>
      </w:r>
      <w:r w:rsidR="005C3FE7" w:rsidRPr="00BF1860">
        <w:t> </w:t>
      </w:r>
      <w:r w:rsidR="00EC2F5B" w:rsidRPr="00BF1860">
        <w:t>НК</w:t>
      </w:r>
      <w:r w:rsidR="005C3FE7" w:rsidRPr="00BF1860">
        <w:t> </w:t>
      </w:r>
      <w:r w:rsidR="00EC2F5B" w:rsidRPr="00BF1860">
        <w:t>РФ использует гражданско-правовую норму</w:t>
      </w:r>
      <w:r w:rsidR="005C3FE7" w:rsidRPr="00BF1860">
        <w:t>. Свою</w:t>
      </w:r>
      <w:r w:rsidR="00994F65" w:rsidRPr="00BF1860">
        <w:t xml:space="preserve"> </w:t>
      </w:r>
      <w:r w:rsidR="00BF41C9" w:rsidRPr="00BF1860">
        <w:t>позицию</w:t>
      </w:r>
      <w:r w:rsidR="005C3FE7" w:rsidRPr="00BF1860">
        <w:t xml:space="preserve"> он обосновывает</w:t>
      </w:r>
      <w:r w:rsidR="0090504A" w:rsidRPr="00BF1860">
        <w:t xml:space="preserve"> тем, что государство «должно иметь возможность удовлетворить свои законные интересы в </w:t>
      </w:r>
      <w:proofErr w:type="gramStart"/>
      <w:r w:rsidR="0090504A" w:rsidRPr="00BF1860">
        <w:t>рамках</w:t>
      </w:r>
      <w:proofErr w:type="gramEnd"/>
      <w:r w:rsidR="0090504A" w:rsidRPr="00BF1860">
        <w:t xml:space="preserve"> как уголовного законодательства, так и гражданского законодательства об обязательствах вследствие причинения вреда»</w:t>
      </w:r>
      <w:r w:rsidR="005C3FE7" w:rsidRPr="00BF1860">
        <w:rPr>
          <w:vertAlign w:val="superscript"/>
        </w:rPr>
        <w:t>1</w:t>
      </w:r>
      <w:r w:rsidR="00EC2F5B" w:rsidRPr="00BF1860">
        <w:t>.</w:t>
      </w:r>
    </w:p>
    <w:p w14:paraId="54EA365E" w14:textId="5A261445" w:rsidR="004041DE" w:rsidRPr="00BF1860" w:rsidRDefault="005C3FE7" w:rsidP="00BF1860">
      <w:pPr>
        <w:pStyle w:val="06NText"/>
      </w:pPr>
      <w:r w:rsidRPr="00BF1860">
        <w:t>Так п</w:t>
      </w:r>
      <w:r w:rsidR="007A0DEC" w:rsidRPr="00BF1860">
        <w:t>роисходит, в</w:t>
      </w:r>
      <w:r w:rsidRPr="00BF1860">
        <w:t> </w:t>
      </w:r>
      <w:r w:rsidR="007A0DEC" w:rsidRPr="00BF1860">
        <w:t>частности, при</w:t>
      </w:r>
      <w:r w:rsidRPr="00BF1860">
        <w:t> </w:t>
      </w:r>
      <w:r w:rsidR="007A0DEC" w:rsidRPr="00BF1860">
        <w:t>взыскании с</w:t>
      </w:r>
      <w:r w:rsidRPr="00BF1860">
        <w:t> </w:t>
      </w:r>
      <w:r w:rsidR="007A0DEC" w:rsidRPr="00BF1860">
        <w:t xml:space="preserve">физических лиц «вреда, причиненного налоговым преступлением» </w:t>
      </w:r>
      <w:r w:rsidR="00162210" w:rsidRPr="00BF1860">
        <w:t>в</w:t>
      </w:r>
      <w:r w:rsidR="00AA49D2" w:rsidRPr="00BF1860">
        <w:t> </w:t>
      </w:r>
      <w:r w:rsidR="00162210" w:rsidRPr="00BF1860">
        <w:t>сумме налоговой задолженности, что было подтверждено Постановлени</w:t>
      </w:r>
      <w:r w:rsidR="006359C3" w:rsidRPr="00BF1860">
        <w:t>ем</w:t>
      </w:r>
      <w:r w:rsidR="00162210" w:rsidRPr="00BF1860">
        <w:t xml:space="preserve"> КС</w:t>
      </w:r>
      <w:r w:rsidR="00AA49D2" w:rsidRPr="00BF1860">
        <w:t> </w:t>
      </w:r>
      <w:r w:rsidR="00162210" w:rsidRPr="00BF1860">
        <w:t>РФ от</w:t>
      </w:r>
      <w:r w:rsidR="00AA49D2" w:rsidRPr="00BF1860">
        <w:t> 0</w:t>
      </w:r>
      <w:r w:rsidR="002B51A4" w:rsidRPr="00BF1860">
        <w:t>8</w:t>
      </w:r>
      <w:r w:rsidR="00AA49D2" w:rsidRPr="00BF1860">
        <w:t>.12.</w:t>
      </w:r>
      <w:r w:rsidR="00162210" w:rsidRPr="00BF1860">
        <w:t>2017 №</w:t>
      </w:r>
      <w:r w:rsidR="00AA49D2" w:rsidRPr="00BF1860">
        <w:t> </w:t>
      </w:r>
      <w:r w:rsidR="00162210" w:rsidRPr="00BF1860">
        <w:t>9-П</w:t>
      </w:r>
      <w:r w:rsidR="00B3145B" w:rsidRPr="00BF1860">
        <w:t>.</w:t>
      </w:r>
    </w:p>
    <w:p w14:paraId="568DAE2C" w14:textId="127AE93D" w:rsidR="00EC2F5B" w:rsidRPr="00BF1860" w:rsidRDefault="00AA49D2" w:rsidP="00BF1860">
      <w:pPr>
        <w:pStyle w:val="06NText"/>
      </w:pPr>
      <w:r w:rsidRPr="00BF1860">
        <w:t>В</w:t>
      </w:r>
      <w:r w:rsidR="00B3145B" w:rsidRPr="00BF1860">
        <w:t>зыскание недоимок</w:t>
      </w:r>
      <w:r w:rsidR="00B3145B" w:rsidRPr="00BF1860">
        <w:rPr>
          <w:b/>
          <w:i/>
        </w:rPr>
        <w:t xml:space="preserve"> </w:t>
      </w:r>
      <w:r w:rsidR="00B3145B" w:rsidRPr="00BF1860">
        <w:t>с</w:t>
      </w:r>
      <w:r w:rsidRPr="00BF1860">
        <w:t> </w:t>
      </w:r>
      <w:r w:rsidR="00B3145B" w:rsidRPr="00BF1860">
        <w:t>организаций и</w:t>
      </w:r>
      <w:r w:rsidRPr="00BF1860">
        <w:t> </w:t>
      </w:r>
      <w:r w:rsidR="00B3145B" w:rsidRPr="00BF1860">
        <w:t xml:space="preserve">физических лиц признано </w:t>
      </w:r>
      <w:r w:rsidR="007F1860" w:rsidRPr="00BF1860">
        <w:t>вредом</w:t>
      </w:r>
      <w:r w:rsidR="0034266E" w:rsidRPr="00BF1860">
        <w:t> –</w:t>
      </w:r>
      <w:r w:rsidR="007F1860" w:rsidRPr="00BF1860">
        <w:t xml:space="preserve"> с</w:t>
      </w:r>
      <w:r w:rsidRPr="00BF1860">
        <w:t> </w:t>
      </w:r>
      <w:r w:rsidR="007F1860" w:rsidRPr="00BF1860">
        <w:t>весьма существенны</w:t>
      </w:r>
      <w:r w:rsidR="0034266E" w:rsidRPr="00BF1860">
        <w:t>ми</w:t>
      </w:r>
      <w:r w:rsidR="00C053B2" w:rsidRPr="00BF1860">
        <w:t>, хотя и</w:t>
      </w:r>
      <w:r w:rsidRPr="00BF1860">
        <w:t> </w:t>
      </w:r>
      <w:r w:rsidR="00C053B2" w:rsidRPr="00BF1860">
        <w:t>спорны</w:t>
      </w:r>
      <w:r w:rsidR="0034266E" w:rsidRPr="00BF1860">
        <w:t>ми</w:t>
      </w:r>
      <w:r w:rsidR="00C053B2" w:rsidRPr="00BF1860">
        <w:t>,</w:t>
      </w:r>
      <w:r w:rsidR="007F1860" w:rsidRPr="00BF1860">
        <w:t xml:space="preserve"> оговорк</w:t>
      </w:r>
      <w:r w:rsidR="0034266E" w:rsidRPr="00BF1860">
        <w:t>ами –</w:t>
      </w:r>
      <w:r w:rsidR="007F1860" w:rsidRPr="00BF1860">
        <w:t xml:space="preserve"> </w:t>
      </w:r>
      <w:r w:rsidRPr="00BF1860">
        <w:t xml:space="preserve">также </w:t>
      </w:r>
      <w:r w:rsidR="00B3145B" w:rsidRPr="00BF1860">
        <w:t>в</w:t>
      </w:r>
      <w:r w:rsidRPr="00BF1860">
        <w:t> </w:t>
      </w:r>
      <w:r w:rsidR="00B3145B" w:rsidRPr="00BF1860">
        <w:t>Постановлении КС</w:t>
      </w:r>
      <w:r w:rsidRPr="00BF1860">
        <w:t> </w:t>
      </w:r>
      <w:r w:rsidR="00B3145B" w:rsidRPr="00BF1860">
        <w:t>РФ от</w:t>
      </w:r>
      <w:r w:rsidRPr="00BF1860">
        <w:t> </w:t>
      </w:r>
      <w:r w:rsidR="00B3145B" w:rsidRPr="00BF1860">
        <w:t>24</w:t>
      </w:r>
      <w:r w:rsidRPr="00BF1860">
        <w:t>.03.</w:t>
      </w:r>
      <w:r w:rsidR="00B3145B" w:rsidRPr="00BF1860">
        <w:t>2017 №</w:t>
      </w:r>
      <w:r w:rsidRPr="00BF1860">
        <w:t> </w:t>
      </w:r>
      <w:r w:rsidR="00B3145B" w:rsidRPr="00BF1860">
        <w:t>9-П.</w:t>
      </w:r>
      <w:r w:rsidR="004041DE" w:rsidRPr="00BF1860">
        <w:t xml:space="preserve"> </w:t>
      </w:r>
      <w:r w:rsidR="009D44AC" w:rsidRPr="00BF1860">
        <w:t>Логично предположить, что толковать подобные выводы С</w:t>
      </w:r>
      <w:r w:rsidR="004041DE" w:rsidRPr="00BF1860">
        <w:t>уда</w:t>
      </w:r>
      <w:r w:rsidR="009D44AC" w:rsidRPr="00BF1860">
        <w:t xml:space="preserve"> необходимо во</w:t>
      </w:r>
      <w:r w:rsidR="0034266E" w:rsidRPr="00BF1860">
        <w:t> </w:t>
      </w:r>
      <w:r w:rsidR="009D44AC" w:rsidRPr="00BF1860">
        <w:t>взаимосвязи с</w:t>
      </w:r>
      <w:r w:rsidR="0034266E" w:rsidRPr="00BF1860">
        <w:t> </w:t>
      </w:r>
      <w:r w:rsidR="004041DE" w:rsidRPr="00BF1860">
        <w:t xml:space="preserve">этим </w:t>
      </w:r>
      <w:r w:rsidR="009D44AC" w:rsidRPr="00BF1860">
        <w:t>Постановлением</w:t>
      </w:r>
      <w:r w:rsidR="00D53467" w:rsidRPr="00BF1860">
        <w:t>.</w:t>
      </w:r>
      <w:r w:rsidR="009D44AC" w:rsidRPr="00BF1860">
        <w:t xml:space="preserve"> </w:t>
      </w:r>
      <w:r w:rsidR="00D53467" w:rsidRPr="00BF1860">
        <w:t>С</w:t>
      </w:r>
      <w:r w:rsidR="009D44AC" w:rsidRPr="00BF1860">
        <w:t xml:space="preserve">огласно </w:t>
      </w:r>
      <w:r w:rsidR="004041DE" w:rsidRPr="00BF1860">
        <w:t xml:space="preserve">выраженной в нем </w:t>
      </w:r>
      <w:r w:rsidR="006359C3" w:rsidRPr="00BF1860">
        <w:t>правовой позиции</w:t>
      </w:r>
      <w:r w:rsidR="00D53467" w:rsidRPr="00BF1860">
        <w:t xml:space="preserve">, </w:t>
      </w:r>
      <w:r w:rsidR="009D44AC" w:rsidRPr="00BF1860">
        <w:t>«в</w:t>
      </w:r>
      <w:r w:rsidR="00D53467" w:rsidRPr="00BF1860">
        <w:t> </w:t>
      </w:r>
      <w:r w:rsidR="009D44AC" w:rsidRPr="00BF1860">
        <w:t>системе действующего налогового регулирования не</w:t>
      </w:r>
      <w:r w:rsidR="00D53467" w:rsidRPr="00BF1860">
        <w:t> </w:t>
      </w:r>
      <w:r w:rsidR="009D44AC" w:rsidRPr="00BF1860">
        <w:t>исключается использование</w:t>
      </w:r>
      <w:r w:rsidR="00D53467" w:rsidRPr="00BF1860">
        <w:t> </w:t>
      </w:r>
      <w:r w:rsidR="00B14757" w:rsidRPr="00BF1860">
        <w:t>– притом оно должно носить законный характер</w:t>
      </w:r>
      <w:r w:rsidR="00D53467" w:rsidRPr="00BF1860">
        <w:t> </w:t>
      </w:r>
      <w:r w:rsidR="00B14757" w:rsidRPr="00BF1860">
        <w:t>– институтов, норм гражданского законодательства в</w:t>
      </w:r>
      <w:r w:rsidR="00D53467" w:rsidRPr="00BF1860">
        <w:t> </w:t>
      </w:r>
      <w:r w:rsidR="00B14757" w:rsidRPr="00BF1860">
        <w:t>целях обеспечения реализации имущественных интересов стороны налоговых отношений, нарушенных неправомерными или ошибочными действиями (бездействием) другой стороны».</w:t>
      </w:r>
    </w:p>
    <w:p w14:paraId="145FAB0C" w14:textId="19B141E1" w:rsidR="00E04EB9" w:rsidRPr="00BF1860" w:rsidRDefault="004B0F8D" w:rsidP="00BF1860">
      <w:pPr>
        <w:pStyle w:val="06NText"/>
      </w:pPr>
      <w:r w:rsidRPr="00BF1860">
        <w:t>С учетом общего подхода</w:t>
      </w:r>
      <w:r w:rsidR="004208EB" w:rsidRPr="00BF1860">
        <w:t xml:space="preserve"> взаимообусловленности частного и</w:t>
      </w:r>
      <w:r w:rsidR="00D53467" w:rsidRPr="00BF1860">
        <w:t> </w:t>
      </w:r>
      <w:r w:rsidR="004208EB" w:rsidRPr="00BF1860">
        <w:t>публичного права в</w:t>
      </w:r>
      <w:r w:rsidR="00D53467" w:rsidRPr="00BF1860">
        <w:t> </w:t>
      </w:r>
      <w:r w:rsidR="004208EB" w:rsidRPr="00BF1860">
        <w:t>целом и</w:t>
      </w:r>
      <w:r w:rsidR="00D53467" w:rsidRPr="00BF1860">
        <w:t> </w:t>
      </w:r>
      <w:r w:rsidR="004208EB" w:rsidRPr="00BF1860">
        <w:t>гражданского с</w:t>
      </w:r>
      <w:r w:rsidR="00D53467" w:rsidRPr="00BF1860">
        <w:t> </w:t>
      </w:r>
      <w:r w:rsidR="004208EB" w:rsidRPr="00BF1860">
        <w:t>налоговым в</w:t>
      </w:r>
      <w:r w:rsidR="00D53467" w:rsidRPr="00BF1860">
        <w:t> </w:t>
      </w:r>
      <w:r w:rsidR="004208EB" w:rsidRPr="00BF1860">
        <w:t>частности</w:t>
      </w:r>
      <w:r w:rsidRPr="00BF1860">
        <w:t xml:space="preserve"> подобные действия </w:t>
      </w:r>
      <w:proofErr w:type="spellStart"/>
      <w:r w:rsidRPr="00BF1860">
        <w:t>правоприменител</w:t>
      </w:r>
      <w:r w:rsidR="00252250" w:rsidRPr="00BF1860">
        <w:t>ь</w:t>
      </w:r>
      <w:proofErr w:type="spellEnd"/>
      <w:r w:rsidRPr="00BF1860">
        <w:t xml:space="preserve"> </w:t>
      </w:r>
      <w:proofErr w:type="gramStart"/>
      <w:r w:rsidR="00252250" w:rsidRPr="00BF1860">
        <w:t>предпринимает</w:t>
      </w:r>
      <w:proofErr w:type="gramEnd"/>
      <w:r w:rsidRPr="00BF1860">
        <w:t xml:space="preserve"> прежде всего с</w:t>
      </w:r>
      <w:r w:rsidR="00D53467" w:rsidRPr="00BF1860">
        <w:t> </w:t>
      </w:r>
      <w:r w:rsidRPr="00BF1860">
        <w:t>целью реализации принципа экономической целесообразности</w:t>
      </w:r>
      <w:r w:rsidR="00D53467" w:rsidRPr="00BF1860">
        <w:t>.</w:t>
      </w:r>
      <w:r w:rsidRPr="00BF1860">
        <w:t xml:space="preserve"> </w:t>
      </w:r>
      <w:r w:rsidR="00D53467" w:rsidRPr="00BF1860">
        <w:t>П</w:t>
      </w:r>
      <w:r w:rsidRPr="00BF1860">
        <w:t>о</w:t>
      </w:r>
      <w:r w:rsidR="00D53467" w:rsidRPr="00BF1860">
        <w:t> </w:t>
      </w:r>
      <w:r w:rsidRPr="00BF1860">
        <w:t>замечанию М.В. Карасевой (</w:t>
      </w:r>
      <w:proofErr w:type="spellStart"/>
      <w:r w:rsidRPr="00BF1860">
        <w:t>Сенцовой</w:t>
      </w:r>
      <w:proofErr w:type="spellEnd"/>
      <w:r w:rsidRPr="00BF1860">
        <w:t>)</w:t>
      </w:r>
      <w:r w:rsidR="00D53467" w:rsidRPr="00BF1860">
        <w:t>, указанный принцип</w:t>
      </w:r>
      <w:r w:rsidRPr="00BF1860">
        <w:t xml:space="preserve"> «победил в</w:t>
      </w:r>
      <w:r w:rsidR="00D53467" w:rsidRPr="00BF1860">
        <w:t> </w:t>
      </w:r>
      <w:r w:rsidRPr="00BF1860">
        <w:t>законодательстве о налогах, сборах и</w:t>
      </w:r>
      <w:r w:rsidR="00D53467" w:rsidRPr="00BF1860">
        <w:t> </w:t>
      </w:r>
      <w:r w:rsidRPr="00BF1860">
        <w:t>страховых взносах еще в</w:t>
      </w:r>
      <w:r w:rsidR="00D53467" w:rsidRPr="00BF1860">
        <w:t> </w:t>
      </w:r>
      <w:r w:rsidRPr="00BF1860">
        <w:t>момент возникновения этого законодательства принцип юридической справедливости, являющийся применительно к</w:t>
      </w:r>
      <w:r w:rsidR="00D53467" w:rsidRPr="00BF1860">
        <w:t> </w:t>
      </w:r>
      <w:r w:rsidRPr="00BF1860">
        <w:t>данной ситуации выражением доктрины юридической ответственности»</w:t>
      </w:r>
      <w:r w:rsidR="00D53467" w:rsidRPr="00BF1860">
        <w:rPr>
          <w:vertAlign w:val="superscript"/>
        </w:rPr>
        <w:t>2</w:t>
      </w:r>
      <w:r w:rsidRPr="00BF1860">
        <w:t>.</w:t>
      </w:r>
    </w:p>
    <w:p w14:paraId="3531B5C4" w14:textId="56B50F6E" w:rsidR="001C150A" w:rsidRPr="00BF1860" w:rsidRDefault="00E04EB9" w:rsidP="00BF1860">
      <w:pPr>
        <w:pStyle w:val="06NText"/>
      </w:pPr>
      <w:r w:rsidRPr="00BF1860">
        <w:t>В</w:t>
      </w:r>
      <w:r w:rsidR="007C7F9B" w:rsidRPr="00BF1860">
        <w:t>опрос о</w:t>
      </w:r>
      <w:r w:rsidR="00D53467" w:rsidRPr="00BF1860">
        <w:t> </w:t>
      </w:r>
      <w:r w:rsidR="007C7F9B" w:rsidRPr="00BF1860">
        <w:t>законности подобного «заимствования» остается открытым.</w:t>
      </w:r>
    </w:p>
    <w:p w14:paraId="4F16E1D7" w14:textId="77777777" w:rsidR="00E04EB9" w:rsidRPr="00BF1860" w:rsidRDefault="00E04EB9" w:rsidP="00BF1860"/>
    <w:p w14:paraId="3BE2D371" w14:textId="77777777" w:rsidR="00E04EB9" w:rsidRPr="00BF1860" w:rsidRDefault="00B87A23" w:rsidP="00BF1860">
      <w:pPr>
        <w:pStyle w:val="11NPodzag2"/>
      </w:pPr>
      <w:r w:rsidRPr="00BF1860">
        <w:t>Понятие</w:t>
      </w:r>
      <w:r w:rsidR="005D5262" w:rsidRPr="00BF1860">
        <w:t xml:space="preserve"> </w:t>
      </w:r>
      <w:r w:rsidRPr="00BF1860">
        <w:t xml:space="preserve">вреда (ущерба): различия </w:t>
      </w:r>
      <w:r w:rsidR="003D5DB4" w:rsidRPr="00BF1860">
        <w:t>в г</w:t>
      </w:r>
      <w:r w:rsidR="00125163" w:rsidRPr="00BF1860">
        <w:t>ражданс</w:t>
      </w:r>
      <w:r w:rsidR="00031E8A" w:rsidRPr="00BF1860">
        <w:t>ком</w:t>
      </w:r>
      <w:r w:rsidR="00125163" w:rsidRPr="00BF1860">
        <w:t xml:space="preserve"> и </w:t>
      </w:r>
      <w:r w:rsidR="00031E8A" w:rsidRPr="00BF1860">
        <w:t>налоговом праве</w:t>
      </w:r>
    </w:p>
    <w:p w14:paraId="07D663D5" w14:textId="77777777" w:rsidR="00E04EB9" w:rsidRPr="00BF1860" w:rsidRDefault="00E04EB9" w:rsidP="00BF1860"/>
    <w:p w14:paraId="46C08452" w14:textId="71DBB840" w:rsidR="005E007C" w:rsidRPr="00BF1860" w:rsidRDefault="00A436B0" w:rsidP="00BF1860">
      <w:pPr>
        <w:pStyle w:val="05NText1st"/>
      </w:pPr>
      <w:r w:rsidRPr="00BF1860">
        <w:t>В</w:t>
      </w:r>
      <w:r w:rsidR="00124AD5" w:rsidRPr="00BF1860">
        <w:t>ыражение «ущерб бюджету» стало общеупотребимым, так что даже юристы используют его в</w:t>
      </w:r>
      <w:r w:rsidR="00F04F61" w:rsidRPr="00BF1860">
        <w:t> </w:t>
      </w:r>
      <w:r w:rsidR="00124AD5" w:rsidRPr="00BF1860">
        <w:t>правовых актах, не</w:t>
      </w:r>
      <w:r w:rsidR="00F04F61" w:rsidRPr="00BF1860">
        <w:t> </w:t>
      </w:r>
      <w:r w:rsidR="00124AD5" w:rsidRPr="00BF1860">
        <w:t xml:space="preserve">задумываясь </w:t>
      </w:r>
      <w:proofErr w:type="gramStart"/>
      <w:r w:rsidR="00124AD5" w:rsidRPr="00BF1860">
        <w:t>о</w:t>
      </w:r>
      <w:proofErr w:type="gramEnd"/>
      <w:r w:rsidR="00F04F61" w:rsidRPr="00BF1860">
        <w:t> </w:t>
      </w:r>
      <w:proofErr w:type="gramStart"/>
      <w:r w:rsidR="00124AD5" w:rsidRPr="00BF1860">
        <w:t>его</w:t>
      </w:r>
      <w:proofErr w:type="gramEnd"/>
      <w:r w:rsidR="00124AD5" w:rsidRPr="00BF1860">
        <w:t xml:space="preserve"> содержании</w:t>
      </w:r>
      <w:r w:rsidR="00F04F61" w:rsidRPr="00BF1860">
        <w:rPr>
          <w:vertAlign w:val="superscript"/>
        </w:rPr>
        <w:t>3</w:t>
      </w:r>
      <w:r w:rsidR="00124AD5" w:rsidRPr="00BF1860">
        <w:t xml:space="preserve">. </w:t>
      </w:r>
      <w:r w:rsidR="00070A30" w:rsidRPr="00BF1860">
        <w:t>Очевидно</w:t>
      </w:r>
      <w:r w:rsidR="00124AD5" w:rsidRPr="00BF1860">
        <w:t>, что подобное умозаключение можно сделать и</w:t>
      </w:r>
      <w:r w:rsidR="00BA3750" w:rsidRPr="00BF1860">
        <w:t> применительно к </w:t>
      </w:r>
      <w:r w:rsidR="00124AD5" w:rsidRPr="00BF1860">
        <w:t>поняти</w:t>
      </w:r>
      <w:r w:rsidR="00BA3750" w:rsidRPr="00BF1860">
        <w:t>ю</w:t>
      </w:r>
      <w:r w:rsidR="00124AD5" w:rsidRPr="00BF1860">
        <w:t xml:space="preserve"> вреда от</w:t>
      </w:r>
      <w:r w:rsidR="00BA3750" w:rsidRPr="00BF1860">
        <w:t> </w:t>
      </w:r>
      <w:r w:rsidR="00124AD5" w:rsidRPr="00BF1860">
        <w:t xml:space="preserve">налогового правонарушения. </w:t>
      </w:r>
      <w:r w:rsidR="00561949" w:rsidRPr="00BF1860">
        <w:t>При</w:t>
      </w:r>
      <w:r w:rsidR="00BA3750" w:rsidRPr="00BF1860">
        <w:t> </w:t>
      </w:r>
      <w:r w:rsidR="00561949" w:rsidRPr="00BF1860">
        <w:t xml:space="preserve">этом соотношение </w:t>
      </w:r>
      <w:r w:rsidR="00872089" w:rsidRPr="00BF1860">
        <w:t>терминов</w:t>
      </w:r>
      <w:r w:rsidR="00561949" w:rsidRPr="00BF1860">
        <w:t xml:space="preserve"> </w:t>
      </w:r>
      <w:r w:rsidR="00872089" w:rsidRPr="00BF1860">
        <w:t>«</w:t>
      </w:r>
      <w:r w:rsidR="00561949" w:rsidRPr="00BF1860">
        <w:t>вред</w:t>
      </w:r>
      <w:r w:rsidR="00872089" w:rsidRPr="00BF1860">
        <w:t>»</w:t>
      </w:r>
      <w:r w:rsidR="00561949" w:rsidRPr="00BF1860">
        <w:t xml:space="preserve">, </w:t>
      </w:r>
      <w:r w:rsidR="00872089" w:rsidRPr="00BF1860">
        <w:t>«</w:t>
      </w:r>
      <w:r w:rsidR="00561949" w:rsidRPr="00BF1860">
        <w:t>ущерб</w:t>
      </w:r>
      <w:r w:rsidR="00872089" w:rsidRPr="00BF1860">
        <w:t>»</w:t>
      </w:r>
      <w:r w:rsidR="00561949" w:rsidRPr="00BF1860">
        <w:t xml:space="preserve"> и</w:t>
      </w:r>
      <w:r w:rsidR="00BA3750" w:rsidRPr="00BF1860">
        <w:t> </w:t>
      </w:r>
      <w:r w:rsidR="00872089" w:rsidRPr="00BF1860">
        <w:t>«</w:t>
      </w:r>
      <w:r w:rsidR="00561949" w:rsidRPr="00BF1860">
        <w:t>убытк</w:t>
      </w:r>
      <w:r w:rsidR="00872089" w:rsidRPr="00BF1860">
        <w:t>и»</w:t>
      </w:r>
      <w:r w:rsidR="00561949" w:rsidRPr="00BF1860">
        <w:t>, которое проецируются на</w:t>
      </w:r>
      <w:r w:rsidR="00BA3750" w:rsidRPr="00BF1860">
        <w:t> </w:t>
      </w:r>
      <w:r w:rsidR="00561949" w:rsidRPr="00BF1860">
        <w:t xml:space="preserve">налоговые отношения, </w:t>
      </w:r>
      <w:proofErr w:type="spellStart"/>
      <w:r w:rsidR="00561949" w:rsidRPr="00BF1860">
        <w:t>дискуссионн</w:t>
      </w:r>
      <w:r w:rsidR="00BA3750" w:rsidRPr="00BF1860">
        <w:t>о</w:t>
      </w:r>
      <w:proofErr w:type="spellEnd"/>
      <w:r w:rsidR="00561949" w:rsidRPr="00BF1860">
        <w:t xml:space="preserve"> даже в</w:t>
      </w:r>
      <w:r w:rsidR="00BA3750" w:rsidRPr="00BF1860">
        <w:t> </w:t>
      </w:r>
      <w:r w:rsidR="00561949" w:rsidRPr="00BF1860">
        <w:t>гражданском праве.</w:t>
      </w:r>
    </w:p>
    <w:p w14:paraId="62A1227E" w14:textId="4FA6C609" w:rsidR="005E0362" w:rsidRPr="00BF1860" w:rsidRDefault="004F48DC" w:rsidP="00BF1860">
      <w:pPr>
        <w:pStyle w:val="06NText"/>
        <w:rPr>
          <w:szCs w:val="24"/>
        </w:rPr>
      </w:pPr>
      <w:r w:rsidRPr="00BF1860">
        <w:rPr>
          <w:szCs w:val="24"/>
        </w:rPr>
        <w:t>Так, п</w:t>
      </w:r>
      <w:r w:rsidR="0099179D" w:rsidRPr="00BF1860">
        <w:rPr>
          <w:szCs w:val="24"/>
        </w:rPr>
        <w:t>о</w:t>
      </w:r>
      <w:r w:rsidR="005E0362" w:rsidRPr="00BF1860">
        <w:rPr>
          <w:szCs w:val="24"/>
        </w:rPr>
        <w:t> </w:t>
      </w:r>
      <w:r w:rsidR="0099179D" w:rsidRPr="00BF1860">
        <w:rPr>
          <w:szCs w:val="24"/>
        </w:rPr>
        <w:t xml:space="preserve">смыслу </w:t>
      </w:r>
      <w:hyperlink r:id="rId10" w:tooltip="&quot;Гражданский кодекс Российской Федерации (часть вторая)&quot; от 26.01.1996 N 14-ФЗ (ред. от 05.12.2017){КонсультантПлюс}" w:history="1">
        <w:r w:rsidR="0099179D" w:rsidRPr="00BF1860">
          <w:rPr>
            <w:szCs w:val="24"/>
          </w:rPr>
          <w:t>ст.</w:t>
        </w:r>
        <w:r w:rsidR="005E0362" w:rsidRPr="00BF1860">
          <w:rPr>
            <w:szCs w:val="24"/>
          </w:rPr>
          <w:t> </w:t>
        </w:r>
        <w:r w:rsidR="0099179D" w:rsidRPr="00BF1860">
          <w:rPr>
            <w:szCs w:val="24"/>
          </w:rPr>
          <w:t>1064</w:t>
        </w:r>
      </w:hyperlink>
      <w:r w:rsidR="0099179D" w:rsidRPr="00BF1860">
        <w:rPr>
          <w:szCs w:val="24"/>
        </w:rPr>
        <w:t xml:space="preserve"> ГК</w:t>
      </w:r>
      <w:r w:rsidR="005E0362" w:rsidRPr="00BF1860">
        <w:rPr>
          <w:szCs w:val="24"/>
        </w:rPr>
        <w:t> </w:t>
      </w:r>
      <w:r w:rsidR="0099179D" w:rsidRPr="00BF1860">
        <w:rPr>
          <w:szCs w:val="24"/>
        </w:rPr>
        <w:t xml:space="preserve">РФ </w:t>
      </w:r>
      <w:r w:rsidR="0099179D" w:rsidRPr="00BF1860">
        <w:rPr>
          <w:bCs/>
          <w:szCs w:val="24"/>
        </w:rPr>
        <w:t>вред</w:t>
      </w:r>
      <w:r w:rsidR="0099179D" w:rsidRPr="00BF1860">
        <w:rPr>
          <w:szCs w:val="24"/>
        </w:rPr>
        <w:t xml:space="preserve"> рассматривается как всякое умаление охраняемого законом материального или нематериального блага, любое неблагоприятное изменение в</w:t>
      </w:r>
      <w:r w:rsidR="005E0362" w:rsidRPr="00BF1860">
        <w:rPr>
          <w:szCs w:val="24"/>
        </w:rPr>
        <w:t> </w:t>
      </w:r>
      <w:r w:rsidR="0099179D" w:rsidRPr="00BF1860">
        <w:rPr>
          <w:szCs w:val="24"/>
        </w:rPr>
        <w:t>охраняемом законом благе, которое может быть имущественным или неимущественным (нематериальным)</w:t>
      </w:r>
      <w:r w:rsidR="005E0362" w:rsidRPr="00BF1860">
        <w:rPr>
          <w:szCs w:val="24"/>
          <w:vertAlign w:val="superscript"/>
        </w:rPr>
        <w:t>4</w:t>
      </w:r>
      <w:r w:rsidR="0099179D" w:rsidRPr="00BF1860">
        <w:rPr>
          <w:szCs w:val="24"/>
        </w:rPr>
        <w:t>.</w:t>
      </w:r>
    </w:p>
    <w:p w14:paraId="5AB51A68" w14:textId="0E8262CF" w:rsidR="0099179D" w:rsidRPr="00BF1860" w:rsidRDefault="0099179D" w:rsidP="00BF1860">
      <w:pPr>
        <w:pStyle w:val="06NText"/>
        <w:rPr>
          <w:szCs w:val="24"/>
        </w:rPr>
      </w:pPr>
      <w:r w:rsidRPr="00BF1860">
        <w:rPr>
          <w:szCs w:val="24"/>
        </w:rPr>
        <w:t xml:space="preserve">Наиболее часто формой выражения </w:t>
      </w:r>
      <w:r w:rsidRPr="00BF1860">
        <w:rPr>
          <w:bCs/>
          <w:szCs w:val="24"/>
        </w:rPr>
        <w:t>материального (имущественного) вреда</w:t>
      </w:r>
      <w:r w:rsidRPr="00BF1860">
        <w:rPr>
          <w:szCs w:val="24"/>
        </w:rPr>
        <w:t xml:space="preserve"> в</w:t>
      </w:r>
      <w:r w:rsidR="005E0362" w:rsidRPr="00BF1860">
        <w:rPr>
          <w:szCs w:val="24"/>
        </w:rPr>
        <w:t> </w:t>
      </w:r>
      <w:r w:rsidRPr="00BF1860">
        <w:rPr>
          <w:szCs w:val="24"/>
        </w:rPr>
        <w:t xml:space="preserve">гражданских правоотношениях </w:t>
      </w:r>
      <w:r w:rsidR="005E0362" w:rsidRPr="00BF1860">
        <w:rPr>
          <w:szCs w:val="24"/>
        </w:rPr>
        <w:t>служат</w:t>
      </w:r>
      <w:r w:rsidRPr="00BF1860">
        <w:rPr>
          <w:szCs w:val="24"/>
        </w:rPr>
        <w:t xml:space="preserve"> убытки.</w:t>
      </w:r>
      <w:r w:rsidR="00084228" w:rsidRPr="00BF1860">
        <w:rPr>
          <w:szCs w:val="24"/>
        </w:rPr>
        <w:t xml:space="preserve"> </w:t>
      </w:r>
      <w:r w:rsidR="00872089" w:rsidRPr="00BF1860">
        <w:rPr>
          <w:szCs w:val="24"/>
        </w:rPr>
        <w:t>П</w:t>
      </w:r>
      <w:r w:rsidRPr="00BF1860">
        <w:rPr>
          <w:szCs w:val="24"/>
        </w:rPr>
        <w:t>од</w:t>
      </w:r>
      <w:r w:rsidR="005E0362" w:rsidRPr="00BF1860">
        <w:rPr>
          <w:szCs w:val="24"/>
        </w:rPr>
        <w:t> </w:t>
      </w:r>
      <w:r w:rsidR="00872089" w:rsidRPr="00BF1860">
        <w:rPr>
          <w:bCs/>
          <w:szCs w:val="24"/>
        </w:rPr>
        <w:t>ни</w:t>
      </w:r>
      <w:r w:rsidRPr="00BF1860">
        <w:rPr>
          <w:bCs/>
          <w:szCs w:val="24"/>
        </w:rPr>
        <w:t>ми</w:t>
      </w:r>
      <w:r w:rsidRPr="00BF1860">
        <w:rPr>
          <w:szCs w:val="24"/>
        </w:rPr>
        <w:t xml:space="preserve"> в</w:t>
      </w:r>
      <w:r w:rsidR="005E0362" w:rsidRPr="00BF1860">
        <w:rPr>
          <w:szCs w:val="24"/>
        </w:rPr>
        <w:t> </w:t>
      </w:r>
      <w:r w:rsidRPr="00BF1860">
        <w:rPr>
          <w:szCs w:val="24"/>
        </w:rPr>
        <w:t xml:space="preserve">силу </w:t>
      </w:r>
      <w:hyperlink r:id="rId11" w:tooltip="&quot;Гражданский кодекс Российской Федерации (часть первая)&quot; от 30.11.1994 N 51-ФЗ (ред. от 29.12.2017){КонсультантПлюс}" w:history="1">
        <w:r w:rsidRPr="00BF1860">
          <w:rPr>
            <w:szCs w:val="24"/>
          </w:rPr>
          <w:t>ст.</w:t>
        </w:r>
        <w:r w:rsidR="005E0362" w:rsidRPr="00BF1860">
          <w:rPr>
            <w:szCs w:val="24"/>
          </w:rPr>
          <w:t> </w:t>
        </w:r>
        <w:r w:rsidRPr="00BF1860">
          <w:rPr>
            <w:szCs w:val="24"/>
          </w:rPr>
          <w:t>15</w:t>
        </w:r>
      </w:hyperlink>
      <w:r w:rsidRPr="00BF1860">
        <w:rPr>
          <w:szCs w:val="24"/>
        </w:rPr>
        <w:t xml:space="preserve"> ГК</w:t>
      </w:r>
      <w:r w:rsidR="005E0362" w:rsidRPr="00BF1860">
        <w:rPr>
          <w:szCs w:val="24"/>
        </w:rPr>
        <w:t> </w:t>
      </w:r>
      <w:r w:rsidRPr="00BF1860">
        <w:rPr>
          <w:szCs w:val="24"/>
        </w:rPr>
        <w:t xml:space="preserve">РФ, </w:t>
      </w:r>
      <w:hyperlink r:id="rId12" w:tooltip="Постановление Пленума Верховного Суда РФ от 23.06.2015 N 25 &quot;О применении судами некоторых положений раздела I части первой Гражданского кодекса Российской Федерации&quot;{КонсультантПлюс}" w:history="1">
        <w:r w:rsidR="00CF7B66" w:rsidRPr="00BF1860">
          <w:rPr>
            <w:szCs w:val="24"/>
          </w:rPr>
          <w:t>п</w:t>
        </w:r>
        <w:r w:rsidRPr="00BF1860">
          <w:rPr>
            <w:szCs w:val="24"/>
          </w:rPr>
          <w:t>.</w:t>
        </w:r>
        <w:r w:rsidR="005E0362" w:rsidRPr="00BF1860">
          <w:rPr>
            <w:szCs w:val="24"/>
          </w:rPr>
          <w:t> </w:t>
        </w:r>
        <w:r w:rsidRPr="00BF1860">
          <w:rPr>
            <w:szCs w:val="24"/>
          </w:rPr>
          <w:t>13</w:t>
        </w:r>
      </w:hyperlink>
      <w:r w:rsidR="005E0362" w:rsidRPr="00BF1860">
        <w:rPr>
          <w:szCs w:val="24"/>
        </w:rPr>
        <w:t>,</w:t>
      </w:r>
      <w:r w:rsidRPr="00BF1860">
        <w:rPr>
          <w:szCs w:val="24"/>
        </w:rPr>
        <w:t xml:space="preserve"> </w:t>
      </w:r>
      <w:hyperlink r:id="rId13" w:tooltip="Постановление Пленума Верховного Суда РФ от 23.06.2015 N 25 &quot;О применении судами некоторых положений раздела I части первой Гражданского кодекса Российской Федерации&quot;{КонсультантПлюс}" w:history="1">
        <w:r w:rsidRPr="00BF1860">
          <w:rPr>
            <w:szCs w:val="24"/>
          </w:rPr>
          <w:t>14</w:t>
        </w:r>
      </w:hyperlink>
      <w:r w:rsidRPr="00BF1860">
        <w:rPr>
          <w:szCs w:val="24"/>
        </w:rPr>
        <w:t xml:space="preserve"> Постановления Пленума В</w:t>
      </w:r>
      <w:r w:rsidR="003F1544" w:rsidRPr="00BF1860">
        <w:rPr>
          <w:szCs w:val="24"/>
        </w:rPr>
        <w:t>С</w:t>
      </w:r>
      <w:r w:rsidR="005E0362" w:rsidRPr="00BF1860">
        <w:rPr>
          <w:szCs w:val="24"/>
        </w:rPr>
        <w:t> </w:t>
      </w:r>
      <w:r w:rsidR="003F1544" w:rsidRPr="00BF1860">
        <w:rPr>
          <w:szCs w:val="24"/>
        </w:rPr>
        <w:t>РФ от</w:t>
      </w:r>
      <w:r w:rsidR="005E0362" w:rsidRPr="00BF1860">
        <w:rPr>
          <w:szCs w:val="24"/>
        </w:rPr>
        <w:t> </w:t>
      </w:r>
      <w:r w:rsidR="003F1544" w:rsidRPr="00BF1860">
        <w:rPr>
          <w:szCs w:val="24"/>
        </w:rPr>
        <w:t>23.06.201</w:t>
      </w:r>
      <w:r w:rsidR="00084228" w:rsidRPr="00BF1860">
        <w:rPr>
          <w:szCs w:val="24"/>
        </w:rPr>
        <w:t>5 №</w:t>
      </w:r>
      <w:r w:rsidR="005E0362" w:rsidRPr="00BF1860">
        <w:rPr>
          <w:szCs w:val="24"/>
        </w:rPr>
        <w:t> </w:t>
      </w:r>
      <w:r w:rsidR="003F1544" w:rsidRPr="00BF1860">
        <w:rPr>
          <w:szCs w:val="24"/>
        </w:rPr>
        <w:t>25 «</w:t>
      </w:r>
      <w:r w:rsidRPr="00BF1860">
        <w:rPr>
          <w:szCs w:val="24"/>
        </w:rPr>
        <w:t>О</w:t>
      </w:r>
      <w:r w:rsidR="005E0362" w:rsidRPr="00BF1860">
        <w:rPr>
          <w:szCs w:val="24"/>
        </w:rPr>
        <w:t> </w:t>
      </w:r>
      <w:r w:rsidRPr="00BF1860">
        <w:rPr>
          <w:szCs w:val="24"/>
        </w:rPr>
        <w:t>применении судами некоторых положений раздела</w:t>
      </w:r>
      <w:r w:rsidR="00FA66CE" w:rsidRPr="00BF1860">
        <w:rPr>
          <w:szCs w:val="24"/>
        </w:rPr>
        <w:t> </w:t>
      </w:r>
      <w:r w:rsidRPr="00BF1860">
        <w:rPr>
          <w:szCs w:val="24"/>
        </w:rPr>
        <w:t>I части первой Гражданско</w:t>
      </w:r>
      <w:r w:rsidR="003F1544" w:rsidRPr="00BF1860">
        <w:rPr>
          <w:szCs w:val="24"/>
        </w:rPr>
        <w:t>го кодекса Российской Федерации»</w:t>
      </w:r>
      <w:r w:rsidRPr="00BF1860">
        <w:rPr>
          <w:szCs w:val="24"/>
        </w:rPr>
        <w:t xml:space="preserve"> понимается:</w:t>
      </w:r>
    </w:p>
    <w:p w14:paraId="70C2F16D" w14:textId="21B889D4" w:rsidR="0099179D" w:rsidRPr="00BF1860" w:rsidRDefault="0099179D" w:rsidP="00BF1860">
      <w:pPr>
        <w:pStyle w:val="07NTextSpisok"/>
        <w:numPr>
          <w:ilvl w:val="0"/>
          <w:numId w:val="2"/>
        </w:numPr>
      </w:pPr>
      <w:r w:rsidRPr="00BF1860">
        <w:t>реальный ущерб</w:t>
      </w:r>
      <w:r w:rsidR="00FA66CE" w:rsidRPr="00BF1860">
        <w:t> –</w:t>
      </w:r>
      <w:r w:rsidRPr="00BF1860">
        <w:t xml:space="preserve"> утрата или повреждение имущества, а</w:t>
      </w:r>
      <w:r w:rsidR="00FA66CE" w:rsidRPr="00BF1860">
        <w:t> </w:t>
      </w:r>
      <w:r w:rsidRPr="00BF1860">
        <w:t xml:space="preserve">также расходы, которые произведены (или будут произведены) лицом, </w:t>
      </w:r>
      <w:r w:rsidR="00FA66CE" w:rsidRPr="00BF1860">
        <w:t xml:space="preserve">чье </w:t>
      </w:r>
      <w:r w:rsidRPr="00BF1860">
        <w:t>право нарушено, для</w:t>
      </w:r>
      <w:r w:rsidR="00FA66CE" w:rsidRPr="00BF1860">
        <w:t> </w:t>
      </w:r>
      <w:r w:rsidRPr="00BF1860">
        <w:t>его восстановления;</w:t>
      </w:r>
    </w:p>
    <w:p w14:paraId="01B4E726" w14:textId="475C50E8" w:rsidR="0099179D" w:rsidRPr="00BF1860" w:rsidRDefault="0099179D" w:rsidP="00BF1860">
      <w:pPr>
        <w:pStyle w:val="07NTextSpisok"/>
        <w:numPr>
          <w:ilvl w:val="0"/>
          <w:numId w:val="2"/>
        </w:numPr>
      </w:pPr>
      <w:r w:rsidRPr="00BF1860">
        <w:t>упущенная выгода</w:t>
      </w:r>
      <w:r w:rsidR="00FA66CE" w:rsidRPr="00BF1860">
        <w:t> –</w:t>
      </w:r>
      <w:r w:rsidRPr="00BF1860">
        <w:t xml:space="preserve"> неполученные доходы, которые </w:t>
      </w:r>
      <w:r w:rsidR="00FA66CE" w:rsidRPr="00BF1860">
        <w:t>тот</w:t>
      </w:r>
      <w:r w:rsidRPr="00BF1860">
        <w:t>, кому причинен вред, мог</w:t>
      </w:r>
      <w:r w:rsidR="00FA66CE" w:rsidRPr="00BF1860">
        <w:t> </w:t>
      </w:r>
      <w:r w:rsidRPr="00BF1860">
        <w:t>бы получить при</w:t>
      </w:r>
      <w:r w:rsidR="00FA66CE" w:rsidRPr="00BF1860">
        <w:t> </w:t>
      </w:r>
      <w:r w:rsidRPr="00BF1860">
        <w:t>обычных условиях гражданского оборота, если</w:t>
      </w:r>
      <w:r w:rsidR="00FA66CE" w:rsidRPr="00BF1860">
        <w:t> </w:t>
      </w:r>
      <w:r w:rsidRPr="00BF1860">
        <w:t>бы его право не</w:t>
      </w:r>
      <w:r w:rsidR="00FA66CE" w:rsidRPr="00BF1860">
        <w:t> </w:t>
      </w:r>
      <w:r w:rsidRPr="00BF1860">
        <w:t>было нарушено.</w:t>
      </w:r>
    </w:p>
    <w:p w14:paraId="14145CB9" w14:textId="2F3D4975" w:rsidR="00D125F9" w:rsidRPr="00BF1860" w:rsidRDefault="004C1DF2" w:rsidP="00BF1860">
      <w:pPr>
        <w:pStyle w:val="06NText"/>
      </w:pPr>
      <w:r w:rsidRPr="00BF1860">
        <w:t>Руководствуясь</w:t>
      </w:r>
      <w:r w:rsidR="00A51EAD" w:rsidRPr="00BF1860">
        <w:t xml:space="preserve"> </w:t>
      </w:r>
      <w:r w:rsidR="0033244F" w:rsidRPr="00BF1860">
        <w:t>общепринятым</w:t>
      </w:r>
      <w:r w:rsidRPr="00BF1860">
        <w:t>и</w:t>
      </w:r>
      <w:r w:rsidR="0033244F" w:rsidRPr="00BF1860">
        <w:t xml:space="preserve"> подходам</w:t>
      </w:r>
      <w:r w:rsidRPr="00BF1860">
        <w:t>и</w:t>
      </w:r>
      <w:r w:rsidR="00753223" w:rsidRPr="00BF1860">
        <w:t>,</w:t>
      </w:r>
      <w:r w:rsidR="0033244F" w:rsidRPr="00BF1860">
        <w:t xml:space="preserve"> о</w:t>
      </w:r>
      <w:r w:rsidR="00A51EAD" w:rsidRPr="00BF1860">
        <w:t> </w:t>
      </w:r>
      <w:r w:rsidR="0033244F" w:rsidRPr="00BF1860">
        <w:t>вреде и</w:t>
      </w:r>
      <w:r w:rsidR="00A51EAD" w:rsidRPr="00BF1860">
        <w:t> </w:t>
      </w:r>
      <w:r w:rsidR="0033244F" w:rsidRPr="00BF1860">
        <w:t>его следствии</w:t>
      </w:r>
      <w:r w:rsidR="00A51EAD" w:rsidRPr="00BF1860">
        <w:t> </w:t>
      </w:r>
      <w:r w:rsidR="0033244F" w:rsidRPr="00BF1860">
        <w:t>– ущербе</w:t>
      </w:r>
      <w:r w:rsidR="00753223" w:rsidRPr="00BF1860">
        <w:t> </w:t>
      </w:r>
      <w:r w:rsidR="0033244F" w:rsidRPr="00BF1860">
        <w:t>– можно говорить</w:t>
      </w:r>
      <w:r w:rsidR="00A51EAD" w:rsidRPr="00BF1860">
        <w:t>,</w:t>
      </w:r>
      <w:r w:rsidR="0033244F" w:rsidRPr="00BF1860">
        <w:t xml:space="preserve"> только когда у</w:t>
      </w:r>
      <w:r w:rsidR="00A51EAD" w:rsidRPr="00BF1860">
        <w:t> </w:t>
      </w:r>
      <w:r w:rsidR="0033244F" w:rsidRPr="00BF1860">
        <w:t>публично-правового субъекта имелись денежные средства или иное имущество, которые были утрачены или повреждены</w:t>
      </w:r>
      <w:r w:rsidR="00084228" w:rsidRPr="00BF1860">
        <w:t>, либо если такой субъект мог</w:t>
      </w:r>
      <w:r w:rsidR="00A51EAD" w:rsidRPr="00BF1860">
        <w:t> </w:t>
      </w:r>
      <w:r w:rsidR="00084228" w:rsidRPr="00BF1860">
        <w:t>бы получить их при</w:t>
      </w:r>
      <w:r w:rsidR="00A51EAD" w:rsidRPr="00BF1860">
        <w:t> </w:t>
      </w:r>
      <w:r w:rsidR="00084228" w:rsidRPr="00BF1860">
        <w:t>отсутствии нарушения налогового законодательства</w:t>
      </w:r>
      <w:r w:rsidR="0033244F" w:rsidRPr="00BF1860">
        <w:t>.</w:t>
      </w:r>
    </w:p>
    <w:p w14:paraId="6C35D65C" w14:textId="6ED9125A" w:rsidR="00A51EAD" w:rsidRPr="00BF1860" w:rsidRDefault="00D125F9" w:rsidP="00BF1860">
      <w:pPr>
        <w:pStyle w:val="06NText"/>
      </w:pPr>
      <w:r w:rsidRPr="00BF1860">
        <w:t>Упущенной выгодой</w:t>
      </w:r>
      <w:r w:rsidR="0090504A" w:rsidRPr="00BF1860">
        <w:t xml:space="preserve"> </w:t>
      </w:r>
      <w:r w:rsidRPr="00BF1860">
        <w:t>вред от</w:t>
      </w:r>
      <w:r w:rsidR="00A51EAD" w:rsidRPr="00BF1860">
        <w:t> </w:t>
      </w:r>
      <w:r w:rsidRPr="00BF1860">
        <w:t>налоговых преступлений и</w:t>
      </w:r>
      <w:r w:rsidR="00A51EAD" w:rsidRPr="00BF1860">
        <w:t> </w:t>
      </w:r>
      <w:r w:rsidRPr="00BF1860">
        <w:t xml:space="preserve">правонарушений признать достаточно сложно, поскольку </w:t>
      </w:r>
      <w:r w:rsidR="00A51EAD" w:rsidRPr="00BF1860">
        <w:t>действующий</w:t>
      </w:r>
      <w:r w:rsidR="000348FA" w:rsidRPr="00BF1860">
        <w:t xml:space="preserve"> довольно условный механизм расчета размера такой выгоды неприменим к</w:t>
      </w:r>
      <w:r w:rsidR="00A51EAD" w:rsidRPr="00BF1860">
        <w:t> </w:t>
      </w:r>
      <w:r w:rsidR="000348FA" w:rsidRPr="00BF1860">
        <w:t xml:space="preserve">ситуации взыскания вполне конкретных сумм </w:t>
      </w:r>
      <w:r w:rsidR="00A85AE0" w:rsidRPr="00BF1860">
        <w:t>с</w:t>
      </w:r>
      <w:r w:rsidR="00A51EAD" w:rsidRPr="00BF1860">
        <w:t> </w:t>
      </w:r>
      <w:r w:rsidR="00A85AE0" w:rsidRPr="00BF1860">
        <w:t xml:space="preserve">налогоплательщиков. </w:t>
      </w:r>
      <w:r w:rsidR="000C0EFE" w:rsidRPr="00BF1860">
        <w:t>Основная причина</w:t>
      </w:r>
      <w:r w:rsidR="00A51EAD" w:rsidRPr="00BF1860">
        <w:t>:</w:t>
      </w:r>
      <w:r w:rsidR="000C0EFE" w:rsidRPr="00BF1860">
        <w:t xml:space="preserve"> при</w:t>
      </w:r>
      <w:r w:rsidR="00A51EAD" w:rsidRPr="00BF1860">
        <w:t> </w:t>
      </w:r>
      <w:r w:rsidR="00744965" w:rsidRPr="00BF1860">
        <w:t>определении размера</w:t>
      </w:r>
      <w:r w:rsidR="000C0EFE" w:rsidRPr="00BF1860">
        <w:t xml:space="preserve"> упущенной выгоды речь идет о</w:t>
      </w:r>
      <w:r w:rsidR="00A51EAD" w:rsidRPr="00BF1860">
        <w:t> </w:t>
      </w:r>
      <w:r w:rsidR="000C0EFE" w:rsidRPr="00BF1860">
        <w:t>расчете сумм на</w:t>
      </w:r>
      <w:r w:rsidR="00A51EAD" w:rsidRPr="00BF1860">
        <w:t> </w:t>
      </w:r>
      <w:r w:rsidR="000C0EFE" w:rsidRPr="00BF1860">
        <w:t xml:space="preserve">будущее </w:t>
      </w:r>
      <w:r w:rsidR="00A51EAD" w:rsidRPr="00BF1860">
        <w:t>с </w:t>
      </w:r>
      <w:r w:rsidR="000C0EFE" w:rsidRPr="00BF1860">
        <w:t>учет</w:t>
      </w:r>
      <w:r w:rsidR="00A51EAD" w:rsidRPr="00BF1860">
        <w:t>ом</w:t>
      </w:r>
      <w:r w:rsidR="000C0EFE" w:rsidRPr="00BF1860">
        <w:t xml:space="preserve"> максимально усредненных «обычных условий гражданского оборота», что в</w:t>
      </w:r>
      <w:r w:rsidR="00A51EAD" w:rsidRPr="00BF1860">
        <w:t> </w:t>
      </w:r>
      <w:r w:rsidR="000C0EFE" w:rsidRPr="00BF1860">
        <w:t xml:space="preserve">большинстве случаев </w:t>
      </w:r>
      <w:r w:rsidR="00A51EAD" w:rsidRPr="00BF1860">
        <w:t xml:space="preserve">придает таким расчетам </w:t>
      </w:r>
      <w:r w:rsidR="000C0EFE" w:rsidRPr="00BF1860">
        <w:t xml:space="preserve">чисто </w:t>
      </w:r>
      <w:proofErr w:type="gramStart"/>
      <w:r w:rsidR="000C0EFE" w:rsidRPr="00BF1860">
        <w:t>гипотетический</w:t>
      </w:r>
      <w:proofErr w:type="gramEnd"/>
      <w:r w:rsidR="000C0EFE" w:rsidRPr="00BF1860">
        <w:t xml:space="preserve"> характер</w:t>
      </w:r>
      <w:r w:rsidR="00A51EAD" w:rsidRPr="00BF1860">
        <w:rPr>
          <w:vertAlign w:val="superscript"/>
        </w:rPr>
        <w:t>5</w:t>
      </w:r>
      <w:r w:rsidR="000C0EFE" w:rsidRPr="00BF1860">
        <w:t>.</w:t>
      </w:r>
    </w:p>
    <w:p w14:paraId="686D7E42" w14:textId="52830ABC" w:rsidR="000C0EFE" w:rsidRPr="00BF1860" w:rsidRDefault="00A51EAD" w:rsidP="00BF1860">
      <w:pPr>
        <w:pStyle w:val="06NText"/>
      </w:pPr>
      <w:r w:rsidRPr="00BF1860">
        <w:t>Но</w:t>
      </w:r>
      <w:r w:rsidR="000C0EFE" w:rsidRPr="00BF1860">
        <w:t xml:space="preserve"> </w:t>
      </w:r>
      <w:r w:rsidR="00744965" w:rsidRPr="00BF1860">
        <w:t>в</w:t>
      </w:r>
      <w:r w:rsidRPr="00BF1860">
        <w:t> </w:t>
      </w:r>
      <w:r w:rsidR="00744965" w:rsidRPr="00BF1860">
        <w:t>налоговых спорах</w:t>
      </w:r>
      <w:r w:rsidR="000C0EFE" w:rsidRPr="00BF1860">
        <w:t xml:space="preserve"> </w:t>
      </w:r>
      <w:r w:rsidR="00744965" w:rsidRPr="00BF1860">
        <w:t>подобная логика нереализуема</w:t>
      </w:r>
      <w:r w:rsidR="00C83E0B" w:rsidRPr="00BF1860">
        <w:t>.</w:t>
      </w:r>
      <w:r w:rsidR="006513F0" w:rsidRPr="00BF1860">
        <w:t xml:space="preserve"> </w:t>
      </w:r>
      <w:r w:rsidR="00C83E0B" w:rsidRPr="00BF1860">
        <w:t>П</w:t>
      </w:r>
      <w:r w:rsidR="00744965" w:rsidRPr="00BF1860">
        <w:t>ри</w:t>
      </w:r>
      <w:r w:rsidRPr="00BF1860">
        <w:t> </w:t>
      </w:r>
      <w:r w:rsidR="00744965" w:rsidRPr="00BF1860">
        <w:t>их разрешении речь идет об</w:t>
      </w:r>
      <w:r w:rsidRPr="00BF1860">
        <w:t> </w:t>
      </w:r>
      <w:r w:rsidR="00744965" w:rsidRPr="00BF1860">
        <w:t>установлении уже свершившихся фактов, то есть сумм налогов как результатов экономически результативной правомерной деятельности хозяйствующего субъекта</w:t>
      </w:r>
      <w:r w:rsidR="00C83E0B" w:rsidRPr="00BF1860">
        <w:t> </w:t>
      </w:r>
      <w:r w:rsidR="00744965" w:rsidRPr="00BF1860">
        <w:t>– налогоплательщика по</w:t>
      </w:r>
      <w:r w:rsidR="00C83E0B" w:rsidRPr="00BF1860">
        <w:t> </w:t>
      </w:r>
      <w:r w:rsidR="00744965" w:rsidRPr="00BF1860">
        <w:t>итогам какого-либо завершенного налогового и</w:t>
      </w:r>
      <w:r w:rsidR="00C83E0B" w:rsidRPr="00BF1860">
        <w:t> (</w:t>
      </w:r>
      <w:r w:rsidR="00744965" w:rsidRPr="00BF1860">
        <w:t>или</w:t>
      </w:r>
      <w:r w:rsidR="00C83E0B" w:rsidRPr="00BF1860">
        <w:t>)</w:t>
      </w:r>
      <w:r w:rsidR="00744965" w:rsidRPr="00BF1860">
        <w:t xml:space="preserve"> отчетного периода, а</w:t>
      </w:r>
      <w:r w:rsidR="00C83E0B" w:rsidRPr="00BF1860">
        <w:t> </w:t>
      </w:r>
      <w:r w:rsidR="00744965" w:rsidRPr="00BF1860">
        <w:t>не</w:t>
      </w:r>
      <w:r w:rsidR="00C83E0B" w:rsidRPr="00BF1860">
        <w:t> </w:t>
      </w:r>
      <w:r w:rsidR="00744965" w:rsidRPr="00BF1860">
        <w:t>об</w:t>
      </w:r>
      <w:r w:rsidR="00C83E0B" w:rsidRPr="00BF1860">
        <w:t> </w:t>
      </w:r>
      <w:r w:rsidR="00744965" w:rsidRPr="00BF1860">
        <w:t>абстрактных результатах его деятельности в</w:t>
      </w:r>
      <w:r w:rsidR="00C83E0B" w:rsidRPr="00BF1860">
        <w:t> </w:t>
      </w:r>
      <w:r w:rsidR="00744965" w:rsidRPr="00BF1860">
        <w:t>будущем</w:t>
      </w:r>
      <w:r w:rsidR="000C0EFE" w:rsidRPr="00BF1860">
        <w:t>.</w:t>
      </w:r>
    </w:p>
    <w:p w14:paraId="4B91871D" w14:textId="4A6D0AF4" w:rsidR="00EA42C2" w:rsidRPr="00BF1860" w:rsidRDefault="00A85AE0" w:rsidP="00BF1860">
      <w:pPr>
        <w:pStyle w:val="06NText"/>
      </w:pPr>
      <w:r w:rsidRPr="00BF1860">
        <w:t>Подтверждается этот вывод и</w:t>
      </w:r>
      <w:r w:rsidR="00C83E0B" w:rsidRPr="00BF1860">
        <w:t> </w:t>
      </w:r>
      <w:r w:rsidRPr="00BF1860">
        <w:t xml:space="preserve">весьма разнящейся судебной практикой, сложившейся </w:t>
      </w:r>
      <w:r w:rsidR="00C83E0B" w:rsidRPr="00BF1860">
        <w:t>в </w:t>
      </w:r>
      <w:r w:rsidRPr="00BF1860">
        <w:t>отно</w:t>
      </w:r>
      <w:r w:rsidR="00C83E0B" w:rsidRPr="00BF1860">
        <w:t>шении</w:t>
      </w:r>
      <w:r w:rsidRPr="00BF1860">
        <w:t xml:space="preserve"> понятий «разумные затраты» или «разумные меры к</w:t>
      </w:r>
      <w:r w:rsidR="00470DE8" w:rsidRPr="00BF1860">
        <w:t> </w:t>
      </w:r>
      <w:r w:rsidRPr="00BF1860">
        <w:t xml:space="preserve">снижению убытков», </w:t>
      </w:r>
      <w:r w:rsidR="002B1E16" w:rsidRPr="00BF1860">
        <w:t>расплывчатостью условий, предъявляемых к</w:t>
      </w:r>
      <w:r w:rsidR="00C83E0B" w:rsidRPr="00BF1860">
        <w:t> </w:t>
      </w:r>
      <w:r w:rsidR="002B1E16" w:rsidRPr="00BF1860">
        <w:t>доказыванию неполученной прибыли</w:t>
      </w:r>
      <w:r w:rsidR="006960E9" w:rsidRPr="00BF1860">
        <w:t>, что по</w:t>
      </w:r>
      <w:r w:rsidR="00C83E0B" w:rsidRPr="00BF1860">
        <w:t> </w:t>
      </w:r>
      <w:r w:rsidR="006960E9" w:rsidRPr="00BF1860">
        <w:t>объективным причинам неприменимо к</w:t>
      </w:r>
      <w:r w:rsidR="00C83E0B" w:rsidRPr="00BF1860">
        <w:t> </w:t>
      </w:r>
      <w:r w:rsidR="006960E9" w:rsidRPr="00BF1860">
        <w:t>налоговым отношениям</w:t>
      </w:r>
      <w:r w:rsidR="00EA42C2" w:rsidRPr="00BF1860">
        <w:t xml:space="preserve"> (см. текст на полях)</w:t>
      </w:r>
      <w:r w:rsidR="002B1E16" w:rsidRPr="00BF1860">
        <w:t>.</w:t>
      </w:r>
    </w:p>
    <w:p w14:paraId="28F934E9" w14:textId="77777777" w:rsidR="00453130" w:rsidRPr="00BF1860" w:rsidRDefault="00453130" w:rsidP="00BF1860"/>
    <w:p w14:paraId="7B6F8C28" w14:textId="77777777" w:rsidR="00453130" w:rsidRPr="00BF1860" w:rsidRDefault="00453130" w:rsidP="00BF1860">
      <w:pPr>
        <w:pStyle w:val="11NPodzag2"/>
      </w:pPr>
      <w:r w:rsidRPr="00BF1860">
        <w:t xml:space="preserve">Налоговая недоимка: </w:t>
      </w:r>
      <w:r w:rsidR="004C124A" w:rsidRPr="00BF1860">
        <w:t>считать ли ее средством бюджета?</w:t>
      </w:r>
    </w:p>
    <w:p w14:paraId="0160DF9C" w14:textId="77777777" w:rsidR="00453130" w:rsidRPr="00BF1860" w:rsidRDefault="00453130" w:rsidP="00BF1860"/>
    <w:p w14:paraId="4A81F961" w14:textId="109D6FA2" w:rsidR="001A6E9D" w:rsidRPr="00BF1860" w:rsidRDefault="00470DE8" w:rsidP="00BF1860">
      <w:pPr>
        <w:pStyle w:val="05NText1st"/>
      </w:pPr>
      <w:r w:rsidRPr="00BF1860">
        <w:t>Д</w:t>
      </w:r>
      <w:r w:rsidR="003E4FEB" w:rsidRPr="00BF1860">
        <w:t>ля</w:t>
      </w:r>
      <w:r w:rsidRPr="00BF1860">
        <w:t> </w:t>
      </w:r>
      <w:r w:rsidR="003E4FEB" w:rsidRPr="00BF1860">
        <w:t>применения норм ГК</w:t>
      </w:r>
      <w:r w:rsidRPr="00BF1860">
        <w:t> </w:t>
      </w:r>
      <w:r w:rsidR="003E4FEB" w:rsidRPr="00BF1860">
        <w:t>РФ к</w:t>
      </w:r>
      <w:r w:rsidRPr="00BF1860">
        <w:t> </w:t>
      </w:r>
      <w:r w:rsidR="003E4FEB" w:rsidRPr="00BF1860">
        <w:t>процедуре взыскания налоговых долгов принципиал</w:t>
      </w:r>
      <w:r w:rsidRPr="00BF1860">
        <w:t>е</w:t>
      </w:r>
      <w:r w:rsidR="003E4FEB" w:rsidRPr="00BF1860">
        <w:t xml:space="preserve">н вопрос </w:t>
      </w:r>
      <w:r w:rsidR="00AA09F4" w:rsidRPr="00BF1860">
        <w:t>о</w:t>
      </w:r>
      <w:r w:rsidRPr="00BF1860">
        <w:t> </w:t>
      </w:r>
      <w:r w:rsidR="00AA09F4" w:rsidRPr="00BF1860">
        <w:t xml:space="preserve">том, </w:t>
      </w:r>
      <w:r w:rsidR="00F45CFC" w:rsidRPr="00BF1860">
        <w:t>считается</w:t>
      </w:r>
      <w:r w:rsidR="001A6E9D" w:rsidRPr="00BF1860">
        <w:t> </w:t>
      </w:r>
      <w:r w:rsidR="00AA09F4" w:rsidRPr="00BF1860">
        <w:t xml:space="preserve">ли недоимка средствами бюджета, которые налогоплательщик неправомерно удерживает, причиняя тем самым </w:t>
      </w:r>
      <w:r w:rsidR="003A5B91" w:rsidRPr="00BF1860">
        <w:t>бюджет</w:t>
      </w:r>
      <w:r w:rsidR="0097500A" w:rsidRPr="00BF1860">
        <w:t>ной системе</w:t>
      </w:r>
      <w:r w:rsidR="00AA09F4" w:rsidRPr="00BF1860">
        <w:t xml:space="preserve"> вред.</w:t>
      </w:r>
    </w:p>
    <w:p w14:paraId="7748C9FD" w14:textId="70920C0D" w:rsidR="0033244F" w:rsidRPr="00BF1860" w:rsidRDefault="00AA09F4" w:rsidP="00BF1860">
      <w:pPr>
        <w:pStyle w:val="06NText"/>
      </w:pPr>
      <w:r w:rsidRPr="00BF1860">
        <w:lastRenderedPageBreak/>
        <w:t>С.Г. Пепеляев указывал, что «в</w:t>
      </w:r>
      <w:r w:rsidR="001A6E9D" w:rsidRPr="00BF1860">
        <w:t> </w:t>
      </w:r>
      <w:r w:rsidRPr="00BF1860">
        <w:t>экономических исследованиях различные освобождения от</w:t>
      </w:r>
      <w:r w:rsidR="001A6E9D" w:rsidRPr="00BF1860">
        <w:t> </w:t>
      </w:r>
      <w:r w:rsidRPr="00BF1860">
        <w:t>уплаты налогов (льготы и</w:t>
      </w:r>
      <w:r w:rsidR="001A6E9D" w:rsidRPr="00BF1860">
        <w:t> </w:t>
      </w:r>
      <w:r w:rsidRPr="00BF1860">
        <w:t>др.) и</w:t>
      </w:r>
      <w:r w:rsidR="001A6E9D" w:rsidRPr="00BF1860">
        <w:t> </w:t>
      </w:r>
      <w:r w:rsidRPr="00BF1860">
        <w:t>неисполнение либо неполное исполнение публично-правовой обязанности уплачивать налоги рассматриваются в</w:t>
      </w:r>
      <w:r w:rsidR="001A6E9D" w:rsidRPr="00BF1860">
        <w:t> </w:t>
      </w:r>
      <w:r w:rsidRPr="00BF1860">
        <w:t>качестве бюджетной субсидии или расходов</w:t>
      </w:r>
      <w:r w:rsidR="001A6E9D" w:rsidRPr="00BF1860">
        <w:t> </w:t>
      </w:r>
      <w:r w:rsidRPr="00BF1860">
        <w:t>– косвенного получения средств из</w:t>
      </w:r>
      <w:r w:rsidR="001A6E9D" w:rsidRPr="00BF1860">
        <w:t> </w:t>
      </w:r>
      <w:r w:rsidRPr="00BF1860">
        <w:t>бюджета вследствие сокращения подлежащих уплате налогов… Согласно позиции экономиста, недоимка</w:t>
      </w:r>
      <w:r w:rsidR="001A6E9D" w:rsidRPr="00BF1860">
        <w:t> </w:t>
      </w:r>
      <w:r w:rsidRPr="00BF1860">
        <w:t>– это средства бюджета»</w:t>
      </w:r>
      <w:r w:rsidR="0002454A" w:rsidRPr="00BF1860">
        <w:rPr>
          <w:vertAlign w:val="superscript"/>
        </w:rPr>
        <w:t>6</w:t>
      </w:r>
      <w:r w:rsidRPr="00BF1860">
        <w:t>.</w:t>
      </w:r>
      <w:r w:rsidR="00BD25C1" w:rsidRPr="00BF1860">
        <w:t xml:space="preserve"> При</w:t>
      </w:r>
      <w:r w:rsidR="00CF29D9" w:rsidRPr="00BF1860">
        <w:t> </w:t>
      </w:r>
      <w:r w:rsidR="00BD25C1" w:rsidRPr="00BF1860">
        <w:t>этом</w:t>
      </w:r>
      <w:r w:rsidR="00CF29D9" w:rsidRPr="00BF1860">
        <w:t xml:space="preserve"> </w:t>
      </w:r>
      <w:r w:rsidR="00BD25C1" w:rsidRPr="00BF1860">
        <w:t>отмеч</w:t>
      </w:r>
      <w:r w:rsidR="00CF29D9" w:rsidRPr="00BF1860">
        <w:t>ал</w:t>
      </w:r>
      <w:r w:rsidR="00BD25C1" w:rsidRPr="00BF1860">
        <w:t>, что «такой подход неприемлем в</w:t>
      </w:r>
      <w:r w:rsidR="00CF29D9" w:rsidRPr="00BF1860">
        <w:t> </w:t>
      </w:r>
      <w:r w:rsidR="00BD25C1" w:rsidRPr="00BF1860">
        <w:t>праве»</w:t>
      </w:r>
      <w:r w:rsidR="009C32F9" w:rsidRPr="00BF1860">
        <w:rPr>
          <w:vertAlign w:val="superscript"/>
        </w:rPr>
        <w:t>7</w:t>
      </w:r>
      <w:r w:rsidR="00BD25C1" w:rsidRPr="00BF1860">
        <w:t>.</w:t>
      </w:r>
    </w:p>
    <w:p w14:paraId="3E79E140" w14:textId="56A97983" w:rsidR="00483772" w:rsidRPr="00BF1860" w:rsidRDefault="00483772" w:rsidP="00BF1860">
      <w:pPr>
        <w:pStyle w:val="06NText"/>
      </w:pPr>
      <w:r w:rsidRPr="00BF1860">
        <w:t>Сходн</w:t>
      </w:r>
      <w:r w:rsidR="009C32F9" w:rsidRPr="00BF1860">
        <w:t>ую</w:t>
      </w:r>
      <w:r w:rsidRPr="00BF1860">
        <w:t xml:space="preserve"> позици</w:t>
      </w:r>
      <w:r w:rsidR="009C32F9" w:rsidRPr="00BF1860">
        <w:t>ю</w:t>
      </w:r>
      <w:r w:rsidRPr="00BF1860">
        <w:t xml:space="preserve"> высказ</w:t>
      </w:r>
      <w:r w:rsidR="009C32F9" w:rsidRPr="00BF1860">
        <w:t>ывала</w:t>
      </w:r>
      <w:r w:rsidRPr="00BF1860">
        <w:t xml:space="preserve"> и</w:t>
      </w:r>
      <w:r w:rsidR="009C32F9" w:rsidRPr="00BF1860">
        <w:t> </w:t>
      </w:r>
      <w:r w:rsidRPr="00BF1860">
        <w:t>М.В. Карасев</w:t>
      </w:r>
      <w:r w:rsidR="009C32F9" w:rsidRPr="00BF1860">
        <w:t>а</w:t>
      </w:r>
      <w:r w:rsidRPr="00BF1860">
        <w:t xml:space="preserve"> (</w:t>
      </w:r>
      <w:proofErr w:type="spellStart"/>
      <w:r w:rsidRPr="00BF1860">
        <w:t>Сенцов</w:t>
      </w:r>
      <w:r w:rsidR="009C32F9" w:rsidRPr="00BF1860">
        <w:t>а</w:t>
      </w:r>
      <w:proofErr w:type="spellEnd"/>
      <w:r w:rsidRPr="00BF1860">
        <w:t>). По</w:t>
      </w:r>
      <w:r w:rsidR="009C32F9" w:rsidRPr="00BF1860">
        <w:t> </w:t>
      </w:r>
      <w:r w:rsidRPr="00BF1860">
        <w:t xml:space="preserve">ее мнению, </w:t>
      </w:r>
      <w:commentRangeStart w:id="2"/>
      <w:r w:rsidRPr="00BF1860">
        <w:t>«</w:t>
      </w:r>
      <w:commentRangeEnd w:id="2"/>
      <w:r w:rsidR="00A66B81" w:rsidRPr="00BF1860">
        <w:rPr>
          <w:rStyle w:val="a9"/>
        </w:rPr>
        <w:commentReference w:id="2"/>
      </w:r>
      <w:r w:rsidRPr="00BF1860">
        <w:t>что касается причинения государству вреда, в</w:t>
      </w:r>
      <w:r w:rsidR="009C32F9" w:rsidRPr="00BF1860">
        <w:t> </w:t>
      </w:r>
      <w:r w:rsidRPr="00BF1860">
        <w:t>связи с</w:t>
      </w:r>
      <w:r w:rsidR="009C32F9" w:rsidRPr="00BF1860">
        <w:t> </w:t>
      </w:r>
      <w:r w:rsidRPr="00BF1860">
        <w:t>неуплатой налога, то образовавшаяся в</w:t>
      </w:r>
      <w:r w:rsidR="00A66B81" w:rsidRPr="00BF1860">
        <w:t> </w:t>
      </w:r>
      <w:r w:rsidRPr="00BF1860">
        <w:t>связи с</w:t>
      </w:r>
      <w:r w:rsidR="00A66B81" w:rsidRPr="00BF1860">
        <w:t> </w:t>
      </w:r>
      <w:r w:rsidRPr="00BF1860">
        <w:t>этим недоимка не</w:t>
      </w:r>
      <w:r w:rsidR="00A66B81" w:rsidRPr="00BF1860">
        <w:t> </w:t>
      </w:r>
      <w:r w:rsidRPr="00BF1860">
        <w:t>наносит урона первоначальному имущественному положению государства. Вред (ущерб), причиненный государству неуплатой налога (недоимкой), выражается в</w:t>
      </w:r>
      <w:r w:rsidR="00A66B81" w:rsidRPr="00BF1860">
        <w:t> </w:t>
      </w:r>
      <w:r w:rsidRPr="00BF1860">
        <w:t>неполучении государством бюджетного дохода, отвечающего ожиданиям государства, исходя из</w:t>
      </w:r>
      <w:r w:rsidR="00A66B81" w:rsidRPr="00BF1860">
        <w:t> </w:t>
      </w:r>
      <w:r w:rsidRPr="00BF1860">
        <w:t xml:space="preserve">соответствующего </w:t>
      </w:r>
      <w:commentRangeStart w:id="3"/>
      <w:r w:rsidRPr="00BF1860">
        <w:t>бюджета</w:t>
      </w:r>
      <w:commentRangeEnd w:id="3"/>
      <w:r w:rsidR="00E32798" w:rsidRPr="00BF1860">
        <w:rPr>
          <w:rStyle w:val="a9"/>
        </w:rPr>
        <w:commentReference w:id="3"/>
      </w:r>
      <w:r w:rsidR="00E32798" w:rsidRPr="00BF1860">
        <w:rPr>
          <w:vertAlign w:val="superscript"/>
        </w:rPr>
        <w:t>8</w:t>
      </w:r>
      <w:r w:rsidR="00A66B81" w:rsidRPr="00BF1860">
        <w:t>.</w:t>
      </w:r>
    </w:p>
    <w:p w14:paraId="64C33548" w14:textId="6087E92A" w:rsidR="00296BB4" w:rsidRPr="00BF1860" w:rsidRDefault="00BD25C1" w:rsidP="00BF1860">
      <w:pPr>
        <w:pStyle w:val="06NText"/>
      </w:pPr>
      <w:r w:rsidRPr="00BF1860">
        <w:t xml:space="preserve">Однако </w:t>
      </w:r>
      <w:r w:rsidR="00850D65" w:rsidRPr="00BF1860">
        <w:t>К</w:t>
      </w:r>
      <w:r w:rsidR="00E500B9" w:rsidRPr="00BF1860">
        <w:t xml:space="preserve">онституционный </w:t>
      </w:r>
      <w:r w:rsidR="00850D65" w:rsidRPr="00BF1860">
        <w:t>С</w:t>
      </w:r>
      <w:r w:rsidR="00E500B9" w:rsidRPr="00BF1860">
        <w:t>уд</w:t>
      </w:r>
      <w:r w:rsidR="00A66B81" w:rsidRPr="00BF1860">
        <w:t> </w:t>
      </w:r>
      <w:r w:rsidR="00850D65" w:rsidRPr="00BF1860">
        <w:t>РФ в</w:t>
      </w:r>
      <w:r w:rsidR="00A66B81" w:rsidRPr="00BF1860">
        <w:t> </w:t>
      </w:r>
      <w:r w:rsidR="00850D65" w:rsidRPr="00BF1860">
        <w:t>2017</w:t>
      </w:r>
      <w:r w:rsidR="00A66B81" w:rsidRPr="00BF1860">
        <w:t> </w:t>
      </w:r>
      <w:r w:rsidR="00850D65" w:rsidRPr="00BF1860">
        <w:t>г</w:t>
      </w:r>
      <w:r w:rsidR="00452E74" w:rsidRPr="00BF1860">
        <w:t>.</w:t>
      </w:r>
      <w:r w:rsidR="00850D65" w:rsidRPr="00BF1860">
        <w:t xml:space="preserve"> продемонстрировал принципиально иной подход. </w:t>
      </w:r>
      <w:r w:rsidR="00880996" w:rsidRPr="00BF1860">
        <w:t>В</w:t>
      </w:r>
      <w:r w:rsidR="00A66B81" w:rsidRPr="00BF1860">
        <w:t> </w:t>
      </w:r>
      <w:r w:rsidR="00880996" w:rsidRPr="00BF1860">
        <w:t xml:space="preserve">частности, </w:t>
      </w:r>
      <w:r w:rsidR="00F45CFC" w:rsidRPr="00BF1860">
        <w:t>в</w:t>
      </w:r>
      <w:r w:rsidR="00A66B81" w:rsidRPr="00BF1860">
        <w:t> </w:t>
      </w:r>
      <w:r w:rsidR="00880996" w:rsidRPr="00BF1860">
        <w:t>Постановлении КС</w:t>
      </w:r>
      <w:r w:rsidR="00A66B81" w:rsidRPr="00BF1860">
        <w:t> </w:t>
      </w:r>
      <w:r w:rsidR="00880996" w:rsidRPr="00BF1860">
        <w:t>РФ от</w:t>
      </w:r>
      <w:r w:rsidR="00A66B81" w:rsidRPr="00BF1860">
        <w:t> 0</w:t>
      </w:r>
      <w:r w:rsidR="00880996" w:rsidRPr="00BF1860">
        <w:t>8</w:t>
      </w:r>
      <w:r w:rsidR="00A66B81" w:rsidRPr="00BF1860">
        <w:t>.12.</w:t>
      </w:r>
      <w:r w:rsidR="00880996" w:rsidRPr="00BF1860">
        <w:t>2017 №</w:t>
      </w:r>
      <w:r w:rsidR="00A66B81" w:rsidRPr="00BF1860">
        <w:t> </w:t>
      </w:r>
      <w:r w:rsidR="00880996" w:rsidRPr="00BF1860">
        <w:t>39-П</w:t>
      </w:r>
      <w:r w:rsidR="00A35E3E" w:rsidRPr="00BF1860">
        <w:t xml:space="preserve"> указано</w:t>
      </w:r>
      <w:r w:rsidR="00A66B81" w:rsidRPr="00BF1860">
        <w:t>:</w:t>
      </w:r>
      <w:r w:rsidR="00A35E3E" w:rsidRPr="00BF1860">
        <w:t xml:space="preserve"> при</w:t>
      </w:r>
      <w:r w:rsidR="00A66B81" w:rsidRPr="00BF1860">
        <w:t> </w:t>
      </w:r>
      <w:r w:rsidR="00A35E3E" w:rsidRPr="00BF1860">
        <w:t>предъявлении гражданско-правовых исков налоговые органы выступают, по</w:t>
      </w:r>
      <w:r w:rsidR="00A66B81" w:rsidRPr="00BF1860">
        <w:t> </w:t>
      </w:r>
      <w:r w:rsidR="00A35E3E" w:rsidRPr="00BF1860">
        <w:t>сути, в</w:t>
      </w:r>
      <w:r w:rsidR="00A66B81" w:rsidRPr="00BF1860">
        <w:t> </w:t>
      </w:r>
      <w:r w:rsidR="00A35E3E" w:rsidRPr="00BF1860">
        <w:t>качестве представителя интересов соответствующего публично-правового образования, лишившегося имущества в</w:t>
      </w:r>
      <w:r w:rsidR="00A66B81" w:rsidRPr="00BF1860">
        <w:t> </w:t>
      </w:r>
      <w:r w:rsidR="00A35E3E" w:rsidRPr="00BF1860">
        <w:t>размере налоговых платежей, которые не</w:t>
      </w:r>
      <w:r w:rsidR="00A66B81" w:rsidRPr="00BF1860">
        <w:t> </w:t>
      </w:r>
      <w:r w:rsidR="00A35E3E" w:rsidRPr="00BF1860">
        <w:t>поступили в</w:t>
      </w:r>
      <w:r w:rsidR="00A66B81" w:rsidRPr="00BF1860">
        <w:t> </w:t>
      </w:r>
      <w:r w:rsidR="00A35E3E" w:rsidRPr="00BF1860">
        <w:t>бюджет в</w:t>
      </w:r>
      <w:r w:rsidR="00A66B81" w:rsidRPr="00BF1860">
        <w:t> </w:t>
      </w:r>
      <w:r w:rsidR="00A35E3E" w:rsidRPr="00BF1860">
        <w:t>результате неправомерных действий физического лица</w:t>
      </w:r>
      <w:r w:rsidR="004C7614" w:rsidRPr="00BF1860">
        <w:t>.</w:t>
      </w:r>
      <w:r w:rsidR="002A4B85" w:rsidRPr="00BF1860">
        <w:t xml:space="preserve"> </w:t>
      </w:r>
      <w:proofErr w:type="gramStart"/>
      <w:r w:rsidR="004C7614" w:rsidRPr="00BF1860">
        <w:t>Э</w:t>
      </w:r>
      <w:r w:rsidR="002A4B85" w:rsidRPr="00BF1860">
        <w:t>то вызвало вполне оправданное возмущение представителей юридической профессии, поскольку без</w:t>
      </w:r>
      <w:r w:rsidR="004C7614" w:rsidRPr="00BF1860">
        <w:t> </w:t>
      </w:r>
      <w:r w:rsidR="002A4B85" w:rsidRPr="00BF1860">
        <w:t>до</w:t>
      </w:r>
      <w:r w:rsidR="00B5166E" w:rsidRPr="00BF1860">
        <w:t>полнительного обоснования и</w:t>
      </w:r>
      <w:r w:rsidR="004C7614" w:rsidRPr="00BF1860">
        <w:t> </w:t>
      </w:r>
      <w:r w:rsidR="00B5166E" w:rsidRPr="00BF1860">
        <w:t>объя</w:t>
      </w:r>
      <w:r w:rsidR="002A4B85" w:rsidRPr="00BF1860">
        <w:t xml:space="preserve">снения фактически </w:t>
      </w:r>
      <w:r w:rsidR="00B5166E" w:rsidRPr="00BF1860">
        <w:t>были нивелированы различия между гражданско-п</w:t>
      </w:r>
      <w:r w:rsidR="00296BB4" w:rsidRPr="00BF1860">
        <w:t>равовой и</w:t>
      </w:r>
      <w:r w:rsidR="004C7614" w:rsidRPr="00BF1860">
        <w:t> </w:t>
      </w:r>
      <w:r w:rsidR="00296BB4" w:rsidRPr="00BF1860">
        <w:t>налоговой процедурами</w:t>
      </w:r>
      <w:r w:rsidR="00CD62FF" w:rsidRPr="00BF1860">
        <w:t xml:space="preserve"> взыскания</w:t>
      </w:r>
      <w:r w:rsidR="00EE54B7" w:rsidRPr="00BF1860">
        <w:t>, несмотря на</w:t>
      </w:r>
      <w:r w:rsidR="004C7614" w:rsidRPr="00BF1860">
        <w:t> имеющееся</w:t>
      </w:r>
      <w:r w:rsidR="00EE54B7" w:rsidRPr="00BF1860">
        <w:t xml:space="preserve"> собственно</w:t>
      </w:r>
      <w:r w:rsidR="004C7614" w:rsidRPr="00BF1860">
        <w:t>е</w:t>
      </w:r>
      <w:r w:rsidR="00EE54B7" w:rsidRPr="00BF1860">
        <w:t xml:space="preserve"> отраслево</w:t>
      </w:r>
      <w:r w:rsidR="004C7614" w:rsidRPr="00BF1860">
        <w:t>е</w:t>
      </w:r>
      <w:r w:rsidR="00EE54B7" w:rsidRPr="00BF1860">
        <w:t xml:space="preserve"> регулировани</w:t>
      </w:r>
      <w:r w:rsidR="004C7614" w:rsidRPr="00BF1860">
        <w:t>е</w:t>
      </w:r>
      <w:r w:rsidR="00296BB4" w:rsidRPr="00BF1860">
        <w:t>.</w:t>
      </w:r>
      <w:proofErr w:type="gramEnd"/>
    </w:p>
    <w:p w14:paraId="2FDFED9D" w14:textId="386A0944" w:rsidR="00C66B22" w:rsidRPr="00BF1860" w:rsidRDefault="00C66B22" w:rsidP="00BF1860">
      <w:pPr>
        <w:pStyle w:val="06NText"/>
      </w:pPr>
      <w:r w:rsidRPr="00BF1860">
        <w:t>Стоит отметить, что и</w:t>
      </w:r>
      <w:r w:rsidR="004C7614" w:rsidRPr="00BF1860">
        <w:t> </w:t>
      </w:r>
      <w:r w:rsidRPr="00BF1860">
        <w:t>более ранние попытки признать законным взыскание налогов, используя понятия вреда, убытков или неосновательного обогащения</w:t>
      </w:r>
      <w:r w:rsidR="00E32798" w:rsidRPr="00BF1860">
        <w:t>,</w:t>
      </w:r>
      <w:r w:rsidRPr="00BF1860">
        <w:t xml:space="preserve"> уже подвергалось </w:t>
      </w:r>
      <w:r w:rsidR="0081418C" w:rsidRPr="00BF1860">
        <w:t xml:space="preserve">справедливой </w:t>
      </w:r>
      <w:r w:rsidRPr="00BF1860">
        <w:t>критике, в</w:t>
      </w:r>
      <w:r w:rsidR="00E32798" w:rsidRPr="00BF1860">
        <w:t> </w:t>
      </w:r>
      <w:r w:rsidRPr="00BF1860">
        <w:t>т</w:t>
      </w:r>
      <w:r w:rsidR="00E32798" w:rsidRPr="00BF1860">
        <w:t xml:space="preserve">ом </w:t>
      </w:r>
      <w:r w:rsidRPr="00BF1860">
        <w:t>ч</w:t>
      </w:r>
      <w:r w:rsidR="00E32798" w:rsidRPr="00BF1860">
        <w:t>исле</w:t>
      </w:r>
      <w:r w:rsidRPr="00BF1860">
        <w:t xml:space="preserve"> </w:t>
      </w:r>
      <w:r w:rsidR="00E32798" w:rsidRPr="00BF1860">
        <w:t>из-за </w:t>
      </w:r>
      <w:r w:rsidRPr="00BF1860">
        <w:t>недостаточной определенности сроков и</w:t>
      </w:r>
      <w:r w:rsidR="00E32798" w:rsidRPr="00BF1860">
        <w:t> </w:t>
      </w:r>
      <w:r w:rsidRPr="00BF1860">
        <w:t>оснований на</w:t>
      </w:r>
      <w:r w:rsidR="00E32798" w:rsidRPr="00BF1860">
        <w:t> </w:t>
      </w:r>
      <w:r w:rsidRPr="00BF1860">
        <w:t>предъявление таких требований</w:t>
      </w:r>
      <w:proofErr w:type="gramStart"/>
      <w:r w:rsidR="00E32798" w:rsidRPr="00BF1860">
        <w:rPr>
          <w:vertAlign w:val="superscript"/>
        </w:rPr>
        <w:t>9</w:t>
      </w:r>
      <w:proofErr w:type="gramEnd"/>
      <w:r w:rsidRPr="00BF1860">
        <w:t>.</w:t>
      </w:r>
    </w:p>
    <w:p w14:paraId="3CAB6D70" w14:textId="77777777" w:rsidR="005E2EAF" w:rsidRPr="00BF1860" w:rsidRDefault="005E2EAF" w:rsidP="00BF1860"/>
    <w:p w14:paraId="17922D85" w14:textId="77777777" w:rsidR="005E2EAF" w:rsidRPr="00BF1860" w:rsidRDefault="005D5262" w:rsidP="00BF1860">
      <w:pPr>
        <w:pStyle w:val="11NPodzag2"/>
      </w:pPr>
      <w:r w:rsidRPr="00BF1860">
        <w:t>Межотраслевое проецирование: необходимость правовых оснований</w:t>
      </w:r>
    </w:p>
    <w:p w14:paraId="5DE8F3E6" w14:textId="77777777" w:rsidR="005E2EAF" w:rsidRPr="00BF1860" w:rsidRDefault="005E2EAF" w:rsidP="00BF1860"/>
    <w:p w14:paraId="4CE19B51" w14:textId="2BF97322" w:rsidR="00BD25C1" w:rsidRPr="00BF1860" w:rsidRDefault="00296BB4" w:rsidP="00BF1860">
      <w:pPr>
        <w:pStyle w:val="05NText1st"/>
      </w:pPr>
      <w:r w:rsidRPr="00BF1860">
        <w:t>На</w:t>
      </w:r>
      <w:r w:rsidR="00E32798" w:rsidRPr="00BF1860">
        <w:t> то, что</w:t>
      </w:r>
      <w:r w:rsidRPr="00BF1860">
        <w:t xml:space="preserve"> недопустимо игнорирова</w:t>
      </w:r>
      <w:r w:rsidR="00E32798" w:rsidRPr="00BF1860">
        <w:t>ть</w:t>
      </w:r>
      <w:r w:rsidRPr="00BF1860">
        <w:t xml:space="preserve"> межотраслевы</w:t>
      </w:r>
      <w:r w:rsidR="00E32798" w:rsidRPr="00BF1860">
        <w:t>е</w:t>
      </w:r>
      <w:r w:rsidRPr="00BF1860">
        <w:t xml:space="preserve"> различи</w:t>
      </w:r>
      <w:r w:rsidR="00E32798" w:rsidRPr="00BF1860">
        <w:t>я,</w:t>
      </w:r>
      <w:r w:rsidRPr="00BF1860">
        <w:t xml:space="preserve"> </w:t>
      </w:r>
      <w:r w:rsidR="004C5B26" w:rsidRPr="00BF1860">
        <w:t>с</w:t>
      </w:r>
      <w:r w:rsidR="00E32798" w:rsidRPr="00BF1860">
        <w:t> </w:t>
      </w:r>
      <w:r w:rsidR="004C5B26" w:rsidRPr="00BF1860">
        <w:t xml:space="preserve">общетеоретических позиций </w:t>
      </w:r>
      <w:r w:rsidRPr="00BF1860">
        <w:t>указывал С.В. Запольский. По</w:t>
      </w:r>
      <w:r w:rsidR="00E32798" w:rsidRPr="00BF1860">
        <w:t> </w:t>
      </w:r>
      <w:r w:rsidRPr="00BF1860">
        <w:t xml:space="preserve">его справедливому замечанию, </w:t>
      </w:r>
      <w:r w:rsidR="002B0786" w:rsidRPr="00BF1860">
        <w:t>«</w:t>
      </w:r>
      <w:r w:rsidRPr="00BF1860">
        <w:t>невозможно представить существование государства, в</w:t>
      </w:r>
      <w:r w:rsidR="00E32798" w:rsidRPr="00BF1860">
        <w:t> </w:t>
      </w:r>
      <w:r w:rsidRPr="00BF1860">
        <w:t>котором взимание налогов осуществляется гражданско-правовыми средствами, а</w:t>
      </w:r>
      <w:r w:rsidR="00E32798" w:rsidRPr="00BF1860">
        <w:t> </w:t>
      </w:r>
      <w:r w:rsidRPr="00BF1860">
        <w:t>обеспечивается обычным исковым судопроизводством. Любые попытки ведения финансовой деятельности на</w:t>
      </w:r>
      <w:r w:rsidR="00E32798" w:rsidRPr="00BF1860">
        <w:t> </w:t>
      </w:r>
      <w:r w:rsidRPr="00BF1860">
        <w:t>началах диспозитивности будут обречены на</w:t>
      </w:r>
      <w:r w:rsidR="00E32798" w:rsidRPr="00BF1860">
        <w:t> </w:t>
      </w:r>
      <w:r w:rsidRPr="00BF1860">
        <w:t>неудачу, в</w:t>
      </w:r>
      <w:r w:rsidR="00E32798" w:rsidRPr="00BF1860">
        <w:t> </w:t>
      </w:r>
      <w:r w:rsidRPr="00BF1860">
        <w:t>этом нас убеждают и</w:t>
      </w:r>
      <w:r w:rsidR="00E32798" w:rsidRPr="00BF1860">
        <w:t> </w:t>
      </w:r>
      <w:r w:rsidRPr="00BF1860">
        <w:t>действительность, и</w:t>
      </w:r>
      <w:r w:rsidR="00E32798" w:rsidRPr="00BF1860">
        <w:t> </w:t>
      </w:r>
      <w:r w:rsidRPr="00BF1860">
        <w:t>исторические примеры</w:t>
      </w:r>
      <w:r w:rsidR="002B0786" w:rsidRPr="00BF1860">
        <w:t>»</w:t>
      </w:r>
      <w:r w:rsidR="00E32798" w:rsidRPr="00BF1860">
        <w:rPr>
          <w:vertAlign w:val="superscript"/>
        </w:rPr>
        <w:t>10</w:t>
      </w:r>
      <w:r w:rsidRPr="00BF1860">
        <w:t>.</w:t>
      </w:r>
    </w:p>
    <w:p w14:paraId="06104753" w14:textId="554696CF" w:rsidR="001B0B69" w:rsidRPr="00BF1860" w:rsidRDefault="004C5B26" w:rsidP="00BF1860">
      <w:pPr>
        <w:pStyle w:val="06NText"/>
      </w:pPr>
      <w:r w:rsidRPr="00BF1860">
        <w:t xml:space="preserve">С практической точки зрения логично, что </w:t>
      </w:r>
      <w:r w:rsidR="00EB7616" w:rsidRPr="00BF1860">
        <w:t>государственные органы в</w:t>
      </w:r>
      <w:r w:rsidR="00E32798" w:rsidRPr="00BF1860">
        <w:t> </w:t>
      </w:r>
      <w:r w:rsidR="00EB7616" w:rsidRPr="00BF1860">
        <w:t xml:space="preserve">разные периоды времени могут устанавливать </w:t>
      </w:r>
      <w:r w:rsidR="001B0B69" w:rsidRPr="00BF1860">
        <w:t>разные правила</w:t>
      </w:r>
      <w:r w:rsidR="00C22288" w:rsidRPr="00BF1860">
        <w:t xml:space="preserve"> применения</w:t>
      </w:r>
      <w:r w:rsidR="001B0B69" w:rsidRPr="00BF1860">
        <w:t xml:space="preserve"> к</w:t>
      </w:r>
      <w:r w:rsidR="00C22288" w:rsidRPr="00BF1860">
        <w:t> </w:t>
      </w:r>
      <w:r w:rsidR="001B0B69" w:rsidRPr="00BF1860">
        <w:t>налоговым отношениям терминов, определений их понятий и</w:t>
      </w:r>
      <w:r w:rsidR="00C22288" w:rsidRPr="00BF1860">
        <w:t> </w:t>
      </w:r>
      <w:r w:rsidR="001B0B69" w:rsidRPr="00BF1860">
        <w:t>правовых конструкций из</w:t>
      </w:r>
      <w:r w:rsidR="00C22288" w:rsidRPr="00BF1860">
        <w:t> </w:t>
      </w:r>
      <w:r w:rsidR="001B0B69" w:rsidRPr="00BF1860">
        <w:t>иных отраслей</w:t>
      </w:r>
      <w:r w:rsidR="00C22288" w:rsidRPr="00BF1860">
        <w:t>.</w:t>
      </w:r>
      <w:r w:rsidR="001B0B69" w:rsidRPr="00BF1860">
        <w:t xml:space="preserve"> </w:t>
      </w:r>
      <w:r w:rsidR="00C22288" w:rsidRPr="00BF1860">
        <w:t>Н</w:t>
      </w:r>
      <w:r w:rsidR="001B0B69" w:rsidRPr="00BF1860">
        <w:t xml:space="preserve">о такие ситуации </w:t>
      </w:r>
      <w:r w:rsidR="00517E60" w:rsidRPr="00BF1860">
        <w:t>не</w:t>
      </w:r>
      <w:r w:rsidR="00C22288" w:rsidRPr="00BF1860">
        <w:t> </w:t>
      </w:r>
      <w:r w:rsidR="00517E60" w:rsidRPr="00BF1860">
        <w:t>должны быть неконституционными</w:t>
      </w:r>
      <w:r w:rsidR="001B0B69" w:rsidRPr="00BF1860">
        <w:t>.</w:t>
      </w:r>
      <w:r w:rsidR="001B540C" w:rsidRPr="00BF1860">
        <w:t xml:space="preserve"> </w:t>
      </w:r>
      <w:r w:rsidR="00C22288" w:rsidRPr="00BF1860">
        <w:t>Д</w:t>
      </w:r>
      <w:r w:rsidR="001B540C" w:rsidRPr="00BF1860">
        <w:t>ля</w:t>
      </w:r>
      <w:r w:rsidR="00C22288" w:rsidRPr="00BF1860">
        <w:t> </w:t>
      </w:r>
      <w:r w:rsidR="00E74090" w:rsidRPr="00BF1860">
        <w:t>применения</w:t>
      </w:r>
      <w:r w:rsidR="003D22A0" w:rsidRPr="00BF1860">
        <w:t xml:space="preserve"> </w:t>
      </w:r>
      <w:r w:rsidR="001B540C" w:rsidRPr="00BF1860">
        <w:t xml:space="preserve">подхода, </w:t>
      </w:r>
      <w:r w:rsidR="00C22288" w:rsidRPr="00BF1860">
        <w:t>п</w:t>
      </w:r>
      <w:r w:rsidR="001B540C" w:rsidRPr="00BF1860">
        <w:t>о</w:t>
      </w:r>
      <w:r w:rsidR="00C22288" w:rsidRPr="00BF1860">
        <w:t> </w:t>
      </w:r>
      <w:r w:rsidR="001B540C" w:rsidRPr="00BF1860">
        <w:t>которому недоимка автоматически признается собственностью публично-правового образования, незаконно удерживаемой частным субъектом</w:t>
      </w:r>
      <w:r w:rsidR="00C22288" w:rsidRPr="00BF1860">
        <w:t> </w:t>
      </w:r>
      <w:r w:rsidR="001B540C" w:rsidRPr="00BF1860">
        <w:t>– налогоплательщиком, нет «технических» оснований в</w:t>
      </w:r>
      <w:r w:rsidR="00C22288" w:rsidRPr="00BF1860">
        <w:t> </w:t>
      </w:r>
      <w:r w:rsidR="001B540C" w:rsidRPr="00BF1860">
        <w:t>виде соответствующего механизма правового регулирования.</w:t>
      </w:r>
    </w:p>
    <w:p w14:paraId="398CE6E9" w14:textId="27402B36" w:rsidR="002A1E7A" w:rsidRPr="00BF1860" w:rsidRDefault="007F03A4" w:rsidP="00BF1860">
      <w:pPr>
        <w:pStyle w:val="06NText"/>
      </w:pPr>
      <w:r w:rsidRPr="00BF1860">
        <w:t>Д</w:t>
      </w:r>
      <w:r w:rsidR="00147E79" w:rsidRPr="00BF1860">
        <w:t>ля</w:t>
      </w:r>
      <w:r w:rsidR="002A1E7A" w:rsidRPr="00BF1860">
        <w:t> </w:t>
      </w:r>
      <w:r w:rsidR="00147E79" w:rsidRPr="00BF1860">
        <w:t>перехода</w:t>
      </w:r>
      <w:r w:rsidR="0005591F" w:rsidRPr="00BF1860">
        <w:t xml:space="preserve"> права собственности на</w:t>
      </w:r>
      <w:r w:rsidR="002A1E7A" w:rsidRPr="00BF1860">
        <w:t> </w:t>
      </w:r>
      <w:r w:rsidR="0005591F" w:rsidRPr="00BF1860">
        <w:t>какое-либо имущество, в</w:t>
      </w:r>
      <w:r w:rsidR="002A1E7A" w:rsidRPr="00BF1860">
        <w:t> </w:t>
      </w:r>
      <w:r w:rsidR="0005591F" w:rsidRPr="00BF1860">
        <w:t>том числе на</w:t>
      </w:r>
      <w:r w:rsidR="002A1E7A" w:rsidRPr="00BF1860">
        <w:t> </w:t>
      </w:r>
      <w:r w:rsidR="0005591F" w:rsidRPr="00BF1860">
        <w:t xml:space="preserve">денежные средства, </w:t>
      </w:r>
      <w:r w:rsidR="00C350FE" w:rsidRPr="00BF1860">
        <w:t xml:space="preserve">требуется </w:t>
      </w:r>
      <w:r w:rsidR="0005591F" w:rsidRPr="00BF1860">
        <w:t>правовое основание в</w:t>
      </w:r>
      <w:r w:rsidR="002A1E7A" w:rsidRPr="00BF1860">
        <w:t> </w:t>
      </w:r>
      <w:r w:rsidR="0005591F" w:rsidRPr="00BF1860">
        <w:t>виде нормативного акта</w:t>
      </w:r>
      <w:r w:rsidR="00466E14" w:rsidRPr="00BF1860">
        <w:t>, а</w:t>
      </w:r>
      <w:r w:rsidR="002A1E7A" w:rsidRPr="00BF1860">
        <w:t> </w:t>
      </w:r>
      <w:r w:rsidR="00466E14" w:rsidRPr="00BF1860">
        <w:t>также возникш</w:t>
      </w:r>
      <w:r w:rsidR="00C350FE" w:rsidRPr="00BF1860">
        <w:t>ий</w:t>
      </w:r>
      <w:r w:rsidR="00466E14" w:rsidRPr="00BF1860">
        <w:t xml:space="preserve"> на</w:t>
      </w:r>
      <w:r w:rsidR="002A1E7A" w:rsidRPr="00BF1860">
        <w:t> </w:t>
      </w:r>
      <w:r w:rsidR="00466E14" w:rsidRPr="00BF1860">
        <w:t>его основе юридическ</w:t>
      </w:r>
      <w:r w:rsidR="00C350FE" w:rsidRPr="00BF1860">
        <w:t>ий</w:t>
      </w:r>
      <w:r w:rsidR="00466E14" w:rsidRPr="00BF1860">
        <w:t xml:space="preserve"> факт в</w:t>
      </w:r>
      <w:r w:rsidR="002A1E7A" w:rsidRPr="00BF1860">
        <w:t> </w:t>
      </w:r>
      <w:r w:rsidR="00466E14" w:rsidRPr="00BF1860">
        <w:t>виде события или действия</w:t>
      </w:r>
      <w:r w:rsidR="0005591F" w:rsidRPr="00BF1860">
        <w:t>.</w:t>
      </w:r>
    </w:p>
    <w:p w14:paraId="6D83557A" w14:textId="4479CD96" w:rsidR="004D70E4" w:rsidRPr="00BF1860" w:rsidRDefault="00147E79" w:rsidP="00BF1860">
      <w:pPr>
        <w:pStyle w:val="06NText"/>
      </w:pPr>
      <w:r w:rsidRPr="00BF1860">
        <w:t>В</w:t>
      </w:r>
      <w:r w:rsidR="002A1E7A" w:rsidRPr="00BF1860">
        <w:t> </w:t>
      </w:r>
      <w:r w:rsidRPr="00BF1860">
        <w:t>любом случае, как отмечают Л.А. </w:t>
      </w:r>
      <w:proofErr w:type="spellStart"/>
      <w:r w:rsidRPr="00BF1860">
        <w:t>Чеговадзе</w:t>
      </w:r>
      <w:proofErr w:type="spellEnd"/>
      <w:r w:rsidRPr="00BF1860">
        <w:t xml:space="preserve"> и</w:t>
      </w:r>
      <w:r w:rsidR="002A1E7A" w:rsidRPr="00BF1860">
        <w:t> </w:t>
      </w:r>
      <w:r w:rsidRPr="00BF1860">
        <w:t xml:space="preserve">А.А. Демин, </w:t>
      </w:r>
      <w:commentRangeStart w:id="4"/>
      <w:r w:rsidR="002A1E7A" w:rsidRPr="00BF1860">
        <w:t>«</w:t>
      </w:r>
      <w:commentRangeEnd w:id="4"/>
      <w:r w:rsidR="002A1E7A" w:rsidRPr="00BF1860">
        <w:rPr>
          <w:rStyle w:val="a9"/>
          <w:rFonts w:asciiTheme="minorHAnsi" w:hAnsiTheme="minorHAnsi" w:cstheme="minorBidi"/>
        </w:rPr>
        <w:commentReference w:id="4"/>
      </w:r>
      <w:r w:rsidRPr="00BF1860">
        <w:t xml:space="preserve">динамика (развитие) </w:t>
      </w:r>
      <w:proofErr w:type="gramStart"/>
      <w:r w:rsidRPr="00BF1860">
        <w:t>правоотношений</w:t>
      </w:r>
      <w:proofErr w:type="gramEnd"/>
      <w:r w:rsidRPr="00BF1860">
        <w:t xml:space="preserve"> прежде всего зависит от</w:t>
      </w:r>
      <w:r w:rsidR="002A1E7A" w:rsidRPr="00BF1860">
        <w:t> </w:t>
      </w:r>
      <w:r w:rsidRPr="00BF1860">
        <w:t>волевых действий их участников; действий, совершаемых именно с</w:t>
      </w:r>
      <w:r w:rsidR="002A1E7A" w:rsidRPr="00BF1860">
        <w:t> </w:t>
      </w:r>
      <w:r w:rsidRPr="00BF1860">
        <w:t xml:space="preserve">целью наступления юридических последствий (юридических актов). </w:t>
      </w:r>
      <w:proofErr w:type="gramStart"/>
      <w:r w:rsidRPr="00BF1860">
        <w:t xml:space="preserve">Причем факт осознания или неосознания лицом возникновения юридических последствий </w:t>
      </w:r>
      <w:r w:rsidRPr="00BF1860">
        <w:lastRenderedPageBreak/>
        <w:t>не</w:t>
      </w:r>
      <w:r w:rsidR="002A1E7A" w:rsidRPr="00BF1860">
        <w:t> </w:t>
      </w:r>
      <w:r w:rsidRPr="00BF1860">
        <w:t>должен иметь определяющее значение, поскольку объективное право придает юридический характер именно совершаемым действиям, не</w:t>
      </w:r>
      <w:r w:rsidR="002A1E7A" w:rsidRPr="00BF1860">
        <w:t> </w:t>
      </w:r>
      <w:r w:rsidRPr="00BF1860">
        <w:t>оценивая уровень юридического осознания совершаемого</w:t>
      </w:r>
      <w:r w:rsidR="003A6F64" w:rsidRPr="00BF1860">
        <w:t>… воля лиц играет важную роль для</w:t>
      </w:r>
      <w:r w:rsidR="002A1E7A" w:rsidRPr="00BF1860">
        <w:t> </w:t>
      </w:r>
      <w:r w:rsidR="003A6F64" w:rsidRPr="00BF1860">
        <w:t>наступления определенных этой волей юридических последствий, но, только будучи выраженной в</w:t>
      </w:r>
      <w:r w:rsidR="002A1E7A" w:rsidRPr="00BF1860">
        <w:t> </w:t>
      </w:r>
      <w:r w:rsidR="003A6F64" w:rsidRPr="00BF1860">
        <w:t>форме действия (волеизъявления), она может быть оценена правом как юридический факт, влекущий наступление последствий</w:t>
      </w:r>
      <w:proofErr w:type="gramEnd"/>
      <w:r w:rsidR="003A6F64" w:rsidRPr="00BF1860">
        <w:t xml:space="preserve">, </w:t>
      </w:r>
      <w:proofErr w:type="gramStart"/>
      <w:r w:rsidR="003A6F64" w:rsidRPr="00BF1860">
        <w:t>определенных</w:t>
      </w:r>
      <w:proofErr w:type="gramEnd"/>
      <w:r w:rsidR="003A6F64" w:rsidRPr="00BF1860">
        <w:t xml:space="preserve"> правом. Воля действующего лица может формироваться по</w:t>
      </w:r>
      <w:r w:rsidR="004D70E4" w:rsidRPr="00BF1860">
        <w:t> </w:t>
      </w:r>
      <w:r w:rsidR="003A6F64" w:rsidRPr="00BF1860">
        <w:t>согласию с</w:t>
      </w:r>
      <w:r w:rsidR="004D70E4" w:rsidRPr="00BF1860">
        <w:t> </w:t>
      </w:r>
      <w:r w:rsidR="003A6F64" w:rsidRPr="00BF1860">
        <w:t>другими лицами и</w:t>
      </w:r>
      <w:r w:rsidR="004D70E4" w:rsidRPr="00BF1860">
        <w:t> </w:t>
      </w:r>
      <w:r w:rsidR="003A6F64" w:rsidRPr="00BF1860">
        <w:t>выражаться в</w:t>
      </w:r>
      <w:r w:rsidR="004D70E4" w:rsidRPr="00BF1860">
        <w:t> </w:t>
      </w:r>
      <w:r w:rsidR="003A6F64" w:rsidRPr="00BF1860">
        <w:t>соглашении, а</w:t>
      </w:r>
      <w:r w:rsidR="004D70E4" w:rsidRPr="00BF1860">
        <w:t> </w:t>
      </w:r>
      <w:r w:rsidR="003A6F64" w:rsidRPr="00BF1860">
        <w:t>может и</w:t>
      </w:r>
      <w:r w:rsidR="004D70E4" w:rsidRPr="00BF1860">
        <w:t> </w:t>
      </w:r>
      <w:r w:rsidR="003A6F64" w:rsidRPr="00BF1860">
        <w:t>обособленно, выражаясь, соответственно, в</w:t>
      </w:r>
      <w:r w:rsidR="004D70E4" w:rsidRPr="00BF1860">
        <w:t> </w:t>
      </w:r>
      <w:r w:rsidR="003A6F64" w:rsidRPr="00BF1860">
        <w:t>акте одностороннего волеизъявления</w:t>
      </w:r>
      <w:commentRangeStart w:id="5"/>
      <w:r w:rsidR="004D70E4" w:rsidRPr="00BF1860">
        <w:t>»</w:t>
      </w:r>
      <w:commentRangeEnd w:id="5"/>
      <w:r w:rsidR="004D70E4" w:rsidRPr="00BF1860">
        <w:rPr>
          <w:rStyle w:val="a9"/>
          <w:rFonts w:asciiTheme="minorHAnsi" w:hAnsiTheme="minorHAnsi" w:cstheme="minorBidi"/>
        </w:rPr>
        <w:commentReference w:id="5"/>
      </w:r>
      <w:r w:rsidR="004D70E4" w:rsidRPr="00BF1860">
        <w:rPr>
          <w:vertAlign w:val="superscript"/>
        </w:rPr>
        <w:t>11</w:t>
      </w:r>
      <w:r w:rsidR="003A6F64" w:rsidRPr="00BF1860">
        <w:t>.</w:t>
      </w:r>
    </w:p>
    <w:p w14:paraId="62732B8B" w14:textId="6AAD6C0A" w:rsidR="001B540C" w:rsidRPr="00BF1860" w:rsidRDefault="00466E14" w:rsidP="00BF1860">
      <w:pPr>
        <w:pStyle w:val="06NText"/>
      </w:pPr>
      <w:r w:rsidRPr="00BF1860">
        <w:t>Это означает, что одностороннее волеизъявление, связанное с</w:t>
      </w:r>
      <w:r w:rsidR="004D70E4" w:rsidRPr="00BF1860">
        <w:t> </w:t>
      </w:r>
      <w:r w:rsidR="009F020E" w:rsidRPr="00BF1860">
        <w:t>переходом права собственности на</w:t>
      </w:r>
      <w:r w:rsidR="004D70E4" w:rsidRPr="00BF1860">
        <w:t> </w:t>
      </w:r>
      <w:r w:rsidR="009F020E" w:rsidRPr="00BF1860">
        <w:t>денежные средства налогоплательщика в</w:t>
      </w:r>
      <w:r w:rsidR="004D70E4" w:rsidRPr="00BF1860">
        <w:t> </w:t>
      </w:r>
      <w:r w:rsidR="009F020E" w:rsidRPr="00BF1860">
        <w:t>соответствующий бюджет должно иметь адекватное правовое основание и</w:t>
      </w:r>
      <w:r w:rsidR="004D70E4" w:rsidRPr="00BF1860">
        <w:t> </w:t>
      </w:r>
      <w:r w:rsidR="009F020E" w:rsidRPr="00BF1860">
        <w:t>о</w:t>
      </w:r>
      <w:r w:rsidR="004D70E4" w:rsidRPr="00BF1860">
        <w:t>пираться</w:t>
      </w:r>
      <w:r w:rsidR="009F020E" w:rsidRPr="00BF1860">
        <w:t xml:space="preserve"> на</w:t>
      </w:r>
      <w:r w:rsidR="004D70E4" w:rsidRPr="00BF1860">
        <w:t> </w:t>
      </w:r>
      <w:r w:rsidR="009F020E" w:rsidRPr="00BF1860">
        <w:t>целенаправленны</w:t>
      </w:r>
      <w:r w:rsidR="004D70E4" w:rsidRPr="00BF1860">
        <w:t>е</w:t>
      </w:r>
      <w:r w:rsidR="009F020E" w:rsidRPr="00BF1860">
        <w:t xml:space="preserve"> действия как минимум одной из</w:t>
      </w:r>
      <w:r w:rsidR="004D70E4" w:rsidRPr="00BF1860">
        <w:t> </w:t>
      </w:r>
      <w:r w:rsidR="009F020E" w:rsidRPr="00BF1860">
        <w:t xml:space="preserve">сторон налогового правоотношения. </w:t>
      </w:r>
      <w:proofErr w:type="gramStart"/>
      <w:r w:rsidR="0030199F" w:rsidRPr="00BF1860">
        <w:t>Если для</w:t>
      </w:r>
      <w:r w:rsidR="004D70E4" w:rsidRPr="00BF1860">
        <w:t> </w:t>
      </w:r>
      <w:r w:rsidR="0030199F" w:rsidRPr="00BF1860">
        <w:t>этих целей признавать правовым основанием налоговое законодательство в</w:t>
      </w:r>
      <w:r w:rsidR="004D70E4" w:rsidRPr="00BF1860">
        <w:t> </w:t>
      </w:r>
      <w:r w:rsidR="0030199F" w:rsidRPr="00BF1860">
        <w:t>части регулирования момента возникновения обязанности об</w:t>
      </w:r>
      <w:r w:rsidR="004D70E4" w:rsidRPr="00BF1860">
        <w:t> </w:t>
      </w:r>
      <w:r w:rsidR="0030199F" w:rsidRPr="00BF1860">
        <w:t>уплате налога</w:t>
      </w:r>
      <w:r w:rsidR="005B22B4" w:rsidRPr="00BF1860">
        <w:t xml:space="preserve"> (что весьма спорно)</w:t>
      </w:r>
      <w:r w:rsidR="0030199F" w:rsidRPr="00BF1860">
        <w:t>, а</w:t>
      </w:r>
      <w:r w:rsidR="004D70E4" w:rsidRPr="00BF1860">
        <w:t> </w:t>
      </w:r>
      <w:r w:rsidR="0030199F" w:rsidRPr="00BF1860">
        <w:t>правоприменительным актом, например, акт налоговой проверки, на</w:t>
      </w:r>
      <w:r w:rsidR="004D70E4" w:rsidRPr="00BF1860">
        <w:t> </w:t>
      </w:r>
      <w:r w:rsidR="0030199F" w:rsidRPr="00BF1860">
        <w:t xml:space="preserve">основании которого </w:t>
      </w:r>
      <w:proofErr w:type="spellStart"/>
      <w:r w:rsidR="0030199F" w:rsidRPr="00BF1860">
        <w:t>доначислена</w:t>
      </w:r>
      <w:proofErr w:type="spellEnd"/>
      <w:r w:rsidR="0030199F" w:rsidRPr="00BF1860">
        <w:t xml:space="preserve"> недоимка, то логично для</w:t>
      </w:r>
      <w:r w:rsidR="004D70E4" w:rsidRPr="00BF1860">
        <w:t> </w:t>
      </w:r>
      <w:r w:rsidR="0030199F" w:rsidRPr="00BF1860">
        <w:t xml:space="preserve">разрешения спора </w:t>
      </w:r>
      <w:r w:rsidR="00BF6555" w:rsidRPr="00BF1860">
        <w:t>исходить</w:t>
      </w:r>
      <w:r w:rsidR="004D70E4" w:rsidRPr="00BF1860">
        <w:t xml:space="preserve"> из </w:t>
      </w:r>
      <w:r w:rsidR="00905425" w:rsidRPr="00BF1860">
        <w:t>требований НК</w:t>
      </w:r>
      <w:r w:rsidR="004D70E4" w:rsidRPr="00BF1860">
        <w:t> </w:t>
      </w:r>
      <w:r w:rsidR="00905425" w:rsidRPr="00BF1860">
        <w:t>РФ</w:t>
      </w:r>
      <w:r w:rsidR="00B77DD8" w:rsidRPr="00BF1860">
        <w:t>, предполага</w:t>
      </w:r>
      <w:r w:rsidR="007F03A4" w:rsidRPr="00BF1860">
        <w:t>ющего</w:t>
      </w:r>
      <w:r w:rsidR="00B77DD8" w:rsidRPr="00BF1860">
        <w:t xml:space="preserve"> юридическое неравенство субъектов, в</w:t>
      </w:r>
      <w:r w:rsidR="004D70E4" w:rsidRPr="00BF1860">
        <w:t> </w:t>
      </w:r>
      <w:r w:rsidR="00B77DD8" w:rsidRPr="00BF1860">
        <w:t>отличи</w:t>
      </w:r>
      <w:r w:rsidR="004D70E4" w:rsidRPr="00BF1860">
        <w:t>е</w:t>
      </w:r>
      <w:r w:rsidR="00B77DD8" w:rsidRPr="00BF1860">
        <w:t xml:space="preserve"> от</w:t>
      </w:r>
      <w:r w:rsidR="004D70E4" w:rsidRPr="00BF1860">
        <w:t> </w:t>
      </w:r>
      <w:r w:rsidR="00B77DD8" w:rsidRPr="00BF1860">
        <w:t>гражданско-правового регулирования.</w:t>
      </w:r>
      <w:proofErr w:type="gramEnd"/>
    </w:p>
    <w:p w14:paraId="775A6802" w14:textId="2AF88FCF" w:rsidR="00AA09F4" w:rsidRPr="00BF1860" w:rsidRDefault="009F020E" w:rsidP="00BF1860">
      <w:pPr>
        <w:pStyle w:val="06NText"/>
      </w:pPr>
      <w:r w:rsidRPr="00BF1860">
        <w:t xml:space="preserve">Таким образом, </w:t>
      </w:r>
      <w:proofErr w:type="gramStart"/>
      <w:r w:rsidRPr="00BF1860">
        <w:t>безусловно</w:t>
      </w:r>
      <w:proofErr w:type="gramEnd"/>
      <w:r w:rsidRPr="00BF1860">
        <w:t xml:space="preserve"> межотраслевое понятие вреда </w:t>
      </w:r>
      <w:r w:rsidR="00BF6555" w:rsidRPr="00BF1860">
        <w:t>(</w:t>
      </w:r>
      <w:r w:rsidRPr="00BF1860">
        <w:t>ущерба</w:t>
      </w:r>
      <w:r w:rsidR="00BF6555" w:rsidRPr="00BF1860">
        <w:t>)</w:t>
      </w:r>
      <w:r w:rsidRPr="00BF1860">
        <w:t xml:space="preserve"> в</w:t>
      </w:r>
      <w:r w:rsidR="00BF6555" w:rsidRPr="00BF1860">
        <w:t> </w:t>
      </w:r>
      <w:r w:rsidRPr="00BF1860">
        <w:t>настоящее время однозначно не</w:t>
      </w:r>
      <w:r w:rsidR="00D202B0" w:rsidRPr="00BF1860">
        <w:t> </w:t>
      </w:r>
      <w:r w:rsidRPr="00BF1860">
        <w:t>определено ни</w:t>
      </w:r>
      <w:r w:rsidR="00D202B0" w:rsidRPr="00BF1860">
        <w:t> </w:t>
      </w:r>
      <w:r w:rsidRPr="00BF1860">
        <w:t>в</w:t>
      </w:r>
      <w:r w:rsidR="00D202B0" w:rsidRPr="00BF1860">
        <w:t> </w:t>
      </w:r>
      <w:r w:rsidRPr="00BF1860">
        <w:t>юридической науке, ни</w:t>
      </w:r>
      <w:r w:rsidR="00D202B0" w:rsidRPr="00BF1860">
        <w:t> </w:t>
      </w:r>
      <w:r w:rsidRPr="00BF1860">
        <w:t>в</w:t>
      </w:r>
      <w:r w:rsidR="00D202B0" w:rsidRPr="00BF1860">
        <w:t> </w:t>
      </w:r>
      <w:r w:rsidRPr="00BF1860">
        <w:t>правоприменительной практике</w:t>
      </w:r>
      <w:r w:rsidR="00D202B0" w:rsidRPr="00BF1860">
        <w:t>.</w:t>
      </w:r>
      <w:r w:rsidRPr="00BF1860">
        <w:t xml:space="preserve"> </w:t>
      </w:r>
      <w:r w:rsidR="00D202B0" w:rsidRPr="00BF1860">
        <w:t xml:space="preserve">Оно </w:t>
      </w:r>
      <w:r w:rsidRPr="00BF1860">
        <w:t>требует существенных уточнений для</w:t>
      </w:r>
      <w:r w:rsidR="00D202B0" w:rsidRPr="00BF1860">
        <w:t> </w:t>
      </w:r>
      <w:r w:rsidRPr="00BF1860">
        <w:t>его проецирования</w:t>
      </w:r>
      <w:r w:rsidR="009C7EC5" w:rsidRPr="00BF1860">
        <w:t xml:space="preserve"> в</w:t>
      </w:r>
      <w:r w:rsidR="00FA6C2A" w:rsidRPr="00BF1860">
        <w:t> </w:t>
      </w:r>
      <w:r w:rsidR="009C7EC5" w:rsidRPr="00BF1860">
        <w:t>гражданских и</w:t>
      </w:r>
      <w:r w:rsidR="00FA6C2A" w:rsidRPr="00BF1860">
        <w:t> </w:t>
      </w:r>
      <w:r w:rsidR="009C7EC5" w:rsidRPr="00BF1860">
        <w:t>налоговых правоотношениях</w:t>
      </w:r>
      <w:r w:rsidRPr="00BF1860">
        <w:t>, а</w:t>
      </w:r>
      <w:r w:rsidR="00D202B0" w:rsidRPr="00BF1860">
        <w:t> </w:t>
      </w:r>
      <w:r w:rsidRPr="00BF1860">
        <w:t xml:space="preserve">сама процедура взыскания </w:t>
      </w:r>
      <w:r w:rsidR="005F6972" w:rsidRPr="00BF1860">
        <w:t xml:space="preserve">гражданско-правовыми </w:t>
      </w:r>
      <w:r w:rsidRPr="00BF1860">
        <w:t>средствами, безоговорочно используемая судами и</w:t>
      </w:r>
      <w:r w:rsidR="00D202B0" w:rsidRPr="00BF1860">
        <w:t> </w:t>
      </w:r>
      <w:r w:rsidRPr="00BF1860">
        <w:t>налоговыми органами в</w:t>
      </w:r>
      <w:r w:rsidR="00D202B0" w:rsidRPr="00BF1860">
        <w:t> </w:t>
      </w:r>
      <w:r w:rsidRPr="00BF1860">
        <w:t>налоговых спорах</w:t>
      </w:r>
      <w:r w:rsidR="00D202B0" w:rsidRPr="00BF1860">
        <w:t>,</w:t>
      </w:r>
      <w:r w:rsidRPr="00BF1860">
        <w:t xml:space="preserve"> нуждается как минимум в</w:t>
      </w:r>
      <w:r w:rsidR="00D202B0" w:rsidRPr="00BF1860">
        <w:t> </w:t>
      </w:r>
      <w:r w:rsidRPr="00BF1860">
        <w:t>качественном обосновании ее правомерности.</w:t>
      </w:r>
      <w:r w:rsidR="00AA00F3" w:rsidRPr="00BF1860">
        <w:t xml:space="preserve"> </w:t>
      </w:r>
      <w:commentRangeStart w:id="6"/>
      <w:r w:rsidR="00AA00F3" w:rsidRPr="00BF1860">
        <w:t>Нам такое</w:t>
      </w:r>
      <w:r w:rsidR="00D202B0" w:rsidRPr="00BF1860">
        <w:t xml:space="preserve"> обоснование</w:t>
      </w:r>
      <w:r w:rsidR="00AA00F3" w:rsidRPr="00BF1860">
        <w:t xml:space="preserve"> обнаружить не</w:t>
      </w:r>
      <w:r w:rsidR="00D202B0" w:rsidRPr="00BF1860">
        <w:t> </w:t>
      </w:r>
      <w:r w:rsidR="00AA00F3" w:rsidRPr="00BF1860">
        <w:t>удалось.</w:t>
      </w:r>
      <w:commentRangeEnd w:id="6"/>
      <w:r w:rsidR="009C7EC5" w:rsidRPr="00BF1860">
        <w:rPr>
          <w:rStyle w:val="a9"/>
          <w:rFonts w:asciiTheme="minorHAnsi" w:eastAsiaTheme="minorEastAsia" w:hAnsiTheme="minorHAnsi" w:cstheme="minorBidi"/>
          <w:spacing w:val="0"/>
          <w:lang w:eastAsia="ru-RU"/>
        </w:rPr>
        <w:commentReference w:id="6"/>
      </w:r>
    </w:p>
    <w:p w14:paraId="6254FFDF" w14:textId="77777777" w:rsidR="00AA1489" w:rsidRPr="00BF1860" w:rsidRDefault="00AA1489" w:rsidP="00BF1860"/>
    <w:p w14:paraId="71E9049F" w14:textId="6C9FDDA1" w:rsidR="00AA1489" w:rsidRPr="00BF1860" w:rsidRDefault="00AA1489" w:rsidP="00BF1860">
      <w:pPr>
        <w:pStyle w:val="05NText1st"/>
      </w:pPr>
      <w:r w:rsidRPr="00BF1860">
        <w:t xml:space="preserve">[Ключевые слова: </w:t>
      </w:r>
      <w:r w:rsidR="00F04F61" w:rsidRPr="00BF1860">
        <w:t xml:space="preserve">«налоговое правонарушение» </w:t>
      </w:r>
      <w:r w:rsidR="00D202B0" w:rsidRPr="00BF1860">
        <w:t>–</w:t>
      </w:r>
      <w:r w:rsidR="00B87A23" w:rsidRPr="00BF1860">
        <w:t xml:space="preserve"> «налоговое преступление» </w:t>
      </w:r>
      <w:r w:rsidR="00D202B0" w:rsidRPr="00BF1860">
        <w:t>–</w:t>
      </w:r>
      <w:r w:rsidR="00F04F61" w:rsidRPr="00BF1860">
        <w:t xml:space="preserve"> «возмещение ущерба» </w:t>
      </w:r>
      <w:r w:rsidR="00D202B0" w:rsidRPr="00BF1860">
        <w:t>–</w:t>
      </w:r>
      <w:r w:rsidR="009C7EC5" w:rsidRPr="00BF1860">
        <w:t xml:space="preserve"> </w:t>
      </w:r>
      <w:r w:rsidR="00912474" w:rsidRPr="00BF1860">
        <w:t xml:space="preserve">«недоимка» </w:t>
      </w:r>
      <w:r w:rsidR="00BF1860" w:rsidRPr="00BF1860">
        <w:t>–</w:t>
      </w:r>
      <w:r w:rsidR="00912474" w:rsidRPr="00BF1860">
        <w:t xml:space="preserve"> </w:t>
      </w:r>
      <w:r w:rsidR="00F04F61" w:rsidRPr="00BF1860">
        <w:t>«КС РФ»</w:t>
      </w:r>
      <w:r w:rsidRPr="00BF1860">
        <w:t>]</w:t>
      </w:r>
    </w:p>
    <w:p w14:paraId="13633636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0235F33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082076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60">
        <w:rPr>
          <w:rFonts w:ascii="Times New Roman" w:hAnsi="Times New Roman" w:cs="Times New Roman"/>
          <w:sz w:val="24"/>
          <w:szCs w:val="24"/>
        </w:rPr>
        <w:t>ПОДВЕРСТКИ</w:t>
      </w:r>
    </w:p>
    <w:p w14:paraId="7AD22F26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67AE4D" w14:textId="77777777" w:rsidR="00AA1489" w:rsidRPr="00BF1860" w:rsidRDefault="00470DE8" w:rsidP="00BF1860">
      <w:pPr>
        <w:pStyle w:val="12NVrezzag"/>
        <w:rPr>
          <w:lang w:val="ru-RU"/>
        </w:rPr>
      </w:pPr>
      <w:r w:rsidRPr="00BF1860">
        <w:rPr>
          <w:lang w:val="ru-RU"/>
        </w:rPr>
        <w:t>Доказывание упущенной выгоды</w:t>
      </w:r>
    </w:p>
    <w:p w14:paraId="6096B695" w14:textId="77777777" w:rsidR="00470DE8" w:rsidRPr="00BF1860" w:rsidRDefault="00470DE8" w:rsidP="00BF1860"/>
    <w:p w14:paraId="10E760A7" w14:textId="77777777" w:rsidR="00AA1489" w:rsidRPr="00BF1860" w:rsidRDefault="00470DE8" w:rsidP="00BF1860">
      <w:pPr>
        <w:pStyle w:val="13NVreztext"/>
      </w:pPr>
      <w:r w:rsidRPr="00BF1860">
        <w:t>При </w:t>
      </w:r>
      <w:r w:rsidR="00EA42C2" w:rsidRPr="00BF1860">
        <w:t>доказывании у</w:t>
      </w:r>
      <w:r w:rsidRPr="00BF1860">
        <w:t>пущенной выгоды иным является и </w:t>
      </w:r>
      <w:r w:rsidR="00EA42C2" w:rsidRPr="00BF1860">
        <w:t xml:space="preserve">круг тех доказательств, которые должно представлять требующее возмещения убытков лицо. </w:t>
      </w:r>
      <w:proofErr w:type="gramStart"/>
      <w:r w:rsidRPr="00BF1860">
        <w:t>Д</w:t>
      </w:r>
      <w:r w:rsidR="00EA42C2" w:rsidRPr="00BF1860">
        <w:t>оказывани</w:t>
      </w:r>
      <w:r w:rsidRPr="00BF1860">
        <w:t>е в </w:t>
      </w:r>
      <w:r w:rsidR="00EA42C2" w:rsidRPr="00BF1860">
        <w:t>этом случае сложное, предполагающее установление противоправно</w:t>
      </w:r>
      <w:r w:rsidRPr="00BF1860">
        <w:t>сти действий ответчика, факта и размера убытков, а </w:t>
      </w:r>
      <w:r w:rsidR="00EA42C2" w:rsidRPr="00BF1860">
        <w:t xml:space="preserve">также причинную связь между действиями </w:t>
      </w:r>
      <w:r w:rsidRPr="00BF1860">
        <w:t>ответчика и </w:t>
      </w:r>
      <w:r w:rsidR="00EA42C2" w:rsidRPr="00BF1860">
        <w:t>возникшими убытками (Садиков О.Н. Убытки в гражданском праве Российской Федерации.</w:t>
      </w:r>
      <w:proofErr w:type="gramEnd"/>
      <w:r w:rsidR="00EA42C2" w:rsidRPr="00BF1860">
        <w:t xml:space="preserve"> </w:t>
      </w:r>
      <w:proofErr w:type="gramStart"/>
      <w:r w:rsidR="00EA42C2" w:rsidRPr="00BF1860">
        <w:t>М., 2009).</w:t>
      </w:r>
      <w:proofErr w:type="gramEnd"/>
    </w:p>
    <w:p w14:paraId="17739713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77746A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B9EF69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D224E02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178BC8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60">
        <w:rPr>
          <w:rFonts w:ascii="Times New Roman" w:hAnsi="Times New Roman" w:cs="Times New Roman"/>
          <w:sz w:val="24"/>
          <w:szCs w:val="24"/>
        </w:rPr>
        <w:t>СНОСКИ</w:t>
      </w:r>
    </w:p>
    <w:p w14:paraId="0A5A1E19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415F87" w14:textId="77777777" w:rsidR="00AA1489" w:rsidRPr="00BF1860" w:rsidRDefault="005C3FE7" w:rsidP="00BF1860">
      <w:pPr>
        <w:pStyle w:val="15NSnoska"/>
      </w:pPr>
      <w:r w:rsidRPr="00BF1860">
        <w:rPr>
          <w:vertAlign w:val="superscript"/>
        </w:rPr>
        <w:t xml:space="preserve">1 </w:t>
      </w:r>
      <w:r w:rsidRPr="00BF1860">
        <w:t xml:space="preserve">Определение </w:t>
      </w:r>
      <w:r w:rsidR="00AA49D2" w:rsidRPr="00BF1860">
        <w:t xml:space="preserve">СКГД </w:t>
      </w:r>
      <w:r w:rsidRPr="00BF1860">
        <w:t>ВС РФ от 13.02.2018 № 55-КГпр17-7.</w:t>
      </w:r>
    </w:p>
    <w:p w14:paraId="6CFA8B97" w14:textId="77777777" w:rsidR="00AA1489" w:rsidRPr="00BF1860" w:rsidRDefault="00D53467" w:rsidP="00BF1860">
      <w:pPr>
        <w:pStyle w:val="15NSnoska"/>
      </w:pPr>
      <w:r w:rsidRPr="00BF1860">
        <w:rPr>
          <w:vertAlign w:val="superscript"/>
        </w:rPr>
        <w:t xml:space="preserve">2 </w:t>
      </w:r>
      <w:r w:rsidRPr="00BF1860">
        <w:t>Карасева (</w:t>
      </w:r>
      <w:proofErr w:type="spellStart"/>
      <w:r w:rsidRPr="00BF1860">
        <w:t>Сенцова</w:t>
      </w:r>
      <w:proofErr w:type="spellEnd"/>
      <w:r w:rsidRPr="00BF1860">
        <w:t>) М.В. Гражданско-правовые меры принуждения в налоговой сфере и защита прав налогоплательщика // СПС «</w:t>
      </w:r>
      <w:proofErr w:type="spellStart"/>
      <w:r w:rsidRPr="00BF1860">
        <w:t>КонсультантПлюс</w:t>
      </w:r>
      <w:proofErr w:type="spellEnd"/>
      <w:r w:rsidRPr="00BF1860">
        <w:t>».</w:t>
      </w:r>
    </w:p>
    <w:p w14:paraId="62CA1FFB" w14:textId="77777777" w:rsidR="00AA1489" w:rsidRPr="00BF1860" w:rsidRDefault="00F04F61" w:rsidP="00BF1860">
      <w:pPr>
        <w:pStyle w:val="15NSnoska"/>
      </w:pPr>
      <w:r w:rsidRPr="00BF1860">
        <w:rPr>
          <w:vertAlign w:val="superscript"/>
        </w:rPr>
        <w:t xml:space="preserve">3 </w:t>
      </w:r>
      <w:r w:rsidRPr="00BF1860">
        <w:t>Пепеляев </w:t>
      </w:r>
      <w:r w:rsidR="00BA3750" w:rsidRPr="00BF1860">
        <w:t>С.Г. Ущербный вывод об </w:t>
      </w:r>
      <w:r w:rsidRPr="00BF1860">
        <w:t>ущербе //</w:t>
      </w:r>
      <w:r w:rsidR="00BA3750" w:rsidRPr="00BF1860">
        <w:t xml:space="preserve"> </w:t>
      </w:r>
      <w:proofErr w:type="spellStart"/>
      <w:r w:rsidR="00BA3750" w:rsidRPr="00BF1860">
        <w:t>Налоговед</w:t>
      </w:r>
      <w:proofErr w:type="spellEnd"/>
      <w:r w:rsidR="00BA3750" w:rsidRPr="00BF1860">
        <w:t>. 2017. № 6. С. 4–7</w:t>
      </w:r>
      <w:r w:rsidRPr="00BF1860">
        <w:t>.</w:t>
      </w:r>
    </w:p>
    <w:p w14:paraId="7F39D166" w14:textId="77777777" w:rsidR="00AA1489" w:rsidRPr="00BF1860" w:rsidRDefault="005E0362" w:rsidP="00BF1860">
      <w:pPr>
        <w:pStyle w:val="15NSnoska"/>
      </w:pPr>
      <w:r w:rsidRPr="00BF1860">
        <w:rPr>
          <w:vertAlign w:val="superscript"/>
        </w:rPr>
        <w:lastRenderedPageBreak/>
        <w:t xml:space="preserve">4 </w:t>
      </w:r>
      <w:r w:rsidRPr="00BF1860">
        <w:t>Определение СКГД ВС РФ от 27.01.2015 № 81-КГ14-19.</w:t>
      </w:r>
    </w:p>
    <w:p w14:paraId="68232180" w14:textId="77777777" w:rsidR="00AA1489" w:rsidRPr="00BF1860" w:rsidRDefault="00A51EAD" w:rsidP="00BF1860">
      <w:pPr>
        <w:pStyle w:val="15NSnoska"/>
      </w:pPr>
      <w:r w:rsidRPr="00BF1860">
        <w:rPr>
          <w:vertAlign w:val="superscript"/>
        </w:rPr>
        <w:t>5</w:t>
      </w:r>
      <w:proofErr w:type="gramStart"/>
      <w:r w:rsidRPr="00BF1860">
        <w:rPr>
          <w:vertAlign w:val="superscript"/>
        </w:rPr>
        <w:t xml:space="preserve"> </w:t>
      </w:r>
      <w:r w:rsidRPr="00BF1860">
        <w:t>С</w:t>
      </w:r>
      <w:proofErr w:type="gramEnd"/>
      <w:r w:rsidRPr="00BF1860">
        <w:t>м., например: Андреев Ю.Н. Механизм гражданско-правовой защиты. М., 2010.</w:t>
      </w:r>
    </w:p>
    <w:p w14:paraId="26C917A0" w14:textId="77777777" w:rsidR="00AA1489" w:rsidRPr="00BF1860" w:rsidRDefault="0002454A" w:rsidP="00BF1860">
      <w:pPr>
        <w:pStyle w:val="15NSnoska"/>
      </w:pPr>
      <w:r w:rsidRPr="00BF1860">
        <w:rPr>
          <w:vertAlign w:val="superscript"/>
        </w:rPr>
        <w:t xml:space="preserve">6 </w:t>
      </w:r>
      <w:r w:rsidRPr="00BF1860">
        <w:t>Пепеляев С.Г. Указ</w:t>
      </w:r>
      <w:proofErr w:type="gramStart"/>
      <w:r w:rsidRPr="00BF1860">
        <w:t>.</w:t>
      </w:r>
      <w:proofErr w:type="gramEnd"/>
      <w:r w:rsidRPr="00BF1860">
        <w:t xml:space="preserve"> </w:t>
      </w:r>
      <w:proofErr w:type="gramStart"/>
      <w:r w:rsidRPr="00BF1860">
        <w:t>с</w:t>
      </w:r>
      <w:proofErr w:type="gramEnd"/>
      <w:r w:rsidRPr="00BF1860">
        <w:t>оч. С. </w:t>
      </w:r>
      <w:r w:rsidR="00CF29D9" w:rsidRPr="00BF1860">
        <w:t>4–5.</w:t>
      </w:r>
    </w:p>
    <w:p w14:paraId="0B9C0CBA" w14:textId="77777777" w:rsidR="0002454A" w:rsidRPr="00BF1860" w:rsidRDefault="009C32F9" w:rsidP="00BF1860">
      <w:pPr>
        <w:pStyle w:val="15NSnoska"/>
      </w:pPr>
      <w:r w:rsidRPr="00BF1860">
        <w:rPr>
          <w:vertAlign w:val="superscript"/>
        </w:rPr>
        <w:t>7</w:t>
      </w:r>
      <w:proofErr w:type="gramStart"/>
      <w:r w:rsidRPr="00BF1860">
        <w:rPr>
          <w:vertAlign w:val="superscript"/>
        </w:rPr>
        <w:t xml:space="preserve"> </w:t>
      </w:r>
      <w:r w:rsidRPr="00BF1860">
        <w:t>Т</w:t>
      </w:r>
      <w:proofErr w:type="gramEnd"/>
      <w:r w:rsidRPr="00BF1860">
        <w:t>ам же. С. 5.</w:t>
      </w:r>
    </w:p>
    <w:p w14:paraId="7CA0E680" w14:textId="77777777" w:rsidR="0002454A" w:rsidRPr="00BF1860" w:rsidRDefault="00E32798" w:rsidP="00BF1860">
      <w:pPr>
        <w:pStyle w:val="15NSnoska"/>
      </w:pPr>
      <w:r w:rsidRPr="00BF1860">
        <w:rPr>
          <w:vertAlign w:val="superscript"/>
        </w:rPr>
        <w:t xml:space="preserve">8 </w:t>
      </w:r>
      <w:r w:rsidRPr="00BF1860">
        <w:t>Карасева (</w:t>
      </w:r>
      <w:proofErr w:type="spellStart"/>
      <w:r w:rsidRPr="00BF1860">
        <w:t>Сенцова</w:t>
      </w:r>
      <w:proofErr w:type="spellEnd"/>
      <w:r w:rsidRPr="00BF1860">
        <w:t xml:space="preserve">) М.В. </w:t>
      </w:r>
      <w:commentRangeStart w:id="7"/>
      <w:r w:rsidRPr="00BF1860">
        <w:t>Указ</w:t>
      </w:r>
      <w:proofErr w:type="gramStart"/>
      <w:r w:rsidRPr="00BF1860">
        <w:t>.</w:t>
      </w:r>
      <w:proofErr w:type="gramEnd"/>
      <w:r w:rsidRPr="00BF1860">
        <w:t xml:space="preserve"> </w:t>
      </w:r>
      <w:proofErr w:type="gramStart"/>
      <w:r w:rsidRPr="00BF1860">
        <w:t>с</w:t>
      </w:r>
      <w:proofErr w:type="gramEnd"/>
      <w:r w:rsidRPr="00BF1860">
        <w:t>оч</w:t>
      </w:r>
      <w:commentRangeEnd w:id="7"/>
      <w:r w:rsidRPr="00BF1860">
        <w:rPr>
          <w:rStyle w:val="a9"/>
        </w:rPr>
        <w:commentReference w:id="7"/>
      </w:r>
      <w:r w:rsidRPr="00BF1860">
        <w:t>. С. </w:t>
      </w:r>
      <w:commentRangeStart w:id="8"/>
      <w:r w:rsidRPr="00BF1860">
        <w:t>??</w:t>
      </w:r>
      <w:commentRangeEnd w:id="8"/>
      <w:r w:rsidRPr="00BF1860">
        <w:rPr>
          <w:rStyle w:val="a9"/>
        </w:rPr>
        <w:commentReference w:id="8"/>
      </w:r>
      <w:r w:rsidRPr="00BF1860">
        <w:t>.</w:t>
      </w:r>
    </w:p>
    <w:p w14:paraId="43B7BFC6" w14:textId="77777777" w:rsidR="0002454A" w:rsidRPr="00BF1860" w:rsidRDefault="00E32798" w:rsidP="00BF1860">
      <w:pPr>
        <w:pStyle w:val="15NSnoska"/>
      </w:pPr>
      <w:r w:rsidRPr="00BF1860">
        <w:rPr>
          <w:vertAlign w:val="superscript"/>
        </w:rPr>
        <w:t xml:space="preserve">9 </w:t>
      </w:r>
      <w:proofErr w:type="spellStart"/>
      <w:r w:rsidRPr="00BF1860">
        <w:t>Чуряев</w:t>
      </w:r>
      <w:proofErr w:type="spellEnd"/>
      <w:r w:rsidRPr="00BF1860">
        <w:t xml:space="preserve"> А.В. О практике «трансформации» налоговых отношений </w:t>
      </w:r>
      <w:proofErr w:type="gramStart"/>
      <w:r w:rsidRPr="00BF1860">
        <w:t>в</w:t>
      </w:r>
      <w:proofErr w:type="gramEnd"/>
      <w:r w:rsidRPr="00BF1860">
        <w:t xml:space="preserve"> гражданско-правовые // </w:t>
      </w:r>
      <w:proofErr w:type="spellStart"/>
      <w:r w:rsidRPr="00BF1860">
        <w:t>Налоговед</w:t>
      </w:r>
      <w:proofErr w:type="spellEnd"/>
      <w:r w:rsidRPr="00BF1860">
        <w:t xml:space="preserve">. 2016. № 9. С. 27–35; Он же. Гражданско-правовая ответственность за неуплату налогов – невероятно, но факт! // </w:t>
      </w:r>
      <w:proofErr w:type="spellStart"/>
      <w:r w:rsidRPr="00BF1860">
        <w:t>Налоговед</w:t>
      </w:r>
      <w:proofErr w:type="spellEnd"/>
      <w:r w:rsidRPr="00BF1860">
        <w:t>. 2015. № 12. С. 11–25.</w:t>
      </w:r>
    </w:p>
    <w:p w14:paraId="7B44F1C2" w14:textId="77777777" w:rsidR="00E32798" w:rsidRPr="00BF1860" w:rsidRDefault="00E32798" w:rsidP="00BF1860">
      <w:pPr>
        <w:pStyle w:val="15NSnoska"/>
      </w:pPr>
      <w:r w:rsidRPr="00BF1860">
        <w:rPr>
          <w:vertAlign w:val="superscript"/>
        </w:rPr>
        <w:t xml:space="preserve">10 </w:t>
      </w:r>
      <w:r w:rsidRPr="00BF1860">
        <w:t>Запольский С.В. Теория финансового права: научные очерки. М., 2010. С. 270–271.</w:t>
      </w:r>
    </w:p>
    <w:p w14:paraId="1EFB8FB9" w14:textId="77777777" w:rsidR="00E32798" w:rsidRPr="00BF1860" w:rsidRDefault="004D70E4" w:rsidP="00BF1860">
      <w:pPr>
        <w:pStyle w:val="15NSnoska"/>
      </w:pPr>
      <w:r w:rsidRPr="00BF1860">
        <w:rPr>
          <w:vertAlign w:val="superscript"/>
        </w:rPr>
        <w:t xml:space="preserve">11 </w:t>
      </w:r>
      <w:proofErr w:type="spellStart"/>
      <w:r w:rsidRPr="00BF1860">
        <w:t>Чеговадзе</w:t>
      </w:r>
      <w:proofErr w:type="spellEnd"/>
      <w:r w:rsidRPr="00BF1860">
        <w:t> Л.А., Демин А.А. Гражданско-правовое регулирование действий в форме одностороннего волеизъявления // СПС «</w:t>
      </w:r>
      <w:proofErr w:type="spellStart"/>
      <w:r w:rsidRPr="00BF1860">
        <w:t>КонсультантПлюс</w:t>
      </w:r>
      <w:proofErr w:type="spellEnd"/>
      <w:r w:rsidRPr="00BF1860">
        <w:t>».</w:t>
      </w:r>
    </w:p>
    <w:p w14:paraId="33C56395" w14:textId="77777777" w:rsidR="00E32798" w:rsidRPr="00BF1860" w:rsidRDefault="00E32798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8A0786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4F6297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861C90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860">
        <w:rPr>
          <w:rFonts w:ascii="Times New Roman" w:hAnsi="Times New Roman" w:cs="Times New Roman"/>
          <w:sz w:val="24"/>
          <w:szCs w:val="24"/>
        </w:rPr>
        <w:t>КРИКИ</w:t>
      </w:r>
    </w:p>
    <w:p w14:paraId="5C0294C1" w14:textId="77777777" w:rsidR="00AA1489" w:rsidRPr="00BF1860" w:rsidRDefault="00AA1489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5EF87B" w14:textId="4C0666B1" w:rsidR="00261F9B" w:rsidRPr="00BF1860" w:rsidRDefault="00261F9B" w:rsidP="00BF1860">
      <w:pPr>
        <w:pStyle w:val="09NKrik"/>
      </w:pPr>
      <w:r w:rsidRPr="00BF1860">
        <w:t>Соотношение терминов «вред», «ущерб» и</w:t>
      </w:r>
      <w:r w:rsidR="00FA6C2A" w:rsidRPr="00BF1860">
        <w:t> </w:t>
      </w:r>
      <w:r w:rsidRPr="00BF1860">
        <w:t xml:space="preserve">«убытки» </w:t>
      </w:r>
      <w:proofErr w:type="spellStart"/>
      <w:r w:rsidRPr="00BF1860">
        <w:t>дискуссионно</w:t>
      </w:r>
      <w:proofErr w:type="spellEnd"/>
    </w:p>
    <w:p w14:paraId="132AB5E5" w14:textId="77777777" w:rsidR="00261F9B" w:rsidRPr="00BF1860" w:rsidRDefault="00261F9B" w:rsidP="00BF1860">
      <w:pPr>
        <w:pStyle w:val="09NKrik"/>
      </w:pPr>
    </w:p>
    <w:p w14:paraId="6A11A526" w14:textId="77777777" w:rsidR="00AA1489" w:rsidRDefault="00874F09" w:rsidP="00BF1860">
      <w:pPr>
        <w:pStyle w:val="09NKrik"/>
      </w:pPr>
      <w:r w:rsidRPr="00BF1860">
        <w:t>Признание</w:t>
      </w:r>
      <w:r w:rsidR="00E74090" w:rsidRPr="00BF1860">
        <w:t xml:space="preserve"> недоимки собственностью публично-правового образования, незаконно удерживаемой </w:t>
      </w:r>
      <w:r w:rsidRPr="00BF1860">
        <w:t>налогоплательщиком, «технически» невозможно</w:t>
      </w:r>
    </w:p>
    <w:p w14:paraId="6D9D46F8" w14:textId="77777777" w:rsidR="007B41E3" w:rsidRPr="005B2C1D" w:rsidRDefault="007B41E3" w:rsidP="005C3F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B41E3" w:rsidRPr="005B2C1D" w:rsidSect="00F4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Zavyazochnikova Margarita" w:date="2018-06-14T14:03:00Z" w:initials="ZM">
    <w:p w14:paraId="3D1D90E4" w14:textId="3E499FB1" w:rsidR="00B43A8D" w:rsidRDefault="00B43A8D">
      <w:pPr>
        <w:pStyle w:val="aa"/>
      </w:pPr>
      <w:r>
        <w:rPr>
          <w:rStyle w:val="a9"/>
        </w:rPr>
        <w:annotationRef/>
      </w:r>
      <w:r>
        <w:t xml:space="preserve">Ольга, </w:t>
      </w:r>
      <w:proofErr w:type="spellStart"/>
      <w:proofErr w:type="gramStart"/>
      <w:r>
        <w:t>м.б</w:t>
      </w:r>
      <w:proofErr w:type="spellEnd"/>
      <w:proofErr w:type="gramEnd"/>
      <w:r>
        <w:t>. так?</w:t>
      </w:r>
    </w:p>
  </w:comment>
  <w:comment w:id="2" w:author="Poyarkova Natalia" w:date="2018-06-14T12:22:00Z" w:initials="PN">
    <w:p w14:paraId="51C0BB15" w14:textId="77777777" w:rsidR="00872089" w:rsidRDefault="00872089">
      <w:pPr>
        <w:pStyle w:val="aa"/>
      </w:pPr>
      <w:r>
        <w:rPr>
          <w:rStyle w:val="a9"/>
        </w:rPr>
        <w:annotationRef/>
      </w:r>
      <w:r>
        <w:t>Кавычки открыты, но не закрыты. Где заканчивается цитата? И надо в сноске указать, откуда она взята (название книги/статьи, номера страниц).</w:t>
      </w:r>
    </w:p>
  </w:comment>
  <w:comment w:id="3" w:author="Poyarkova Natalia" w:date="2018-06-14T12:22:00Z" w:initials="PN">
    <w:p w14:paraId="69D5F8E1" w14:textId="77777777" w:rsidR="00872089" w:rsidRDefault="00872089">
      <w:pPr>
        <w:pStyle w:val="aa"/>
      </w:pPr>
      <w:r>
        <w:rPr>
          <w:rStyle w:val="a9"/>
        </w:rPr>
        <w:annotationRef/>
      </w:r>
      <w:r>
        <w:t>Предполагаю, что цитата заканчивается здесь.</w:t>
      </w:r>
    </w:p>
  </w:comment>
  <w:comment w:id="4" w:author="Poyarkova Natalia" w:date="2018-06-14T12:22:00Z" w:initials="PN">
    <w:p w14:paraId="50B9D14A" w14:textId="77777777" w:rsidR="00872089" w:rsidRDefault="00872089">
      <w:pPr>
        <w:pStyle w:val="aa"/>
      </w:pPr>
      <w:r>
        <w:rPr>
          <w:rStyle w:val="a9"/>
        </w:rPr>
        <w:annotationRef/>
      </w:r>
      <w:r>
        <w:t>Здесь начинается цитата?</w:t>
      </w:r>
    </w:p>
  </w:comment>
  <w:comment w:id="5" w:author="Poyarkova Natalia" w:date="2018-06-14T12:22:00Z" w:initials="PN">
    <w:p w14:paraId="039EDFE6" w14:textId="77777777" w:rsidR="00872089" w:rsidRDefault="00872089">
      <w:pPr>
        <w:pStyle w:val="aa"/>
      </w:pPr>
      <w:r>
        <w:rPr>
          <w:rStyle w:val="a9"/>
        </w:rPr>
        <w:annotationRef/>
      </w:r>
      <w:r>
        <w:t>Здесь заканчивается цитата?</w:t>
      </w:r>
    </w:p>
  </w:comment>
  <w:comment w:id="6" w:author="Zavyazochnikova Margarita" w:date="2018-06-14T13:54:00Z" w:initials="ZM">
    <w:p w14:paraId="4C1BF32F" w14:textId="615E8038" w:rsidR="009C7EC5" w:rsidRDefault="009C7EC5">
      <w:pPr>
        <w:pStyle w:val="aa"/>
      </w:pPr>
      <w:r>
        <w:rPr>
          <w:rStyle w:val="a9"/>
        </w:rPr>
        <w:annotationRef/>
      </w:r>
      <w:r>
        <w:t>Ольга, это мы добавили, чтобы расставить акценты</w:t>
      </w:r>
    </w:p>
  </w:comment>
  <w:comment w:id="7" w:author="Poyarkova Natalia" w:date="2018-06-14T12:22:00Z" w:initials="PN">
    <w:p w14:paraId="7F4336F4" w14:textId="77777777" w:rsidR="00872089" w:rsidRDefault="00872089">
      <w:pPr>
        <w:pStyle w:val="aa"/>
      </w:pPr>
      <w:r>
        <w:rPr>
          <w:rStyle w:val="a9"/>
        </w:rPr>
        <w:annotationRef/>
      </w:r>
      <w:r>
        <w:t>Так?</w:t>
      </w:r>
    </w:p>
  </w:comment>
  <w:comment w:id="8" w:author="Poyarkova Natalia" w:date="2018-06-14T12:22:00Z" w:initials="PN">
    <w:p w14:paraId="50A02E18" w14:textId="77777777" w:rsidR="00872089" w:rsidRDefault="00872089">
      <w:pPr>
        <w:pStyle w:val="aa"/>
      </w:pPr>
      <w:r>
        <w:rPr>
          <w:rStyle w:val="a9"/>
        </w:rPr>
        <w:annotationRef/>
      </w:r>
      <w:r>
        <w:t>Нужно указать номера страниц, откуда цитата.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1D90E4" w15:done="0"/>
  <w15:commentEx w15:paraId="51C0BB15" w15:done="0"/>
  <w15:commentEx w15:paraId="69D5F8E1" w15:done="0"/>
  <w15:commentEx w15:paraId="50B9D14A" w15:done="0"/>
  <w15:commentEx w15:paraId="039EDFE6" w15:done="0"/>
  <w15:commentEx w15:paraId="01003022" w15:done="0"/>
  <w15:commentEx w15:paraId="4C1BF32F" w15:done="0"/>
  <w15:commentEx w15:paraId="7F4336F4" w15:done="0"/>
  <w15:commentEx w15:paraId="50A02E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C5CC" w14:textId="77777777" w:rsidR="00BD3117" w:rsidRDefault="00BD3117" w:rsidP="00FB5E4D">
      <w:pPr>
        <w:spacing w:after="0" w:line="240" w:lineRule="auto"/>
      </w:pPr>
      <w:r>
        <w:separator/>
      </w:r>
    </w:p>
  </w:endnote>
  <w:endnote w:type="continuationSeparator" w:id="0">
    <w:p w14:paraId="36AA5C3D" w14:textId="77777777" w:rsidR="00BD3117" w:rsidRDefault="00BD3117" w:rsidP="00FB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tavaC">
    <w:charset w:val="59"/>
    <w:family w:val="auto"/>
    <w:pitch w:val="variable"/>
    <w:sig w:usb0="00000201" w:usb1="00000000" w:usb2="00000000" w:usb3="00000000" w:csb0="00000004" w:csb1="00000000"/>
  </w:font>
  <w:font w:name="OctavaC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F9839" w14:textId="77777777" w:rsidR="00BD3117" w:rsidRDefault="00BD3117" w:rsidP="00FB5E4D">
      <w:pPr>
        <w:spacing w:after="0" w:line="240" w:lineRule="auto"/>
      </w:pPr>
      <w:r>
        <w:separator/>
      </w:r>
    </w:p>
  </w:footnote>
  <w:footnote w:type="continuationSeparator" w:id="0">
    <w:p w14:paraId="19E9E43F" w14:textId="77777777" w:rsidR="00BD3117" w:rsidRDefault="00BD3117" w:rsidP="00FB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825"/>
    <w:multiLevelType w:val="hybridMultilevel"/>
    <w:tmpl w:val="2C5AD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491D6E"/>
    <w:multiLevelType w:val="hybridMultilevel"/>
    <w:tmpl w:val="8046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vyazochnikova Margarita">
    <w15:presenceInfo w15:providerId="AD" w15:userId="S-1-5-21-2357654859-2740642256-1692998936-5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F"/>
    <w:rsid w:val="00017F60"/>
    <w:rsid w:val="0002454A"/>
    <w:rsid w:val="00031E8A"/>
    <w:rsid w:val="000348FA"/>
    <w:rsid w:val="00054C17"/>
    <w:rsid w:val="0005591F"/>
    <w:rsid w:val="00067DE2"/>
    <w:rsid w:val="00070A30"/>
    <w:rsid w:val="00084228"/>
    <w:rsid w:val="000A4E04"/>
    <w:rsid w:val="000B1833"/>
    <w:rsid w:val="000C0EFE"/>
    <w:rsid w:val="000C37B7"/>
    <w:rsid w:val="000C704C"/>
    <w:rsid w:val="000D10DB"/>
    <w:rsid w:val="000D77A1"/>
    <w:rsid w:val="00105214"/>
    <w:rsid w:val="00124AD5"/>
    <w:rsid w:val="00125163"/>
    <w:rsid w:val="0014712F"/>
    <w:rsid w:val="00147E79"/>
    <w:rsid w:val="00156D0C"/>
    <w:rsid w:val="00162210"/>
    <w:rsid w:val="00166676"/>
    <w:rsid w:val="001736CC"/>
    <w:rsid w:val="00195072"/>
    <w:rsid w:val="001A6E9D"/>
    <w:rsid w:val="001B0B69"/>
    <w:rsid w:val="001B540C"/>
    <w:rsid w:val="001C150A"/>
    <w:rsid w:val="001C5A17"/>
    <w:rsid w:val="001E4E5C"/>
    <w:rsid w:val="00225F98"/>
    <w:rsid w:val="00252250"/>
    <w:rsid w:val="00261F9B"/>
    <w:rsid w:val="00291E47"/>
    <w:rsid w:val="00293AE4"/>
    <w:rsid w:val="00295237"/>
    <w:rsid w:val="00296BB4"/>
    <w:rsid w:val="002A1E7A"/>
    <w:rsid w:val="002A4B85"/>
    <w:rsid w:val="002B0786"/>
    <w:rsid w:val="002B1E16"/>
    <w:rsid w:val="002B4BC2"/>
    <w:rsid w:val="002B51A4"/>
    <w:rsid w:val="002F1737"/>
    <w:rsid w:val="0030119E"/>
    <w:rsid w:val="0030199F"/>
    <w:rsid w:val="0033244F"/>
    <w:rsid w:val="0034266E"/>
    <w:rsid w:val="00343E08"/>
    <w:rsid w:val="00346A2D"/>
    <w:rsid w:val="00351EE1"/>
    <w:rsid w:val="003648EC"/>
    <w:rsid w:val="003A5B91"/>
    <w:rsid w:val="003A6F64"/>
    <w:rsid w:val="003D22A0"/>
    <w:rsid w:val="003D4893"/>
    <w:rsid w:val="003D5DB4"/>
    <w:rsid w:val="003E4FEB"/>
    <w:rsid w:val="003F05D1"/>
    <w:rsid w:val="003F1544"/>
    <w:rsid w:val="004041DE"/>
    <w:rsid w:val="0040508E"/>
    <w:rsid w:val="004208EB"/>
    <w:rsid w:val="004272CA"/>
    <w:rsid w:val="004449EE"/>
    <w:rsid w:val="00450EAB"/>
    <w:rsid w:val="00452E74"/>
    <w:rsid w:val="00453130"/>
    <w:rsid w:val="00466E14"/>
    <w:rsid w:val="00470DE8"/>
    <w:rsid w:val="00483772"/>
    <w:rsid w:val="004B0F8D"/>
    <w:rsid w:val="004B4790"/>
    <w:rsid w:val="004C124A"/>
    <w:rsid w:val="004C1DF2"/>
    <w:rsid w:val="004C5B26"/>
    <w:rsid w:val="004C7614"/>
    <w:rsid w:val="004D2D7E"/>
    <w:rsid w:val="004D70E4"/>
    <w:rsid w:val="004F48DC"/>
    <w:rsid w:val="00500605"/>
    <w:rsid w:val="00504EFA"/>
    <w:rsid w:val="005068EB"/>
    <w:rsid w:val="00517E60"/>
    <w:rsid w:val="00561949"/>
    <w:rsid w:val="00573DDA"/>
    <w:rsid w:val="00576B61"/>
    <w:rsid w:val="005B22B4"/>
    <w:rsid w:val="005B2C1D"/>
    <w:rsid w:val="005B2DA9"/>
    <w:rsid w:val="005C3FE7"/>
    <w:rsid w:val="005D5262"/>
    <w:rsid w:val="005D6F1F"/>
    <w:rsid w:val="005E007C"/>
    <w:rsid w:val="005E0362"/>
    <w:rsid w:val="005E2EAF"/>
    <w:rsid w:val="005F6972"/>
    <w:rsid w:val="00601186"/>
    <w:rsid w:val="006359C3"/>
    <w:rsid w:val="00647FE0"/>
    <w:rsid w:val="006513F0"/>
    <w:rsid w:val="00657A42"/>
    <w:rsid w:val="00690DC1"/>
    <w:rsid w:val="006912C3"/>
    <w:rsid w:val="006926E6"/>
    <w:rsid w:val="006960E9"/>
    <w:rsid w:val="006A707F"/>
    <w:rsid w:val="006D0523"/>
    <w:rsid w:val="006D4E62"/>
    <w:rsid w:val="006E3FBE"/>
    <w:rsid w:val="006E6224"/>
    <w:rsid w:val="00704F0D"/>
    <w:rsid w:val="00720A00"/>
    <w:rsid w:val="00741027"/>
    <w:rsid w:val="00744965"/>
    <w:rsid w:val="00753223"/>
    <w:rsid w:val="007A0DEC"/>
    <w:rsid w:val="007A544B"/>
    <w:rsid w:val="007B41E3"/>
    <w:rsid w:val="007C7F9B"/>
    <w:rsid w:val="007D212E"/>
    <w:rsid w:val="007F03A4"/>
    <w:rsid w:val="007F1860"/>
    <w:rsid w:val="0081418C"/>
    <w:rsid w:val="008142EF"/>
    <w:rsid w:val="008325DC"/>
    <w:rsid w:val="00850D65"/>
    <w:rsid w:val="00872089"/>
    <w:rsid w:val="00874F09"/>
    <w:rsid w:val="00880996"/>
    <w:rsid w:val="008975A9"/>
    <w:rsid w:val="00897A6E"/>
    <w:rsid w:val="00897F0D"/>
    <w:rsid w:val="008B2134"/>
    <w:rsid w:val="008C1ACE"/>
    <w:rsid w:val="008D25E3"/>
    <w:rsid w:val="0090504A"/>
    <w:rsid w:val="00905425"/>
    <w:rsid w:val="00912474"/>
    <w:rsid w:val="0092352D"/>
    <w:rsid w:val="00923E37"/>
    <w:rsid w:val="009427C5"/>
    <w:rsid w:val="0097500A"/>
    <w:rsid w:val="0099179D"/>
    <w:rsid w:val="00994F65"/>
    <w:rsid w:val="009A497D"/>
    <w:rsid w:val="009B218E"/>
    <w:rsid w:val="009C32F9"/>
    <w:rsid w:val="009C7EC5"/>
    <w:rsid w:val="009D44AC"/>
    <w:rsid w:val="009F020E"/>
    <w:rsid w:val="00A03A3F"/>
    <w:rsid w:val="00A05260"/>
    <w:rsid w:val="00A35E3E"/>
    <w:rsid w:val="00A436B0"/>
    <w:rsid w:val="00A51EAD"/>
    <w:rsid w:val="00A57CCB"/>
    <w:rsid w:val="00A66B81"/>
    <w:rsid w:val="00A85AE0"/>
    <w:rsid w:val="00A910B4"/>
    <w:rsid w:val="00AA00F3"/>
    <w:rsid w:val="00AA09F4"/>
    <w:rsid w:val="00AA1489"/>
    <w:rsid w:val="00AA49D2"/>
    <w:rsid w:val="00B05541"/>
    <w:rsid w:val="00B14757"/>
    <w:rsid w:val="00B3145B"/>
    <w:rsid w:val="00B43A8D"/>
    <w:rsid w:val="00B5166E"/>
    <w:rsid w:val="00B77DD8"/>
    <w:rsid w:val="00B87A23"/>
    <w:rsid w:val="00B95EDF"/>
    <w:rsid w:val="00BA3750"/>
    <w:rsid w:val="00BD25C1"/>
    <w:rsid w:val="00BD3117"/>
    <w:rsid w:val="00BE723D"/>
    <w:rsid w:val="00BF1860"/>
    <w:rsid w:val="00BF41C9"/>
    <w:rsid w:val="00BF6555"/>
    <w:rsid w:val="00C053B2"/>
    <w:rsid w:val="00C22288"/>
    <w:rsid w:val="00C331F5"/>
    <w:rsid w:val="00C350FE"/>
    <w:rsid w:val="00C45BF0"/>
    <w:rsid w:val="00C66B22"/>
    <w:rsid w:val="00C73CE7"/>
    <w:rsid w:val="00C77C5B"/>
    <w:rsid w:val="00C83E0B"/>
    <w:rsid w:val="00C921ED"/>
    <w:rsid w:val="00CA3F50"/>
    <w:rsid w:val="00CC0E46"/>
    <w:rsid w:val="00CD62FF"/>
    <w:rsid w:val="00CF29D9"/>
    <w:rsid w:val="00CF7B66"/>
    <w:rsid w:val="00D125F9"/>
    <w:rsid w:val="00D202B0"/>
    <w:rsid w:val="00D427C2"/>
    <w:rsid w:val="00D52BE3"/>
    <w:rsid w:val="00D53467"/>
    <w:rsid w:val="00D674F1"/>
    <w:rsid w:val="00D87AE3"/>
    <w:rsid w:val="00D9172A"/>
    <w:rsid w:val="00DA0232"/>
    <w:rsid w:val="00DA2609"/>
    <w:rsid w:val="00DA6ADD"/>
    <w:rsid w:val="00DA7B06"/>
    <w:rsid w:val="00DB6421"/>
    <w:rsid w:val="00DC3A6F"/>
    <w:rsid w:val="00E04EB9"/>
    <w:rsid w:val="00E10AA5"/>
    <w:rsid w:val="00E32798"/>
    <w:rsid w:val="00E500B9"/>
    <w:rsid w:val="00E565F3"/>
    <w:rsid w:val="00E65608"/>
    <w:rsid w:val="00E72294"/>
    <w:rsid w:val="00E74090"/>
    <w:rsid w:val="00E93B77"/>
    <w:rsid w:val="00E9676E"/>
    <w:rsid w:val="00EA42C2"/>
    <w:rsid w:val="00EB7616"/>
    <w:rsid w:val="00EC0C70"/>
    <w:rsid w:val="00EC2F5B"/>
    <w:rsid w:val="00EE54B7"/>
    <w:rsid w:val="00EF0761"/>
    <w:rsid w:val="00EF2B73"/>
    <w:rsid w:val="00F04F61"/>
    <w:rsid w:val="00F4384E"/>
    <w:rsid w:val="00F45CFC"/>
    <w:rsid w:val="00F46104"/>
    <w:rsid w:val="00F576CF"/>
    <w:rsid w:val="00F6408C"/>
    <w:rsid w:val="00F70B21"/>
    <w:rsid w:val="00F841D9"/>
    <w:rsid w:val="00FA42BC"/>
    <w:rsid w:val="00FA66CE"/>
    <w:rsid w:val="00FA6C2A"/>
    <w:rsid w:val="00FB5E4D"/>
    <w:rsid w:val="00FD297A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5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5E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E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5E4D"/>
    <w:rPr>
      <w:vertAlign w:val="superscript"/>
    </w:rPr>
  </w:style>
  <w:style w:type="paragraph" w:customStyle="1" w:styleId="ConsPlusNormal">
    <w:name w:val="ConsPlusNormal"/>
    <w:rsid w:val="009235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F4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52E7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4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66B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6B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6B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6B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6B81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53223"/>
    <w:pPr>
      <w:spacing w:after="0" w:line="240" w:lineRule="auto"/>
    </w:pPr>
  </w:style>
  <w:style w:type="paragraph" w:customStyle="1" w:styleId="01NAvtor">
    <w:name w:val="01.N_Avtor"/>
    <w:basedOn w:val="a"/>
    <w:link w:val="01NAvtor0"/>
    <w:rsid w:val="009B218E"/>
    <w:pPr>
      <w:widowControl w:val="0"/>
      <w:tabs>
        <w:tab w:val="left" w:pos="240"/>
        <w:tab w:val="left" w:pos="152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Times New Roman"/>
      <w:b/>
      <w:color w:val="000000"/>
      <w:spacing w:val="-2"/>
      <w:sz w:val="24"/>
      <w:szCs w:val="18"/>
      <w:lang w:val="en-US" w:eastAsia="en-US"/>
    </w:rPr>
  </w:style>
  <w:style w:type="character" w:customStyle="1" w:styleId="01NAvtor0">
    <w:name w:val="01.N_Avtor Знак"/>
    <w:basedOn w:val="a0"/>
    <w:link w:val="01NAvtor"/>
    <w:rsid w:val="009B218E"/>
    <w:rPr>
      <w:rFonts w:ascii="Times New Roman" w:eastAsia="Times New Roman" w:hAnsi="Times New Roman" w:cs="Times New Roman"/>
      <w:b/>
      <w:color w:val="000000"/>
      <w:spacing w:val="-2"/>
      <w:sz w:val="24"/>
      <w:szCs w:val="18"/>
      <w:lang w:val="en-US" w:eastAsia="en-US"/>
    </w:rPr>
  </w:style>
  <w:style w:type="paragraph" w:customStyle="1" w:styleId="02NAvtorpod">
    <w:name w:val="02.N_Avtor_pod"/>
    <w:basedOn w:val="a"/>
    <w:link w:val="02NAvtorpod0"/>
    <w:rsid w:val="009B218E"/>
    <w:pPr>
      <w:widowControl w:val="0"/>
      <w:tabs>
        <w:tab w:val="left" w:pos="240"/>
        <w:tab w:val="left" w:pos="152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Times New Roman"/>
      <w:color w:val="000000"/>
      <w:spacing w:val="-2"/>
      <w:sz w:val="24"/>
      <w:szCs w:val="16"/>
      <w:lang w:eastAsia="en-US"/>
    </w:rPr>
  </w:style>
  <w:style w:type="character" w:customStyle="1" w:styleId="02NAvtorpod0">
    <w:name w:val="02.N_Avtor_pod Знак"/>
    <w:basedOn w:val="a0"/>
    <w:link w:val="02NAvtorpod"/>
    <w:rsid w:val="009B218E"/>
    <w:rPr>
      <w:rFonts w:ascii="Times New Roman" w:eastAsia="Times New Roman" w:hAnsi="Times New Roman" w:cs="Times New Roman"/>
      <w:color w:val="000000"/>
      <w:spacing w:val="-2"/>
      <w:sz w:val="24"/>
      <w:szCs w:val="16"/>
      <w:lang w:eastAsia="en-US"/>
    </w:rPr>
  </w:style>
  <w:style w:type="paragraph" w:customStyle="1" w:styleId="03NZag">
    <w:name w:val="03.N_Zag"/>
    <w:basedOn w:val="a"/>
    <w:rsid w:val="009B218E"/>
    <w:pPr>
      <w:widowControl w:val="0"/>
      <w:tabs>
        <w:tab w:val="left" w:pos="240"/>
        <w:tab w:val="left" w:pos="1520"/>
      </w:tabs>
      <w:suppressAutoHyphens/>
      <w:autoSpaceDE w:val="0"/>
      <w:autoSpaceDN w:val="0"/>
      <w:adjustRightInd w:val="0"/>
      <w:spacing w:after="0" w:line="520" w:lineRule="atLeast"/>
      <w:textAlignment w:val="center"/>
    </w:pPr>
    <w:rPr>
      <w:rFonts w:ascii="Times New Roman" w:eastAsia="Times New Roman" w:hAnsi="Times New Roman" w:cs="Times New Roman"/>
      <w:b/>
      <w:spacing w:val="-9"/>
      <w:sz w:val="44"/>
      <w:szCs w:val="44"/>
      <w:lang w:eastAsia="en-US"/>
    </w:rPr>
  </w:style>
  <w:style w:type="paragraph" w:customStyle="1" w:styleId="04NLid">
    <w:name w:val="04.N_Lid"/>
    <w:basedOn w:val="a"/>
    <w:rsid w:val="009B218E"/>
    <w:pPr>
      <w:widowControl w:val="0"/>
      <w:tabs>
        <w:tab w:val="left" w:pos="240"/>
        <w:tab w:val="left" w:pos="1520"/>
      </w:tabs>
      <w:suppressAutoHyphens/>
      <w:autoSpaceDE w:val="0"/>
      <w:autoSpaceDN w:val="0"/>
      <w:adjustRightInd w:val="0"/>
      <w:spacing w:after="0" w:line="325" w:lineRule="atLeast"/>
      <w:textAlignment w:val="center"/>
    </w:pPr>
    <w:rPr>
      <w:rFonts w:ascii="Times New Roman" w:eastAsia="Times New Roman" w:hAnsi="Times New Roman" w:cs="Times New Roman"/>
      <w:spacing w:val="-2"/>
      <w:sz w:val="28"/>
      <w:szCs w:val="24"/>
      <w:lang w:eastAsia="en-US"/>
    </w:rPr>
  </w:style>
  <w:style w:type="paragraph" w:customStyle="1" w:styleId="05NText1st">
    <w:name w:val="05.N_Text_1st"/>
    <w:basedOn w:val="a"/>
    <w:rsid w:val="009B218E"/>
    <w:pPr>
      <w:widowControl w:val="0"/>
      <w:tabs>
        <w:tab w:val="left" w:pos="240"/>
        <w:tab w:val="left" w:pos="1520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eastAsia="Times New Roman" w:hAnsi="Times New Roman" w:cs="Times New Roman"/>
      <w:spacing w:val="-2"/>
      <w:sz w:val="24"/>
      <w:szCs w:val="20"/>
      <w:lang w:eastAsia="en-US"/>
    </w:rPr>
  </w:style>
  <w:style w:type="paragraph" w:customStyle="1" w:styleId="06NText">
    <w:name w:val="06.N_Text"/>
    <w:basedOn w:val="a"/>
    <w:rsid w:val="009B218E"/>
    <w:pPr>
      <w:widowControl w:val="0"/>
      <w:tabs>
        <w:tab w:val="left" w:pos="240"/>
        <w:tab w:val="left" w:pos="1520"/>
      </w:tabs>
      <w:autoSpaceDE w:val="0"/>
      <w:autoSpaceDN w:val="0"/>
      <w:adjustRightInd w:val="0"/>
      <w:spacing w:after="0" w:line="260" w:lineRule="atLeast"/>
      <w:ind w:firstLine="240"/>
      <w:jc w:val="both"/>
      <w:textAlignment w:val="center"/>
    </w:pPr>
    <w:rPr>
      <w:rFonts w:ascii="Times New Roman" w:eastAsia="Times New Roman" w:hAnsi="Times New Roman" w:cs="Times New Roman"/>
      <w:spacing w:val="-2"/>
      <w:sz w:val="24"/>
      <w:szCs w:val="20"/>
      <w:lang w:eastAsia="en-US"/>
    </w:rPr>
  </w:style>
  <w:style w:type="paragraph" w:customStyle="1" w:styleId="07NTextSpisok">
    <w:name w:val="07.N_Text_Spisok"/>
    <w:basedOn w:val="a"/>
    <w:rsid w:val="009B218E"/>
    <w:pPr>
      <w:widowControl w:val="0"/>
      <w:tabs>
        <w:tab w:val="left" w:pos="1520"/>
      </w:tabs>
      <w:autoSpaceDE w:val="0"/>
      <w:autoSpaceDN w:val="0"/>
      <w:adjustRightInd w:val="0"/>
      <w:spacing w:after="0" w:line="260" w:lineRule="atLeast"/>
      <w:ind w:left="240" w:hanging="240"/>
      <w:jc w:val="both"/>
      <w:textAlignment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NTextSpisokNum">
    <w:name w:val="08.N_Text_SpisokNum"/>
    <w:basedOn w:val="05NText1st"/>
    <w:rsid w:val="009B218E"/>
  </w:style>
  <w:style w:type="paragraph" w:customStyle="1" w:styleId="09NKrik">
    <w:name w:val="09.N_Krik"/>
    <w:basedOn w:val="06NText"/>
    <w:rsid w:val="009B218E"/>
    <w:pPr>
      <w:suppressAutoHyphens/>
      <w:spacing w:line="320" w:lineRule="atLeast"/>
      <w:ind w:firstLine="0"/>
      <w:jc w:val="left"/>
    </w:pPr>
    <w:rPr>
      <w:spacing w:val="-7"/>
      <w:sz w:val="32"/>
      <w:szCs w:val="28"/>
    </w:rPr>
  </w:style>
  <w:style w:type="paragraph" w:customStyle="1" w:styleId="10NPodzag1">
    <w:name w:val="10.N_Podzag_1"/>
    <w:basedOn w:val="a"/>
    <w:rsid w:val="009B218E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Times New Roman" w:eastAsia="Times New Roman" w:hAnsi="Times New Roman" w:cs="Times New Roman"/>
      <w:b/>
      <w:spacing w:val="16"/>
      <w:position w:val="4"/>
      <w:sz w:val="24"/>
      <w:szCs w:val="16"/>
      <w:lang w:eastAsia="en-US"/>
    </w:rPr>
  </w:style>
  <w:style w:type="paragraph" w:customStyle="1" w:styleId="11NPodzag2">
    <w:name w:val="11.N_Podzag_2"/>
    <w:basedOn w:val="03NZag"/>
    <w:rsid w:val="009B218E"/>
    <w:pPr>
      <w:spacing w:line="260" w:lineRule="atLeast"/>
    </w:pPr>
    <w:rPr>
      <w:spacing w:val="-2"/>
      <w:sz w:val="28"/>
      <w:szCs w:val="24"/>
    </w:rPr>
  </w:style>
  <w:style w:type="paragraph" w:customStyle="1" w:styleId="12NVrezzag">
    <w:name w:val="12.N_Vrez_zag"/>
    <w:basedOn w:val="01NAvtor"/>
    <w:rsid w:val="009B218E"/>
    <w:pPr>
      <w:spacing w:after="113"/>
    </w:pPr>
    <w:rPr>
      <w:caps/>
      <w:spacing w:val="16"/>
      <w:sz w:val="28"/>
      <w:szCs w:val="16"/>
    </w:rPr>
  </w:style>
  <w:style w:type="paragraph" w:customStyle="1" w:styleId="13NVreztext">
    <w:name w:val="13.N_Vrez_text"/>
    <w:basedOn w:val="a"/>
    <w:rsid w:val="009B218E"/>
    <w:pPr>
      <w:widowControl w:val="0"/>
      <w:tabs>
        <w:tab w:val="left" w:pos="240"/>
        <w:tab w:val="left" w:pos="1520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Times New Roman"/>
      <w:sz w:val="24"/>
      <w:szCs w:val="16"/>
      <w:lang w:eastAsia="en-US"/>
    </w:rPr>
  </w:style>
  <w:style w:type="paragraph" w:customStyle="1" w:styleId="14NVrezSpisok">
    <w:name w:val="14.N_Vrez_Spisok"/>
    <w:basedOn w:val="13NVreztext"/>
    <w:autoRedefine/>
    <w:rsid w:val="009B218E"/>
    <w:pPr>
      <w:tabs>
        <w:tab w:val="clear" w:pos="240"/>
        <w:tab w:val="left" w:pos="170"/>
      </w:tabs>
    </w:pPr>
  </w:style>
  <w:style w:type="paragraph" w:customStyle="1" w:styleId="15NSnoska">
    <w:name w:val="15.N_Snoska"/>
    <w:basedOn w:val="a"/>
    <w:rsid w:val="009B218E"/>
    <w:pPr>
      <w:widowControl w:val="0"/>
      <w:pBdr>
        <w:top w:val="single" w:sz="2" w:space="14" w:color="auto"/>
      </w:pBdr>
      <w:tabs>
        <w:tab w:val="left" w:pos="240"/>
        <w:tab w:val="left" w:pos="1520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Times New Roman"/>
      <w:sz w:val="20"/>
      <w:szCs w:val="16"/>
      <w:lang w:eastAsia="en-US"/>
    </w:rPr>
  </w:style>
  <w:style w:type="paragraph" w:customStyle="1" w:styleId="16PrimerText">
    <w:name w:val="16_PrimerText"/>
    <w:basedOn w:val="13NVreztext"/>
    <w:uiPriority w:val="99"/>
    <w:rsid w:val="009B218E"/>
    <w:pPr>
      <w:ind w:left="240"/>
      <w:jc w:val="both"/>
    </w:pPr>
    <w:rPr>
      <w:rFonts w:ascii="OctavaC" w:hAnsi="OctavaC" w:cs="OctavaC"/>
      <w:color w:val="000000"/>
      <w:spacing w:val="-3"/>
      <w:sz w:val="18"/>
      <w:szCs w:val="18"/>
      <w:lang w:eastAsia="ru-RU"/>
    </w:rPr>
  </w:style>
  <w:style w:type="paragraph" w:customStyle="1" w:styleId="16PrimerZag">
    <w:name w:val="16_PrimerZag"/>
    <w:basedOn w:val="10NPodzag1"/>
    <w:uiPriority w:val="99"/>
    <w:rsid w:val="009B218E"/>
    <w:pPr>
      <w:ind w:left="240"/>
      <w:jc w:val="both"/>
    </w:pPr>
    <w:rPr>
      <w:rFonts w:ascii="OctavaC-Bold" w:hAnsi="OctavaC-Bold" w:cs="OctavaC-Bold"/>
      <w:bCs/>
      <w:caps/>
      <w:color w:val="BCA488"/>
      <w:sz w:val="16"/>
      <w:lang w:eastAsia="ru-RU"/>
    </w:rPr>
  </w:style>
  <w:style w:type="character" w:customStyle="1" w:styleId="af">
    <w:name w:val="ПЖ_ин текст"/>
    <w:uiPriority w:val="99"/>
    <w:rsid w:val="009B218E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5E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E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5E4D"/>
    <w:rPr>
      <w:vertAlign w:val="superscript"/>
    </w:rPr>
  </w:style>
  <w:style w:type="paragraph" w:customStyle="1" w:styleId="ConsPlusNormal">
    <w:name w:val="ConsPlusNormal"/>
    <w:rsid w:val="009235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F4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52E7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4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66B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6B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6B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6B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6B81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53223"/>
    <w:pPr>
      <w:spacing w:after="0" w:line="240" w:lineRule="auto"/>
    </w:pPr>
  </w:style>
  <w:style w:type="paragraph" w:customStyle="1" w:styleId="01NAvtor">
    <w:name w:val="01.N_Avtor"/>
    <w:basedOn w:val="a"/>
    <w:link w:val="01NAvtor0"/>
    <w:rsid w:val="009B218E"/>
    <w:pPr>
      <w:widowControl w:val="0"/>
      <w:tabs>
        <w:tab w:val="left" w:pos="240"/>
        <w:tab w:val="left" w:pos="152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Times New Roman"/>
      <w:b/>
      <w:color w:val="000000"/>
      <w:spacing w:val="-2"/>
      <w:sz w:val="24"/>
      <w:szCs w:val="18"/>
      <w:lang w:val="en-US" w:eastAsia="en-US"/>
    </w:rPr>
  </w:style>
  <w:style w:type="character" w:customStyle="1" w:styleId="01NAvtor0">
    <w:name w:val="01.N_Avtor Знак"/>
    <w:basedOn w:val="a0"/>
    <w:link w:val="01NAvtor"/>
    <w:rsid w:val="009B218E"/>
    <w:rPr>
      <w:rFonts w:ascii="Times New Roman" w:eastAsia="Times New Roman" w:hAnsi="Times New Roman" w:cs="Times New Roman"/>
      <w:b/>
      <w:color w:val="000000"/>
      <w:spacing w:val="-2"/>
      <w:sz w:val="24"/>
      <w:szCs w:val="18"/>
      <w:lang w:val="en-US" w:eastAsia="en-US"/>
    </w:rPr>
  </w:style>
  <w:style w:type="paragraph" w:customStyle="1" w:styleId="02NAvtorpod">
    <w:name w:val="02.N_Avtor_pod"/>
    <w:basedOn w:val="a"/>
    <w:link w:val="02NAvtorpod0"/>
    <w:rsid w:val="009B218E"/>
    <w:pPr>
      <w:widowControl w:val="0"/>
      <w:tabs>
        <w:tab w:val="left" w:pos="240"/>
        <w:tab w:val="left" w:pos="152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Times New Roman"/>
      <w:color w:val="000000"/>
      <w:spacing w:val="-2"/>
      <w:sz w:val="24"/>
      <w:szCs w:val="16"/>
      <w:lang w:eastAsia="en-US"/>
    </w:rPr>
  </w:style>
  <w:style w:type="character" w:customStyle="1" w:styleId="02NAvtorpod0">
    <w:name w:val="02.N_Avtor_pod Знак"/>
    <w:basedOn w:val="a0"/>
    <w:link w:val="02NAvtorpod"/>
    <w:rsid w:val="009B218E"/>
    <w:rPr>
      <w:rFonts w:ascii="Times New Roman" w:eastAsia="Times New Roman" w:hAnsi="Times New Roman" w:cs="Times New Roman"/>
      <w:color w:val="000000"/>
      <w:spacing w:val="-2"/>
      <w:sz w:val="24"/>
      <w:szCs w:val="16"/>
      <w:lang w:eastAsia="en-US"/>
    </w:rPr>
  </w:style>
  <w:style w:type="paragraph" w:customStyle="1" w:styleId="03NZag">
    <w:name w:val="03.N_Zag"/>
    <w:basedOn w:val="a"/>
    <w:rsid w:val="009B218E"/>
    <w:pPr>
      <w:widowControl w:val="0"/>
      <w:tabs>
        <w:tab w:val="left" w:pos="240"/>
        <w:tab w:val="left" w:pos="1520"/>
      </w:tabs>
      <w:suppressAutoHyphens/>
      <w:autoSpaceDE w:val="0"/>
      <w:autoSpaceDN w:val="0"/>
      <w:adjustRightInd w:val="0"/>
      <w:spacing w:after="0" w:line="520" w:lineRule="atLeast"/>
      <w:textAlignment w:val="center"/>
    </w:pPr>
    <w:rPr>
      <w:rFonts w:ascii="Times New Roman" w:eastAsia="Times New Roman" w:hAnsi="Times New Roman" w:cs="Times New Roman"/>
      <w:b/>
      <w:spacing w:val="-9"/>
      <w:sz w:val="44"/>
      <w:szCs w:val="44"/>
      <w:lang w:eastAsia="en-US"/>
    </w:rPr>
  </w:style>
  <w:style w:type="paragraph" w:customStyle="1" w:styleId="04NLid">
    <w:name w:val="04.N_Lid"/>
    <w:basedOn w:val="a"/>
    <w:rsid w:val="009B218E"/>
    <w:pPr>
      <w:widowControl w:val="0"/>
      <w:tabs>
        <w:tab w:val="left" w:pos="240"/>
        <w:tab w:val="left" w:pos="1520"/>
      </w:tabs>
      <w:suppressAutoHyphens/>
      <w:autoSpaceDE w:val="0"/>
      <w:autoSpaceDN w:val="0"/>
      <w:adjustRightInd w:val="0"/>
      <w:spacing w:after="0" w:line="325" w:lineRule="atLeast"/>
      <w:textAlignment w:val="center"/>
    </w:pPr>
    <w:rPr>
      <w:rFonts w:ascii="Times New Roman" w:eastAsia="Times New Roman" w:hAnsi="Times New Roman" w:cs="Times New Roman"/>
      <w:spacing w:val="-2"/>
      <w:sz w:val="28"/>
      <w:szCs w:val="24"/>
      <w:lang w:eastAsia="en-US"/>
    </w:rPr>
  </w:style>
  <w:style w:type="paragraph" w:customStyle="1" w:styleId="05NText1st">
    <w:name w:val="05.N_Text_1st"/>
    <w:basedOn w:val="a"/>
    <w:rsid w:val="009B218E"/>
    <w:pPr>
      <w:widowControl w:val="0"/>
      <w:tabs>
        <w:tab w:val="left" w:pos="240"/>
        <w:tab w:val="left" w:pos="1520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Times New Roman" w:eastAsia="Times New Roman" w:hAnsi="Times New Roman" w:cs="Times New Roman"/>
      <w:spacing w:val="-2"/>
      <w:sz w:val="24"/>
      <w:szCs w:val="20"/>
      <w:lang w:eastAsia="en-US"/>
    </w:rPr>
  </w:style>
  <w:style w:type="paragraph" w:customStyle="1" w:styleId="06NText">
    <w:name w:val="06.N_Text"/>
    <w:basedOn w:val="a"/>
    <w:rsid w:val="009B218E"/>
    <w:pPr>
      <w:widowControl w:val="0"/>
      <w:tabs>
        <w:tab w:val="left" w:pos="240"/>
        <w:tab w:val="left" w:pos="1520"/>
      </w:tabs>
      <w:autoSpaceDE w:val="0"/>
      <w:autoSpaceDN w:val="0"/>
      <w:adjustRightInd w:val="0"/>
      <w:spacing w:after="0" w:line="260" w:lineRule="atLeast"/>
      <w:ind w:firstLine="240"/>
      <w:jc w:val="both"/>
      <w:textAlignment w:val="center"/>
    </w:pPr>
    <w:rPr>
      <w:rFonts w:ascii="Times New Roman" w:eastAsia="Times New Roman" w:hAnsi="Times New Roman" w:cs="Times New Roman"/>
      <w:spacing w:val="-2"/>
      <w:sz w:val="24"/>
      <w:szCs w:val="20"/>
      <w:lang w:eastAsia="en-US"/>
    </w:rPr>
  </w:style>
  <w:style w:type="paragraph" w:customStyle="1" w:styleId="07NTextSpisok">
    <w:name w:val="07.N_Text_Spisok"/>
    <w:basedOn w:val="a"/>
    <w:rsid w:val="009B218E"/>
    <w:pPr>
      <w:widowControl w:val="0"/>
      <w:tabs>
        <w:tab w:val="left" w:pos="1520"/>
      </w:tabs>
      <w:autoSpaceDE w:val="0"/>
      <w:autoSpaceDN w:val="0"/>
      <w:adjustRightInd w:val="0"/>
      <w:spacing w:after="0" w:line="260" w:lineRule="atLeast"/>
      <w:ind w:left="240" w:hanging="240"/>
      <w:jc w:val="both"/>
      <w:textAlignment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NTextSpisokNum">
    <w:name w:val="08.N_Text_SpisokNum"/>
    <w:basedOn w:val="05NText1st"/>
    <w:rsid w:val="009B218E"/>
  </w:style>
  <w:style w:type="paragraph" w:customStyle="1" w:styleId="09NKrik">
    <w:name w:val="09.N_Krik"/>
    <w:basedOn w:val="06NText"/>
    <w:rsid w:val="009B218E"/>
    <w:pPr>
      <w:suppressAutoHyphens/>
      <w:spacing w:line="320" w:lineRule="atLeast"/>
      <w:ind w:firstLine="0"/>
      <w:jc w:val="left"/>
    </w:pPr>
    <w:rPr>
      <w:spacing w:val="-7"/>
      <w:sz w:val="32"/>
      <w:szCs w:val="28"/>
    </w:rPr>
  </w:style>
  <w:style w:type="paragraph" w:customStyle="1" w:styleId="10NPodzag1">
    <w:name w:val="10.N_Podzag_1"/>
    <w:basedOn w:val="a"/>
    <w:rsid w:val="009B218E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Times New Roman" w:eastAsia="Times New Roman" w:hAnsi="Times New Roman" w:cs="Times New Roman"/>
      <w:b/>
      <w:spacing w:val="16"/>
      <w:position w:val="4"/>
      <w:sz w:val="24"/>
      <w:szCs w:val="16"/>
      <w:lang w:eastAsia="en-US"/>
    </w:rPr>
  </w:style>
  <w:style w:type="paragraph" w:customStyle="1" w:styleId="11NPodzag2">
    <w:name w:val="11.N_Podzag_2"/>
    <w:basedOn w:val="03NZag"/>
    <w:rsid w:val="009B218E"/>
    <w:pPr>
      <w:spacing w:line="260" w:lineRule="atLeast"/>
    </w:pPr>
    <w:rPr>
      <w:spacing w:val="-2"/>
      <w:sz w:val="28"/>
      <w:szCs w:val="24"/>
    </w:rPr>
  </w:style>
  <w:style w:type="paragraph" w:customStyle="1" w:styleId="12NVrezzag">
    <w:name w:val="12.N_Vrez_zag"/>
    <w:basedOn w:val="01NAvtor"/>
    <w:rsid w:val="009B218E"/>
    <w:pPr>
      <w:spacing w:after="113"/>
    </w:pPr>
    <w:rPr>
      <w:caps/>
      <w:spacing w:val="16"/>
      <w:sz w:val="28"/>
      <w:szCs w:val="16"/>
    </w:rPr>
  </w:style>
  <w:style w:type="paragraph" w:customStyle="1" w:styleId="13NVreztext">
    <w:name w:val="13.N_Vrez_text"/>
    <w:basedOn w:val="a"/>
    <w:rsid w:val="009B218E"/>
    <w:pPr>
      <w:widowControl w:val="0"/>
      <w:tabs>
        <w:tab w:val="left" w:pos="240"/>
        <w:tab w:val="left" w:pos="1520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Times New Roman"/>
      <w:sz w:val="24"/>
      <w:szCs w:val="16"/>
      <w:lang w:eastAsia="en-US"/>
    </w:rPr>
  </w:style>
  <w:style w:type="paragraph" w:customStyle="1" w:styleId="14NVrezSpisok">
    <w:name w:val="14.N_Vrez_Spisok"/>
    <w:basedOn w:val="13NVreztext"/>
    <w:autoRedefine/>
    <w:rsid w:val="009B218E"/>
    <w:pPr>
      <w:tabs>
        <w:tab w:val="clear" w:pos="240"/>
        <w:tab w:val="left" w:pos="170"/>
      </w:tabs>
    </w:pPr>
  </w:style>
  <w:style w:type="paragraph" w:customStyle="1" w:styleId="15NSnoska">
    <w:name w:val="15.N_Snoska"/>
    <w:basedOn w:val="a"/>
    <w:rsid w:val="009B218E"/>
    <w:pPr>
      <w:widowControl w:val="0"/>
      <w:pBdr>
        <w:top w:val="single" w:sz="2" w:space="14" w:color="auto"/>
      </w:pBdr>
      <w:tabs>
        <w:tab w:val="left" w:pos="240"/>
        <w:tab w:val="left" w:pos="1520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Times New Roman"/>
      <w:sz w:val="20"/>
      <w:szCs w:val="16"/>
      <w:lang w:eastAsia="en-US"/>
    </w:rPr>
  </w:style>
  <w:style w:type="paragraph" w:customStyle="1" w:styleId="16PrimerText">
    <w:name w:val="16_PrimerText"/>
    <w:basedOn w:val="13NVreztext"/>
    <w:uiPriority w:val="99"/>
    <w:rsid w:val="009B218E"/>
    <w:pPr>
      <w:ind w:left="240"/>
      <w:jc w:val="both"/>
    </w:pPr>
    <w:rPr>
      <w:rFonts w:ascii="OctavaC" w:hAnsi="OctavaC" w:cs="OctavaC"/>
      <w:color w:val="000000"/>
      <w:spacing w:val="-3"/>
      <w:sz w:val="18"/>
      <w:szCs w:val="18"/>
      <w:lang w:eastAsia="ru-RU"/>
    </w:rPr>
  </w:style>
  <w:style w:type="paragraph" w:customStyle="1" w:styleId="16PrimerZag">
    <w:name w:val="16_PrimerZag"/>
    <w:basedOn w:val="10NPodzag1"/>
    <w:uiPriority w:val="99"/>
    <w:rsid w:val="009B218E"/>
    <w:pPr>
      <w:ind w:left="240"/>
      <w:jc w:val="both"/>
    </w:pPr>
    <w:rPr>
      <w:rFonts w:ascii="OctavaC-Bold" w:hAnsi="OctavaC-Bold" w:cs="OctavaC-Bold"/>
      <w:bCs/>
      <w:caps/>
      <w:color w:val="BCA488"/>
      <w:sz w:val="16"/>
      <w:lang w:eastAsia="ru-RU"/>
    </w:rPr>
  </w:style>
  <w:style w:type="character" w:customStyle="1" w:styleId="af">
    <w:name w:val="ПЖ_ин текст"/>
    <w:uiPriority w:val="99"/>
    <w:rsid w:val="009B218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4BA4BBB5EF55AED9613E89BE220EBDF6FA9DA1A0A69D3D16A690CF0A9EB1599656D83799EFD05Di1L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4BA4BBB5EF55AED9613E89BE220EBDF6FA9DA1A0A69D3D16A690CF0A9EB1599656D83799EFD05Di1L0J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BA4BBB5EF55AED9613E89BE220EBDF5FA9BA7A0A79D3D16A690CF0A9EB1599656D83799EFD057i1L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BA4BBB5EF55AED9613E89BE220EBDF5FA98A5A5AD9D3D16A690CF0A9EB1599656D83799EDD65Ei1L0J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042E-0306-4249-8DF6-42017352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1938</Words>
  <Characters>12506</Characters>
  <Application>Microsoft Office Word</Application>
  <DocSecurity>0</DocSecurity>
  <Lines>211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Poyarkova Natalia</cp:lastModifiedBy>
  <cp:revision>2</cp:revision>
  <dcterms:created xsi:type="dcterms:W3CDTF">2018-06-14T11:11:00Z</dcterms:created>
  <dcterms:modified xsi:type="dcterms:W3CDTF">2018-06-14T11:11:00Z</dcterms:modified>
</cp:coreProperties>
</file>