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104" w:rsidRDefault="00F8648D" w:rsidP="00130FE2">
      <w:pPr>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Правовое регулирование налогообложения </w:t>
      </w:r>
      <w:r w:rsidR="007026A5">
        <w:rPr>
          <w:rFonts w:ascii="Times New Roman" w:hAnsi="Times New Roman" w:cs="Times New Roman"/>
          <w:b/>
          <w:sz w:val="24"/>
          <w:szCs w:val="24"/>
        </w:rPr>
        <w:t xml:space="preserve">в условиях </w:t>
      </w:r>
      <w:proofErr w:type="spellStart"/>
      <w:r w:rsidR="007026A5">
        <w:rPr>
          <w:rFonts w:ascii="Times New Roman" w:hAnsi="Times New Roman" w:cs="Times New Roman"/>
          <w:b/>
          <w:sz w:val="24"/>
          <w:szCs w:val="24"/>
        </w:rPr>
        <w:t>цифровизации</w:t>
      </w:r>
      <w:proofErr w:type="spellEnd"/>
      <w:r>
        <w:rPr>
          <w:rFonts w:ascii="Times New Roman" w:hAnsi="Times New Roman" w:cs="Times New Roman"/>
          <w:b/>
          <w:sz w:val="24"/>
          <w:szCs w:val="24"/>
        </w:rPr>
        <w:t xml:space="preserve"> в праве ЕАЭС: современное состояние и перспективы развития</w:t>
      </w:r>
      <w:r w:rsidR="00E60439">
        <w:rPr>
          <w:rStyle w:val="a5"/>
          <w:rFonts w:ascii="Times New Roman" w:hAnsi="Times New Roman" w:cs="Times New Roman"/>
          <w:b/>
          <w:sz w:val="24"/>
          <w:szCs w:val="24"/>
        </w:rPr>
        <w:footnoteReference w:id="1"/>
      </w:r>
    </w:p>
    <w:p w:rsidR="00582200" w:rsidRDefault="00582200" w:rsidP="00130FE2">
      <w:pPr>
        <w:spacing w:after="0" w:line="360" w:lineRule="auto"/>
        <w:jc w:val="center"/>
        <w:rPr>
          <w:rFonts w:ascii="Times New Roman" w:hAnsi="Times New Roman" w:cs="Times New Roman"/>
          <w:sz w:val="24"/>
          <w:szCs w:val="24"/>
          <w:lang w:val="en-US"/>
        </w:rPr>
      </w:pPr>
      <w:r w:rsidRPr="00582200">
        <w:rPr>
          <w:rFonts w:ascii="Times New Roman" w:hAnsi="Times New Roman" w:cs="Times New Roman"/>
          <w:sz w:val="24"/>
          <w:szCs w:val="24"/>
          <w:lang w:val="en-US"/>
        </w:rPr>
        <w:t>Legal regulation of taxation of cryptocurrency in the law of the EAEU: current state and development prospects</w:t>
      </w:r>
    </w:p>
    <w:p w:rsidR="0028371A" w:rsidRDefault="0028371A" w:rsidP="00130FE2">
      <w:pPr>
        <w:spacing w:after="0" w:line="360" w:lineRule="auto"/>
        <w:jc w:val="center"/>
        <w:rPr>
          <w:rFonts w:ascii="Times New Roman" w:hAnsi="Times New Roman" w:cs="Times New Roman"/>
          <w:sz w:val="24"/>
          <w:szCs w:val="24"/>
          <w:lang w:val="en-US"/>
        </w:rPr>
      </w:pPr>
    </w:p>
    <w:p w:rsidR="0028371A" w:rsidRPr="0092045E" w:rsidRDefault="00B83034" w:rsidP="0028371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Лютова Ольга Игоревна</w:t>
      </w:r>
    </w:p>
    <w:p w:rsidR="0028371A" w:rsidRPr="00630024" w:rsidRDefault="0028371A" w:rsidP="0028371A">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к.ю.н</w:t>
      </w:r>
      <w:proofErr w:type="spellEnd"/>
      <w:r>
        <w:rPr>
          <w:rFonts w:ascii="Times New Roman" w:hAnsi="Times New Roman" w:cs="Times New Roman"/>
          <w:sz w:val="24"/>
          <w:szCs w:val="24"/>
        </w:rPr>
        <w:t>., юрисконсульт Федерального бюджетного учреждения «Государственный институт лекарственных средств и надлежащих практик»</w:t>
      </w:r>
    </w:p>
    <w:p w:rsidR="0028371A" w:rsidRPr="0092045E" w:rsidRDefault="0028371A" w:rsidP="0028371A">
      <w:pPr>
        <w:spacing w:after="0" w:line="360" w:lineRule="auto"/>
        <w:jc w:val="both"/>
        <w:rPr>
          <w:rFonts w:ascii="Times New Roman" w:hAnsi="Times New Roman" w:cs="Times New Roman"/>
          <w:sz w:val="24"/>
          <w:szCs w:val="24"/>
          <w:lang w:val="en-US"/>
        </w:rPr>
      </w:pPr>
      <w:r w:rsidRPr="0092045E">
        <w:rPr>
          <w:rFonts w:ascii="Times New Roman" w:hAnsi="Times New Roman" w:cs="Times New Roman"/>
          <w:sz w:val="24"/>
          <w:szCs w:val="24"/>
          <w:lang w:val="en-US"/>
        </w:rPr>
        <w:t>e-</w:t>
      </w:r>
      <w:proofErr w:type="spellStart"/>
      <w:r w:rsidRPr="0092045E">
        <w:rPr>
          <w:rFonts w:ascii="Times New Roman" w:hAnsi="Times New Roman" w:cs="Times New Roman"/>
          <w:sz w:val="24"/>
          <w:szCs w:val="24"/>
          <w:lang w:val="en-US"/>
        </w:rPr>
        <w:t>mai</w:t>
      </w:r>
      <w:proofErr w:type="spellEnd"/>
      <w:r w:rsidRPr="0092045E">
        <w:rPr>
          <w:rFonts w:ascii="Times New Roman" w:hAnsi="Times New Roman" w:cs="Times New Roman"/>
          <w:sz w:val="24"/>
          <w:szCs w:val="24"/>
          <w:lang w:val="en-US"/>
        </w:rPr>
        <w:t xml:space="preserve">: </w:t>
      </w:r>
      <w:hyperlink r:id="rId8" w:history="1">
        <w:r w:rsidRPr="0092045E">
          <w:rPr>
            <w:rStyle w:val="a9"/>
            <w:rFonts w:ascii="Times New Roman" w:hAnsi="Times New Roman" w:cs="Times New Roman"/>
            <w:color w:val="auto"/>
            <w:sz w:val="24"/>
            <w:szCs w:val="24"/>
            <w:u w:val="none"/>
            <w:lang w:val="en-US"/>
          </w:rPr>
          <w:t>lutova.olga@mail.ru</w:t>
        </w:r>
      </w:hyperlink>
    </w:p>
    <w:p w:rsidR="0028371A" w:rsidRPr="00582200" w:rsidRDefault="0028371A" w:rsidP="00130FE2">
      <w:pPr>
        <w:spacing w:after="0" w:line="360" w:lineRule="auto"/>
        <w:jc w:val="center"/>
        <w:rPr>
          <w:rFonts w:ascii="Times New Roman" w:hAnsi="Times New Roman" w:cs="Times New Roman"/>
          <w:b/>
          <w:sz w:val="24"/>
          <w:szCs w:val="24"/>
          <w:lang w:val="en-US"/>
        </w:rPr>
      </w:pPr>
    </w:p>
    <w:p w:rsidR="00DE4F2E" w:rsidRDefault="00DE4F2E" w:rsidP="00DE4F2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Аннотация</w:t>
      </w:r>
      <w:r w:rsidR="00227A32">
        <w:rPr>
          <w:rFonts w:ascii="Times New Roman" w:hAnsi="Times New Roman" w:cs="Times New Roman"/>
          <w:sz w:val="24"/>
          <w:szCs w:val="24"/>
        </w:rPr>
        <w:t xml:space="preserve"> </w:t>
      </w:r>
    </w:p>
    <w:p w:rsidR="00966B39" w:rsidRDefault="008B008C" w:rsidP="00DE4F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условиях форсированного развития </w:t>
      </w:r>
      <w:r w:rsidR="000314BA">
        <w:rPr>
          <w:rFonts w:ascii="Times New Roman" w:hAnsi="Times New Roman" w:cs="Times New Roman"/>
          <w:sz w:val="24"/>
          <w:szCs w:val="24"/>
        </w:rPr>
        <w:t xml:space="preserve">цифровых технологий </w:t>
      </w:r>
      <w:r w:rsidR="00F8648D">
        <w:rPr>
          <w:rFonts w:ascii="Times New Roman" w:hAnsi="Times New Roman" w:cs="Times New Roman"/>
          <w:sz w:val="24"/>
          <w:szCs w:val="24"/>
        </w:rPr>
        <w:t>актуализируются вопросы правового регулирования</w:t>
      </w:r>
      <w:r w:rsidR="0010147C">
        <w:rPr>
          <w:rFonts w:ascii="Times New Roman" w:hAnsi="Times New Roman" w:cs="Times New Roman"/>
          <w:sz w:val="24"/>
          <w:szCs w:val="24"/>
        </w:rPr>
        <w:t xml:space="preserve"> механизмов налогообложения соответствующих операций с </w:t>
      </w:r>
      <w:proofErr w:type="spellStart"/>
      <w:r w:rsidR="0010147C">
        <w:rPr>
          <w:rFonts w:ascii="Times New Roman" w:hAnsi="Times New Roman" w:cs="Times New Roman"/>
          <w:sz w:val="24"/>
          <w:szCs w:val="24"/>
        </w:rPr>
        <w:t>криптовалютами</w:t>
      </w:r>
      <w:proofErr w:type="spellEnd"/>
      <w:r w:rsidR="0010147C">
        <w:rPr>
          <w:rFonts w:ascii="Times New Roman" w:hAnsi="Times New Roman" w:cs="Times New Roman"/>
          <w:sz w:val="24"/>
          <w:szCs w:val="24"/>
        </w:rPr>
        <w:t xml:space="preserve"> как на национальном, так и на международном и наднациональном уровнях</w:t>
      </w:r>
      <w:r w:rsidR="004733CF">
        <w:rPr>
          <w:rFonts w:ascii="Times New Roman" w:hAnsi="Times New Roman" w:cs="Times New Roman"/>
          <w:sz w:val="24"/>
          <w:szCs w:val="24"/>
        </w:rPr>
        <w:t>.</w:t>
      </w:r>
      <w:r w:rsidR="0010147C">
        <w:rPr>
          <w:rFonts w:ascii="Times New Roman" w:hAnsi="Times New Roman" w:cs="Times New Roman"/>
          <w:sz w:val="24"/>
          <w:szCs w:val="24"/>
        </w:rPr>
        <w:t xml:space="preserve"> </w:t>
      </w:r>
      <w:r w:rsidR="00AC71DE">
        <w:rPr>
          <w:rFonts w:ascii="Times New Roman" w:hAnsi="Times New Roman" w:cs="Times New Roman"/>
          <w:sz w:val="24"/>
          <w:szCs w:val="24"/>
        </w:rPr>
        <w:t xml:space="preserve">Анализ документов ЕАЭС показал ситуацию «правового нигилизма» в отношении этих вопросов, что не способствует развитию цифровых технологий в международной торговле и межгосударственном общении. </w:t>
      </w:r>
      <w:r w:rsidR="00494460">
        <w:rPr>
          <w:rFonts w:ascii="Times New Roman" w:hAnsi="Times New Roman" w:cs="Times New Roman"/>
          <w:sz w:val="24"/>
          <w:szCs w:val="24"/>
        </w:rPr>
        <w:t xml:space="preserve">В качестве выводов сформулированы перспективные, по мнению автора, направления развития права ЕАЭС, а также нормативных актов государств-членов в сфере правового регулирования как операций в сфере цифровой экономики в целом, так и налогово-правовых норм с целью выработки теоретических моделей налогообложения операций с </w:t>
      </w:r>
      <w:proofErr w:type="spellStart"/>
      <w:r w:rsidR="00494460">
        <w:rPr>
          <w:rFonts w:ascii="Times New Roman" w:hAnsi="Times New Roman" w:cs="Times New Roman"/>
          <w:sz w:val="24"/>
          <w:szCs w:val="24"/>
        </w:rPr>
        <w:t>криптовалютами</w:t>
      </w:r>
      <w:proofErr w:type="spellEnd"/>
      <w:r w:rsidR="00494460">
        <w:rPr>
          <w:rFonts w:ascii="Times New Roman" w:hAnsi="Times New Roman" w:cs="Times New Roman"/>
          <w:sz w:val="24"/>
          <w:szCs w:val="24"/>
        </w:rPr>
        <w:t xml:space="preserve"> на национальном уровне.</w:t>
      </w:r>
    </w:p>
    <w:p w:rsidR="00C444FB" w:rsidRPr="00C762AA" w:rsidRDefault="00966B39" w:rsidP="00DE4F2E">
      <w:pPr>
        <w:spacing w:after="0" w:line="360" w:lineRule="auto"/>
        <w:jc w:val="both"/>
        <w:rPr>
          <w:rFonts w:ascii="Times New Roman" w:hAnsi="Times New Roman" w:cs="Times New Roman"/>
          <w:sz w:val="24"/>
          <w:szCs w:val="24"/>
        </w:rPr>
      </w:pPr>
      <w:r w:rsidRPr="00B20982">
        <w:rPr>
          <w:rFonts w:ascii="Times New Roman" w:hAnsi="Times New Roman" w:cs="Times New Roman"/>
          <w:b/>
          <w:sz w:val="24"/>
          <w:szCs w:val="24"/>
        </w:rPr>
        <w:t>Ключевые</w:t>
      </w:r>
      <w:r w:rsidRPr="00C762AA">
        <w:rPr>
          <w:rFonts w:ascii="Times New Roman" w:hAnsi="Times New Roman" w:cs="Times New Roman"/>
          <w:b/>
          <w:sz w:val="24"/>
          <w:szCs w:val="24"/>
        </w:rPr>
        <w:t xml:space="preserve"> </w:t>
      </w:r>
      <w:r w:rsidRPr="00B20982">
        <w:rPr>
          <w:rFonts w:ascii="Times New Roman" w:hAnsi="Times New Roman" w:cs="Times New Roman"/>
          <w:b/>
          <w:sz w:val="24"/>
          <w:szCs w:val="24"/>
        </w:rPr>
        <w:t>слова</w:t>
      </w:r>
      <w:r w:rsidRPr="00C762AA">
        <w:rPr>
          <w:rFonts w:ascii="Times New Roman" w:hAnsi="Times New Roman" w:cs="Times New Roman"/>
          <w:b/>
          <w:sz w:val="24"/>
          <w:szCs w:val="24"/>
        </w:rPr>
        <w:t>:</w:t>
      </w:r>
      <w:r w:rsidRPr="00C762AA">
        <w:rPr>
          <w:rFonts w:ascii="Times New Roman" w:hAnsi="Times New Roman" w:cs="Times New Roman"/>
          <w:sz w:val="24"/>
          <w:szCs w:val="24"/>
        </w:rPr>
        <w:t xml:space="preserve"> </w:t>
      </w:r>
      <w:r w:rsidR="00C1193A">
        <w:rPr>
          <w:rFonts w:ascii="Times New Roman" w:hAnsi="Times New Roman" w:cs="Times New Roman"/>
          <w:sz w:val="24"/>
          <w:szCs w:val="24"/>
        </w:rPr>
        <w:t>глобализация; цифровая экономика;</w:t>
      </w:r>
      <w:r w:rsidR="00C762AA">
        <w:rPr>
          <w:rFonts w:ascii="Times New Roman" w:hAnsi="Times New Roman" w:cs="Times New Roman"/>
          <w:sz w:val="24"/>
          <w:szCs w:val="24"/>
        </w:rPr>
        <w:t xml:space="preserve"> </w:t>
      </w:r>
      <w:r w:rsidR="00C1193A">
        <w:rPr>
          <w:rFonts w:ascii="Times New Roman" w:hAnsi="Times New Roman" w:cs="Times New Roman"/>
          <w:sz w:val="24"/>
          <w:szCs w:val="24"/>
        </w:rPr>
        <w:t>интеграция;</w:t>
      </w:r>
      <w:r w:rsidR="000D50AE">
        <w:rPr>
          <w:rFonts w:ascii="Times New Roman" w:hAnsi="Times New Roman" w:cs="Times New Roman"/>
          <w:sz w:val="24"/>
          <w:szCs w:val="24"/>
        </w:rPr>
        <w:t xml:space="preserve"> </w:t>
      </w:r>
      <w:r w:rsidR="00E45C0A">
        <w:rPr>
          <w:rFonts w:ascii="Times New Roman" w:hAnsi="Times New Roman" w:cs="Times New Roman"/>
          <w:sz w:val="24"/>
          <w:szCs w:val="24"/>
        </w:rPr>
        <w:t>гармонизация н</w:t>
      </w:r>
      <w:r w:rsidR="00C1193A">
        <w:rPr>
          <w:rFonts w:ascii="Times New Roman" w:hAnsi="Times New Roman" w:cs="Times New Roman"/>
          <w:sz w:val="24"/>
          <w:szCs w:val="24"/>
        </w:rPr>
        <w:t>алогово-правового регулирования;</w:t>
      </w:r>
      <w:r w:rsidR="00E45C0A">
        <w:rPr>
          <w:rFonts w:ascii="Times New Roman" w:hAnsi="Times New Roman" w:cs="Times New Roman"/>
          <w:sz w:val="24"/>
          <w:szCs w:val="24"/>
        </w:rPr>
        <w:t xml:space="preserve"> </w:t>
      </w:r>
      <w:r w:rsidR="001707F4">
        <w:rPr>
          <w:rFonts w:ascii="Times New Roman" w:hAnsi="Times New Roman" w:cs="Times New Roman"/>
          <w:sz w:val="24"/>
          <w:szCs w:val="24"/>
        </w:rPr>
        <w:t>Е</w:t>
      </w:r>
      <w:r w:rsidR="00B7121A">
        <w:rPr>
          <w:rFonts w:ascii="Times New Roman" w:hAnsi="Times New Roman" w:cs="Times New Roman"/>
          <w:sz w:val="24"/>
          <w:szCs w:val="24"/>
        </w:rPr>
        <w:t>вразийский экономический союз,</w:t>
      </w:r>
      <w:r w:rsidR="00C1193A">
        <w:rPr>
          <w:rFonts w:ascii="Times New Roman" w:hAnsi="Times New Roman" w:cs="Times New Roman"/>
          <w:sz w:val="24"/>
          <w:szCs w:val="24"/>
        </w:rPr>
        <w:t xml:space="preserve"> </w:t>
      </w:r>
      <w:proofErr w:type="spellStart"/>
      <w:r w:rsidR="00C1193A">
        <w:rPr>
          <w:rFonts w:ascii="Times New Roman" w:hAnsi="Times New Roman" w:cs="Times New Roman"/>
          <w:sz w:val="24"/>
          <w:szCs w:val="24"/>
        </w:rPr>
        <w:t>криптовалюта</w:t>
      </w:r>
      <w:proofErr w:type="spellEnd"/>
      <w:r w:rsidR="00C1193A">
        <w:rPr>
          <w:rFonts w:ascii="Times New Roman" w:hAnsi="Times New Roman" w:cs="Times New Roman"/>
          <w:sz w:val="24"/>
          <w:szCs w:val="24"/>
        </w:rPr>
        <w:t xml:space="preserve">; </w:t>
      </w:r>
      <w:proofErr w:type="spellStart"/>
      <w:r w:rsidR="00C1193A">
        <w:rPr>
          <w:rFonts w:ascii="Times New Roman" w:hAnsi="Times New Roman" w:cs="Times New Roman"/>
          <w:sz w:val="24"/>
          <w:szCs w:val="24"/>
        </w:rPr>
        <w:t>биткоин</w:t>
      </w:r>
      <w:proofErr w:type="spellEnd"/>
      <w:r w:rsidR="00C1193A">
        <w:rPr>
          <w:rFonts w:ascii="Times New Roman" w:hAnsi="Times New Roman" w:cs="Times New Roman"/>
          <w:sz w:val="24"/>
          <w:szCs w:val="24"/>
        </w:rPr>
        <w:t>.</w:t>
      </w:r>
    </w:p>
    <w:p w:rsidR="00C444FB" w:rsidRPr="00C762AA" w:rsidRDefault="00C444FB" w:rsidP="00EF7DEC">
      <w:pPr>
        <w:spacing w:after="0" w:line="360" w:lineRule="auto"/>
        <w:rPr>
          <w:rFonts w:ascii="Times New Roman" w:hAnsi="Times New Roman" w:cs="Times New Roman"/>
          <w:sz w:val="24"/>
          <w:szCs w:val="24"/>
        </w:rPr>
      </w:pPr>
    </w:p>
    <w:p w:rsidR="00AD2533" w:rsidRDefault="00AD2533" w:rsidP="00DE4F2E">
      <w:pPr>
        <w:spacing w:after="0" w:line="360" w:lineRule="auto"/>
        <w:jc w:val="both"/>
        <w:rPr>
          <w:rStyle w:val="shorttext"/>
          <w:rFonts w:ascii="Times New Roman" w:hAnsi="Times New Roman" w:cs="Times New Roman"/>
          <w:b/>
          <w:sz w:val="24"/>
          <w:szCs w:val="24"/>
          <w:lang w:val="en-US"/>
        </w:rPr>
      </w:pPr>
      <w:r w:rsidRPr="00D71253">
        <w:rPr>
          <w:rStyle w:val="shorttext"/>
          <w:rFonts w:ascii="Times New Roman" w:hAnsi="Times New Roman" w:cs="Times New Roman"/>
          <w:b/>
          <w:sz w:val="24"/>
          <w:szCs w:val="24"/>
          <w:lang w:val="en-US"/>
        </w:rPr>
        <w:t>Annotation</w:t>
      </w:r>
    </w:p>
    <w:p w:rsidR="00C1193A" w:rsidRPr="00AC71DE" w:rsidRDefault="00AC71DE" w:rsidP="00DE4F2E">
      <w:pPr>
        <w:spacing w:after="0" w:line="360" w:lineRule="auto"/>
        <w:jc w:val="both"/>
        <w:rPr>
          <w:rFonts w:ascii="Times New Roman" w:eastAsia="Times New Roman" w:hAnsi="Times New Roman" w:cs="Times New Roman"/>
          <w:sz w:val="24"/>
          <w:szCs w:val="24"/>
          <w:lang w:eastAsia="ru-RU"/>
        </w:rPr>
      </w:pPr>
      <w:proofErr w:type="spellStart"/>
      <w:r w:rsidRPr="00AC71DE">
        <w:rPr>
          <w:rFonts w:ascii="Times New Roman" w:eastAsia="Times New Roman" w:hAnsi="Times New Roman" w:cs="Times New Roman"/>
          <w:sz w:val="24"/>
          <w:szCs w:val="24"/>
          <w:lang w:eastAsia="ru-RU"/>
        </w:rPr>
        <w:t>In</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the</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conditions</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of</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accelerated</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development</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of</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digital</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technologies</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issues</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of</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legal</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regulation</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of</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taxation</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mechanisms</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of</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relevant</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operations</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with</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cryptocurrencies</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are</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being</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actualized</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at</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both</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the</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national</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and</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international</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and</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supranational</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levels</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An</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analysis</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of</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the</w:t>
      </w:r>
      <w:proofErr w:type="spellEnd"/>
      <w:r w:rsidRPr="00AC71DE">
        <w:rPr>
          <w:rFonts w:ascii="Times New Roman" w:eastAsia="Times New Roman" w:hAnsi="Times New Roman" w:cs="Times New Roman"/>
          <w:sz w:val="24"/>
          <w:szCs w:val="24"/>
          <w:lang w:eastAsia="ru-RU"/>
        </w:rPr>
        <w:t xml:space="preserve"> EAEU </w:t>
      </w:r>
      <w:proofErr w:type="spellStart"/>
      <w:r w:rsidRPr="00AC71DE">
        <w:rPr>
          <w:rFonts w:ascii="Times New Roman" w:eastAsia="Times New Roman" w:hAnsi="Times New Roman" w:cs="Times New Roman"/>
          <w:sz w:val="24"/>
          <w:szCs w:val="24"/>
          <w:lang w:eastAsia="ru-RU"/>
        </w:rPr>
        <w:t>documents</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showed</w:t>
      </w:r>
      <w:proofErr w:type="spellEnd"/>
      <w:r w:rsidRPr="00AC71DE">
        <w:rPr>
          <w:rFonts w:ascii="Times New Roman" w:eastAsia="Times New Roman" w:hAnsi="Times New Roman" w:cs="Times New Roman"/>
          <w:sz w:val="24"/>
          <w:szCs w:val="24"/>
          <w:lang w:eastAsia="ru-RU"/>
        </w:rPr>
        <w:t xml:space="preserve"> a </w:t>
      </w:r>
      <w:proofErr w:type="spellStart"/>
      <w:r w:rsidRPr="00AC71DE">
        <w:rPr>
          <w:rFonts w:ascii="Times New Roman" w:eastAsia="Times New Roman" w:hAnsi="Times New Roman" w:cs="Times New Roman"/>
          <w:sz w:val="24"/>
          <w:szCs w:val="24"/>
          <w:lang w:eastAsia="ru-RU"/>
        </w:rPr>
        <w:t>situation</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of</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legal</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nihilism</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in</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relation</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to</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these</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issues</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which</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does</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not</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contribute</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to</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the</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development</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of</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digital</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technologies</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in</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international</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trade</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and</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interstate</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communication</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As</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conclusions</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the</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prospective</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in</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the</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opinion</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of</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the</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lastRenderedPageBreak/>
        <w:t>author</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directions</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of</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development</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of</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the</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law</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of</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the</w:t>
      </w:r>
      <w:proofErr w:type="spellEnd"/>
      <w:r w:rsidRPr="00AC71DE">
        <w:rPr>
          <w:rFonts w:ascii="Times New Roman" w:eastAsia="Times New Roman" w:hAnsi="Times New Roman" w:cs="Times New Roman"/>
          <w:sz w:val="24"/>
          <w:szCs w:val="24"/>
          <w:lang w:eastAsia="ru-RU"/>
        </w:rPr>
        <w:t xml:space="preserve"> EAEU, </w:t>
      </w:r>
      <w:proofErr w:type="spellStart"/>
      <w:r w:rsidRPr="00AC71DE">
        <w:rPr>
          <w:rFonts w:ascii="Times New Roman" w:eastAsia="Times New Roman" w:hAnsi="Times New Roman" w:cs="Times New Roman"/>
          <w:sz w:val="24"/>
          <w:szCs w:val="24"/>
          <w:lang w:eastAsia="ru-RU"/>
        </w:rPr>
        <w:t>as</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well</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as</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the</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regulatory</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acts</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of</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the</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member</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states</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in</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the</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sphere</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of</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legal</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regulation</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of</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operations</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in</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the</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digital</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economy</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as</w:t>
      </w:r>
      <w:proofErr w:type="spellEnd"/>
      <w:r w:rsidRPr="00AC71DE">
        <w:rPr>
          <w:rFonts w:ascii="Times New Roman" w:eastAsia="Times New Roman" w:hAnsi="Times New Roman" w:cs="Times New Roman"/>
          <w:sz w:val="24"/>
          <w:szCs w:val="24"/>
          <w:lang w:eastAsia="ru-RU"/>
        </w:rPr>
        <w:t xml:space="preserve"> a </w:t>
      </w:r>
      <w:proofErr w:type="spellStart"/>
      <w:r w:rsidRPr="00AC71DE">
        <w:rPr>
          <w:rFonts w:ascii="Times New Roman" w:eastAsia="Times New Roman" w:hAnsi="Times New Roman" w:cs="Times New Roman"/>
          <w:sz w:val="24"/>
          <w:szCs w:val="24"/>
          <w:lang w:eastAsia="ru-RU"/>
        </w:rPr>
        <w:t>whole</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and</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tax</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and</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legal</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norms</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in</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order</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to</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develop</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theoretical</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models</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of</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taxation</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of</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operations</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with</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cryptocurrency</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are</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formulated</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at</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the</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national</w:t>
      </w:r>
      <w:proofErr w:type="spellEnd"/>
      <w:r w:rsidRPr="00AC71DE">
        <w:rPr>
          <w:rFonts w:ascii="Times New Roman" w:eastAsia="Times New Roman" w:hAnsi="Times New Roman" w:cs="Times New Roman"/>
          <w:sz w:val="24"/>
          <w:szCs w:val="24"/>
          <w:lang w:eastAsia="ru-RU"/>
        </w:rPr>
        <w:t xml:space="preserve"> </w:t>
      </w:r>
      <w:proofErr w:type="spellStart"/>
      <w:r w:rsidRPr="00AC71DE">
        <w:rPr>
          <w:rFonts w:ascii="Times New Roman" w:eastAsia="Times New Roman" w:hAnsi="Times New Roman" w:cs="Times New Roman"/>
          <w:sz w:val="24"/>
          <w:szCs w:val="24"/>
          <w:lang w:eastAsia="ru-RU"/>
        </w:rPr>
        <w:t>level</w:t>
      </w:r>
      <w:proofErr w:type="spellEnd"/>
      <w:r w:rsidRPr="00AC71DE">
        <w:rPr>
          <w:rFonts w:ascii="Times New Roman" w:eastAsia="Times New Roman" w:hAnsi="Times New Roman" w:cs="Times New Roman"/>
          <w:sz w:val="24"/>
          <w:szCs w:val="24"/>
          <w:lang w:eastAsia="ru-RU"/>
        </w:rPr>
        <w:t>.</w:t>
      </w:r>
    </w:p>
    <w:p w:rsidR="00227A32" w:rsidRPr="00AC71DE" w:rsidRDefault="00AD2533" w:rsidP="00DE4F2E">
      <w:pPr>
        <w:spacing w:after="0" w:line="360" w:lineRule="auto"/>
        <w:jc w:val="both"/>
        <w:rPr>
          <w:rFonts w:ascii="Times New Roman" w:hAnsi="Times New Roman" w:cs="Times New Roman"/>
          <w:sz w:val="24"/>
          <w:szCs w:val="24"/>
          <w:lang w:val="en-US"/>
        </w:rPr>
      </w:pPr>
      <w:r w:rsidRPr="00AC71DE">
        <w:rPr>
          <w:rFonts w:ascii="Times New Roman" w:hAnsi="Times New Roman" w:cs="Times New Roman"/>
          <w:b/>
          <w:sz w:val="24"/>
          <w:szCs w:val="24"/>
          <w:lang w:val="en-US"/>
        </w:rPr>
        <w:t>Key words:</w:t>
      </w:r>
      <w:r w:rsidRPr="00AC71DE">
        <w:rPr>
          <w:rFonts w:ascii="Times New Roman" w:hAnsi="Times New Roman" w:cs="Times New Roman"/>
          <w:sz w:val="24"/>
          <w:szCs w:val="24"/>
          <w:lang w:val="en-US"/>
        </w:rPr>
        <w:t xml:space="preserve"> </w:t>
      </w:r>
      <w:r w:rsidR="00C1193A" w:rsidRPr="00AC71DE">
        <w:rPr>
          <w:rFonts w:ascii="Times New Roman" w:hAnsi="Times New Roman" w:cs="Times New Roman"/>
          <w:sz w:val="24"/>
          <w:szCs w:val="24"/>
          <w:lang w:val="en-US"/>
        </w:rPr>
        <w:t>globalization; digital economy; integration; harmonization of tax and legal regulation; Eurasian Economic Union, cryptocurrency; bitcoin.</w:t>
      </w:r>
    </w:p>
    <w:p w:rsidR="00C762AA" w:rsidRPr="003C5FDF" w:rsidRDefault="009E60BC" w:rsidP="008C2FA4">
      <w:pPr>
        <w:spacing w:after="0" w:line="360" w:lineRule="auto"/>
        <w:ind w:firstLine="709"/>
        <w:jc w:val="both"/>
        <w:rPr>
          <w:rFonts w:ascii="Times New Roman" w:eastAsia="Times New Roman" w:hAnsi="Times New Roman" w:cs="Times New Roman"/>
          <w:color w:val="000000"/>
          <w:sz w:val="24"/>
          <w:szCs w:val="24"/>
          <w:lang w:eastAsia="ru-RU"/>
        </w:rPr>
      </w:pPr>
      <w:r w:rsidRPr="003C5FDF">
        <w:rPr>
          <w:rFonts w:ascii="Times New Roman" w:eastAsia="Times New Roman" w:hAnsi="Times New Roman" w:cs="Times New Roman"/>
          <w:color w:val="000000"/>
          <w:sz w:val="24"/>
          <w:szCs w:val="24"/>
          <w:lang w:eastAsia="ru-RU"/>
        </w:rPr>
        <w:t>Цифровые технологии в настоящее время активно применяются в юридической, бухгалтерской и управленческой сфера</w:t>
      </w:r>
      <w:r w:rsidR="00B30E41" w:rsidRPr="003C5FDF">
        <w:rPr>
          <w:rFonts w:ascii="Times New Roman" w:eastAsia="Times New Roman" w:hAnsi="Times New Roman" w:cs="Times New Roman"/>
          <w:color w:val="000000"/>
          <w:sz w:val="24"/>
          <w:szCs w:val="24"/>
          <w:lang w:eastAsia="ru-RU"/>
        </w:rPr>
        <w:t>х</w:t>
      </w:r>
      <w:r w:rsidR="004A6ECE">
        <w:rPr>
          <w:rFonts w:ascii="Times New Roman" w:eastAsia="Times New Roman" w:hAnsi="Times New Roman" w:cs="Times New Roman"/>
          <w:color w:val="000000"/>
          <w:sz w:val="24"/>
          <w:szCs w:val="24"/>
          <w:lang w:eastAsia="ru-RU"/>
        </w:rPr>
        <w:t xml:space="preserve">, а также </w:t>
      </w:r>
      <w:r w:rsidR="00CD2BD5">
        <w:rPr>
          <w:rFonts w:ascii="Times New Roman" w:eastAsia="Times New Roman" w:hAnsi="Times New Roman" w:cs="Times New Roman"/>
          <w:color w:val="000000"/>
          <w:sz w:val="24"/>
          <w:szCs w:val="24"/>
          <w:lang w:eastAsia="ru-RU"/>
        </w:rPr>
        <w:t>при</w:t>
      </w:r>
      <w:r w:rsidR="004A6ECE">
        <w:rPr>
          <w:rFonts w:ascii="Times New Roman" w:eastAsia="Times New Roman" w:hAnsi="Times New Roman" w:cs="Times New Roman"/>
          <w:color w:val="000000"/>
          <w:sz w:val="24"/>
          <w:szCs w:val="24"/>
          <w:lang w:eastAsia="ru-RU"/>
        </w:rPr>
        <w:t xml:space="preserve"> обеспечени</w:t>
      </w:r>
      <w:r w:rsidR="00B217A3">
        <w:rPr>
          <w:rFonts w:ascii="Times New Roman" w:eastAsia="Times New Roman" w:hAnsi="Times New Roman" w:cs="Times New Roman"/>
          <w:color w:val="000000"/>
          <w:sz w:val="24"/>
          <w:szCs w:val="24"/>
          <w:lang w:eastAsia="ru-RU"/>
        </w:rPr>
        <w:t xml:space="preserve">и </w:t>
      </w:r>
      <w:r w:rsidR="004A6ECE">
        <w:rPr>
          <w:rFonts w:ascii="Times New Roman" w:eastAsia="Times New Roman" w:hAnsi="Times New Roman" w:cs="Times New Roman"/>
          <w:color w:val="000000"/>
          <w:sz w:val="24"/>
          <w:szCs w:val="24"/>
          <w:lang w:eastAsia="ru-RU"/>
        </w:rPr>
        <w:t>общественной и национальной безопасности</w:t>
      </w:r>
      <w:r w:rsidR="00B30E41" w:rsidRPr="003C5FDF">
        <w:rPr>
          <w:rFonts w:ascii="Times New Roman" w:eastAsia="Times New Roman" w:hAnsi="Times New Roman" w:cs="Times New Roman"/>
          <w:color w:val="000000"/>
          <w:sz w:val="24"/>
          <w:szCs w:val="24"/>
          <w:lang w:eastAsia="ru-RU"/>
        </w:rPr>
        <w:t xml:space="preserve">. На наш взгляд, </w:t>
      </w:r>
      <w:r w:rsidR="00A94867">
        <w:rPr>
          <w:rFonts w:ascii="Times New Roman" w:eastAsia="Times New Roman" w:hAnsi="Times New Roman" w:cs="Times New Roman"/>
          <w:color w:val="000000"/>
          <w:sz w:val="24"/>
          <w:szCs w:val="24"/>
          <w:lang w:eastAsia="ru-RU"/>
        </w:rPr>
        <w:t>эти новеллы</w:t>
      </w:r>
      <w:r w:rsidR="00883F4F" w:rsidRPr="003C5FDF">
        <w:rPr>
          <w:rFonts w:ascii="Times New Roman" w:eastAsia="Times New Roman" w:hAnsi="Times New Roman" w:cs="Times New Roman"/>
          <w:color w:val="000000"/>
          <w:sz w:val="24"/>
          <w:szCs w:val="24"/>
          <w:lang w:eastAsia="ru-RU"/>
        </w:rPr>
        <w:t>, особенно сопряженн</w:t>
      </w:r>
      <w:r w:rsidR="00A94867">
        <w:rPr>
          <w:rFonts w:ascii="Times New Roman" w:eastAsia="Times New Roman" w:hAnsi="Times New Roman" w:cs="Times New Roman"/>
          <w:color w:val="000000"/>
          <w:sz w:val="24"/>
          <w:szCs w:val="24"/>
          <w:lang w:eastAsia="ru-RU"/>
        </w:rPr>
        <w:t xml:space="preserve">ые </w:t>
      </w:r>
      <w:r w:rsidR="00883F4F" w:rsidRPr="003C5FDF">
        <w:rPr>
          <w:rFonts w:ascii="Times New Roman" w:eastAsia="Times New Roman" w:hAnsi="Times New Roman" w:cs="Times New Roman"/>
          <w:color w:val="000000"/>
          <w:sz w:val="24"/>
          <w:szCs w:val="24"/>
          <w:lang w:eastAsia="ru-RU"/>
        </w:rPr>
        <w:t>с использованием искусственного интеллекта, явля</w:t>
      </w:r>
      <w:r w:rsidR="00B75BB3">
        <w:rPr>
          <w:rFonts w:ascii="Times New Roman" w:eastAsia="Times New Roman" w:hAnsi="Times New Roman" w:cs="Times New Roman"/>
          <w:color w:val="000000"/>
          <w:sz w:val="24"/>
          <w:szCs w:val="24"/>
          <w:lang w:eastAsia="ru-RU"/>
        </w:rPr>
        <w:t>ют</w:t>
      </w:r>
      <w:r w:rsidR="00883F4F" w:rsidRPr="003C5FDF">
        <w:rPr>
          <w:rFonts w:ascii="Times New Roman" w:eastAsia="Times New Roman" w:hAnsi="Times New Roman" w:cs="Times New Roman"/>
          <w:color w:val="000000"/>
          <w:sz w:val="24"/>
          <w:szCs w:val="24"/>
          <w:lang w:eastAsia="ru-RU"/>
        </w:rPr>
        <w:t xml:space="preserve">ся </w:t>
      </w:r>
      <w:r w:rsidR="00B75BB3">
        <w:rPr>
          <w:rFonts w:ascii="Times New Roman" w:eastAsia="Times New Roman" w:hAnsi="Times New Roman" w:cs="Times New Roman"/>
          <w:color w:val="000000"/>
          <w:sz w:val="24"/>
          <w:szCs w:val="24"/>
          <w:lang w:eastAsia="ru-RU"/>
        </w:rPr>
        <w:t>максимально актуальной сферой для осуществления самых различных с точки зрения отраслевой принадлежности исследований</w:t>
      </w:r>
      <w:r w:rsidR="00883F4F" w:rsidRPr="003C5FDF">
        <w:rPr>
          <w:rFonts w:ascii="Times New Roman" w:eastAsia="Times New Roman" w:hAnsi="Times New Roman" w:cs="Times New Roman"/>
          <w:color w:val="000000"/>
          <w:sz w:val="24"/>
          <w:szCs w:val="24"/>
          <w:lang w:eastAsia="ru-RU"/>
        </w:rPr>
        <w:t>.</w:t>
      </w:r>
      <w:r w:rsidR="00B217A3" w:rsidRPr="003C5FDF">
        <w:rPr>
          <w:rFonts w:ascii="Times New Roman" w:eastAsia="Times New Roman" w:hAnsi="Times New Roman" w:cs="Times New Roman"/>
          <w:color w:val="000000"/>
          <w:sz w:val="24"/>
          <w:szCs w:val="24"/>
          <w:lang w:eastAsia="ru-RU"/>
        </w:rPr>
        <w:t xml:space="preserve"> </w:t>
      </w:r>
    </w:p>
    <w:p w:rsidR="00674350" w:rsidRDefault="00594321" w:rsidP="008C2FA4">
      <w:pPr>
        <w:spacing w:after="0" w:line="360" w:lineRule="auto"/>
        <w:ind w:firstLine="709"/>
        <w:jc w:val="both"/>
        <w:rPr>
          <w:rFonts w:ascii="Times New Roman" w:eastAsia="Times New Roman" w:hAnsi="Times New Roman" w:cs="Times New Roman"/>
          <w:color w:val="000000"/>
          <w:sz w:val="24"/>
          <w:szCs w:val="24"/>
          <w:lang w:eastAsia="ru-RU"/>
        </w:rPr>
      </w:pPr>
      <w:r w:rsidRPr="003C5FDF">
        <w:rPr>
          <w:rFonts w:ascii="Times New Roman" w:eastAsia="Times New Roman" w:hAnsi="Times New Roman" w:cs="Times New Roman"/>
          <w:color w:val="000000"/>
          <w:sz w:val="24"/>
          <w:szCs w:val="24"/>
          <w:lang w:eastAsia="ru-RU"/>
        </w:rPr>
        <w:t xml:space="preserve">Подобные процессы однозначно требуют </w:t>
      </w:r>
      <w:r w:rsidR="00B217A3">
        <w:rPr>
          <w:rFonts w:ascii="Times New Roman" w:eastAsia="Times New Roman" w:hAnsi="Times New Roman" w:cs="Times New Roman"/>
          <w:color w:val="000000"/>
          <w:sz w:val="24"/>
          <w:szCs w:val="24"/>
          <w:lang w:eastAsia="ru-RU"/>
        </w:rPr>
        <w:t>выработки принципиально новых подходов</w:t>
      </w:r>
      <w:r w:rsidR="00AC4136">
        <w:rPr>
          <w:rFonts w:ascii="Times New Roman" w:eastAsia="Times New Roman" w:hAnsi="Times New Roman" w:cs="Times New Roman"/>
          <w:color w:val="000000"/>
          <w:sz w:val="24"/>
          <w:szCs w:val="24"/>
          <w:lang w:eastAsia="ru-RU"/>
        </w:rPr>
        <w:t xml:space="preserve"> к правовому регулированию</w:t>
      </w:r>
      <w:r w:rsidR="00B217A3">
        <w:rPr>
          <w:rFonts w:ascii="Times New Roman" w:eastAsia="Times New Roman" w:hAnsi="Times New Roman" w:cs="Times New Roman"/>
          <w:color w:val="000000"/>
          <w:sz w:val="24"/>
          <w:szCs w:val="24"/>
          <w:lang w:eastAsia="ru-RU"/>
        </w:rPr>
        <w:t xml:space="preserve"> различных общественных отношений</w:t>
      </w:r>
      <w:r w:rsidR="007732D2">
        <w:rPr>
          <w:rFonts w:ascii="Times New Roman" w:eastAsia="Times New Roman" w:hAnsi="Times New Roman" w:cs="Times New Roman"/>
          <w:color w:val="000000"/>
          <w:sz w:val="24"/>
          <w:szCs w:val="24"/>
          <w:lang w:eastAsia="ru-RU"/>
        </w:rPr>
        <w:t xml:space="preserve">. </w:t>
      </w:r>
      <w:r w:rsidR="00B217A3">
        <w:rPr>
          <w:rFonts w:ascii="Times New Roman" w:eastAsia="Times New Roman" w:hAnsi="Times New Roman" w:cs="Times New Roman"/>
          <w:color w:val="000000"/>
          <w:sz w:val="24"/>
          <w:szCs w:val="24"/>
          <w:lang w:eastAsia="ru-RU"/>
        </w:rPr>
        <w:t xml:space="preserve">Например, </w:t>
      </w:r>
      <w:r w:rsidR="00AC4136">
        <w:rPr>
          <w:rFonts w:ascii="Times New Roman" w:eastAsia="Times New Roman" w:hAnsi="Times New Roman" w:cs="Times New Roman"/>
          <w:color w:val="000000"/>
          <w:sz w:val="24"/>
          <w:szCs w:val="24"/>
          <w:lang w:eastAsia="ru-RU"/>
        </w:rPr>
        <w:t>новые правовые нормы должны разрабатываться и приниматься</w:t>
      </w:r>
      <w:r w:rsidR="00B217A3">
        <w:rPr>
          <w:rFonts w:ascii="Times New Roman" w:eastAsia="Times New Roman" w:hAnsi="Times New Roman" w:cs="Times New Roman"/>
          <w:color w:val="000000"/>
          <w:sz w:val="24"/>
          <w:szCs w:val="24"/>
          <w:lang w:eastAsia="ru-RU"/>
        </w:rPr>
        <w:t xml:space="preserve"> в </w:t>
      </w:r>
      <w:r w:rsidR="00756C2B">
        <w:rPr>
          <w:rFonts w:ascii="Times New Roman" w:eastAsia="Times New Roman" w:hAnsi="Times New Roman" w:cs="Times New Roman"/>
          <w:color w:val="000000"/>
          <w:sz w:val="24"/>
          <w:szCs w:val="24"/>
          <w:lang w:eastAsia="ru-RU"/>
        </w:rPr>
        <w:t>цивилистике, а именно в гражданском праве</w:t>
      </w:r>
      <w:r w:rsidR="00AC4136">
        <w:rPr>
          <w:rFonts w:ascii="Times New Roman" w:eastAsia="Times New Roman" w:hAnsi="Times New Roman" w:cs="Times New Roman"/>
          <w:color w:val="000000"/>
          <w:sz w:val="24"/>
          <w:szCs w:val="24"/>
          <w:lang w:eastAsia="ru-RU"/>
        </w:rPr>
        <w:t xml:space="preserve"> (определение </w:t>
      </w:r>
      <w:r w:rsidRPr="003C5FDF">
        <w:rPr>
          <w:rFonts w:ascii="Times New Roman" w:eastAsia="Times New Roman" w:hAnsi="Times New Roman" w:cs="Times New Roman"/>
          <w:color w:val="000000"/>
          <w:sz w:val="24"/>
          <w:szCs w:val="24"/>
          <w:lang w:eastAsia="ru-RU"/>
        </w:rPr>
        <w:t>понятия цифрового объекта</w:t>
      </w:r>
      <w:r w:rsidR="00AC4136">
        <w:rPr>
          <w:rFonts w:ascii="Times New Roman" w:eastAsia="Times New Roman" w:hAnsi="Times New Roman" w:cs="Times New Roman"/>
          <w:color w:val="000000"/>
          <w:sz w:val="24"/>
          <w:szCs w:val="24"/>
          <w:lang w:eastAsia="ru-RU"/>
        </w:rPr>
        <w:t xml:space="preserve"> и </w:t>
      </w:r>
      <w:r w:rsidR="00756C2B">
        <w:rPr>
          <w:rFonts w:ascii="Times New Roman" w:eastAsia="Times New Roman" w:hAnsi="Times New Roman" w:cs="Times New Roman"/>
          <w:color w:val="000000"/>
          <w:sz w:val="24"/>
          <w:szCs w:val="24"/>
          <w:lang w:eastAsia="ru-RU"/>
        </w:rPr>
        <w:t>его места в системе объектов гражданских прав)</w:t>
      </w:r>
      <w:r w:rsidRPr="003C5FDF">
        <w:rPr>
          <w:rFonts w:ascii="Times New Roman" w:eastAsia="Times New Roman" w:hAnsi="Times New Roman" w:cs="Times New Roman"/>
          <w:color w:val="000000"/>
          <w:sz w:val="24"/>
          <w:szCs w:val="24"/>
          <w:lang w:eastAsia="ru-RU"/>
        </w:rPr>
        <w:t xml:space="preserve">, </w:t>
      </w:r>
      <w:r w:rsidR="00756C2B">
        <w:rPr>
          <w:rFonts w:ascii="Times New Roman" w:eastAsia="Times New Roman" w:hAnsi="Times New Roman" w:cs="Times New Roman"/>
          <w:color w:val="000000"/>
          <w:sz w:val="24"/>
          <w:szCs w:val="24"/>
          <w:lang w:eastAsia="ru-RU"/>
        </w:rPr>
        <w:t>в авторском праве (правила защиты и охраны</w:t>
      </w:r>
      <w:r w:rsidRPr="003C5FDF">
        <w:rPr>
          <w:rFonts w:ascii="Times New Roman" w:eastAsia="Times New Roman" w:hAnsi="Times New Roman" w:cs="Times New Roman"/>
          <w:color w:val="000000"/>
          <w:sz w:val="24"/>
          <w:szCs w:val="24"/>
          <w:lang w:eastAsia="ru-RU"/>
        </w:rPr>
        <w:t xml:space="preserve"> авторских прав на результаты деятельности искусственного интеллекта</w:t>
      </w:r>
      <w:r w:rsidR="00756C2B">
        <w:rPr>
          <w:rFonts w:ascii="Times New Roman" w:eastAsia="Times New Roman" w:hAnsi="Times New Roman" w:cs="Times New Roman"/>
          <w:color w:val="000000"/>
          <w:sz w:val="24"/>
          <w:szCs w:val="24"/>
          <w:lang w:eastAsia="ru-RU"/>
        </w:rPr>
        <w:t>)</w:t>
      </w:r>
      <w:r w:rsidR="00F4316C" w:rsidRPr="003C5FDF">
        <w:rPr>
          <w:rFonts w:ascii="Times New Roman" w:eastAsia="Times New Roman" w:hAnsi="Times New Roman" w:cs="Times New Roman"/>
          <w:color w:val="000000"/>
          <w:sz w:val="24"/>
          <w:szCs w:val="24"/>
          <w:lang w:eastAsia="ru-RU"/>
        </w:rPr>
        <w:t xml:space="preserve">, а также </w:t>
      </w:r>
      <w:r w:rsidR="00756C2B">
        <w:rPr>
          <w:rFonts w:ascii="Times New Roman" w:eastAsia="Times New Roman" w:hAnsi="Times New Roman" w:cs="Times New Roman"/>
          <w:color w:val="000000"/>
          <w:sz w:val="24"/>
          <w:szCs w:val="24"/>
          <w:lang w:eastAsia="ru-RU"/>
        </w:rPr>
        <w:t xml:space="preserve">в сферах публично-правового регулирования – в бюджетном праве (определение понятия открытого бюджета и </w:t>
      </w:r>
      <w:r w:rsidR="009A2380">
        <w:rPr>
          <w:rFonts w:ascii="Times New Roman" w:eastAsia="Times New Roman" w:hAnsi="Times New Roman" w:cs="Times New Roman"/>
          <w:color w:val="000000"/>
          <w:sz w:val="24"/>
          <w:szCs w:val="24"/>
          <w:lang w:eastAsia="ru-RU"/>
        </w:rPr>
        <w:t xml:space="preserve">порядка его реализации на всех уровнях власти и управления), </w:t>
      </w:r>
      <w:r w:rsidR="00756C2B">
        <w:rPr>
          <w:rFonts w:ascii="Times New Roman" w:eastAsia="Times New Roman" w:hAnsi="Times New Roman" w:cs="Times New Roman"/>
          <w:color w:val="000000"/>
          <w:sz w:val="24"/>
          <w:szCs w:val="24"/>
          <w:lang w:eastAsia="ru-RU"/>
        </w:rPr>
        <w:t xml:space="preserve">в </w:t>
      </w:r>
      <w:r w:rsidR="00F4316C" w:rsidRPr="003C5FDF">
        <w:rPr>
          <w:rFonts w:ascii="Times New Roman" w:eastAsia="Times New Roman" w:hAnsi="Times New Roman" w:cs="Times New Roman"/>
          <w:color w:val="000000"/>
          <w:sz w:val="24"/>
          <w:szCs w:val="24"/>
          <w:lang w:eastAsia="ru-RU"/>
        </w:rPr>
        <w:t>налогов</w:t>
      </w:r>
      <w:r w:rsidR="00756C2B">
        <w:rPr>
          <w:rFonts w:ascii="Times New Roman" w:eastAsia="Times New Roman" w:hAnsi="Times New Roman" w:cs="Times New Roman"/>
          <w:color w:val="000000"/>
          <w:sz w:val="24"/>
          <w:szCs w:val="24"/>
          <w:lang w:eastAsia="ru-RU"/>
        </w:rPr>
        <w:t>ом</w:t>
      </w:r>
      <w:r w:rsidR="00F4316C" w:rsidRPr="003C5FDF">
        <w:rPr>
          <w:rFonts w:ascii="Times New Roman" w:eastAsia="Times New Roman" w:hAnsi="Times New Roman" w:cs="Times New Roman"/>
          <w:color w:val="000000"/>
          <w:sz w:val="24"/>
          <w:szCs w:val="24"/>
          <w:lang w:eastAsia="ru-RU"/>
        </w:rPr>
        <w:t xml:space="preserve"> прав</w:t>
      </w:r>
      <w:r w:rsidR="00756C2B">
        <w:rPr>
          <w:rFonts w:ascii="Times New Roman" w:eastAsia="Times New Roman" w:hAnsi="Times New Roman" w:cs="Times New Roman"/>
          <w:color w:val="000000"/>
          <w:sz w:val="24"/>
          <w:szCs w:val="24"/>
          <w:lang w:eastAsia="ru-RU"/>
        </w:rPr>
        <w:t>е</w:t>
      </w:r>
      <w:r w:rsidR="00F4316C" w:rsidRPr="003C5FDF">
        <w:rPr>
          <w:rFonts w:ascii="Times New Roman" w:eastAsia="Times New Roman" w:hAnsi="Times New Roman" w:cs="Times New Roman"/>
          <w:color w:val="000000"/>
          <w:sz w:val="24"/>
          <w:szCs w:val="24"/>
          <w:lang w:eastAsia="ru-RU"/>
        </w:rPr>
        <w:t xml:space="preserve"> </w:t>
      </w:r>
      <w:r w:rsidR="009A2380">
        <w:rPr>
          <w:rFonts w:ascii="Times New Roman" w:eastAsia="Times New Roman" w:hAnsi="Times New Roman" w:cs="Times New Roman"/>
          <w:color w:val="000000"/>
          <w:sz w:val="24"/>
          <w:szCs w:val="24"/>
          <w:lang w:eastAsia="ru-RU"/>
        </w:rPr>
        <w:t>(</w:t>
      </w:r>
      <w:r w:rsidR="006A5F91">
        <w:rPr>
          <w:rFonts w:ascii="Times New Roman" w:eastAsia="Times New Roman" w:hAnsi="Times New Roman" w:cs="Times New Roman"/>
          <w:color w:val="000000"/>
          <w:sz w:val="24"/>
          <w:szCs w:val="24"/>
          <w:lang w:eastAsia="ru-RU"/>
        </w:rPr>
        <w:t>правовые механизмы</w:t>
      </w:r>
      <w:r w:rsidR="00F4316C" w:rsidRPr="003C5FDF">
        <w:rPr>
          <w:rFonts w:ascii="Times New Roman" w:eastAsia="Times New Roman" w:hAnsi="Times New Roman" w:cs="Times New Roman"/>
          <w:color w:val="000000"/>
          <w:sz w:val="24"/>
          <w:szCs w:val="24"/>
          <w:lang w:eastAsia="ru-RU"/>
        </w:rPr>
        <w:t xml:space="preserve"> защиты финансовых интересов публично-правовых образований и отдельных налогоплательщиков</w:t>
      </w:r>
      <w:r w:rsidR="006A5F91">
        <w:rPr>
          <w:rFonts w:ascii="Times New Roman" w:eastAsia="Times New Roman" w:hAnsi="Times New Roman" w:cs="Times New Roman"/>
          <w:color w:val="000000"/>
          <w:sz w:val="24"/>
          <w:szCs w:val="24"/>
          <w:lang w:eastAsia="ru-RU"/>
        </w:rPr>
        <w:t>)</w:t>
      </w:r>
      <w:r w:rsidR="00F4316C" w:rsidRPr="003C5FDF">
        <w:rPr>
          <w:rFonts w:ascii="Times New Roman" w:eastAsia="Times New Roman" w:hAnsi="Times New Roman" w:cs="Times New Roman"/>
          <w:color w:val="000000"/>
          <w:sz w:val="24"/>
          <w:szCs w:val="24"/>
          <w:lang w:eastAsia="ru-RU"/>
        </w:rPr>
        <w:t>.</w:t>
      </w:r>
      <w:r w:rsidR="00CA4975" w:rsidRPr="003C5FDF">
        <w:rPr>
          <w:rFonts w:ascii="Times New Roman" w:eastAsia="Times New Roman" w:hAnsi="Times New Roman" w:cs="Times New Roman"/>
          <w:color w:val="000000"/>
          <w:sz w:val="24"/>
          <w:szCs w:val="24"/>
          <w:lang w:eastAsia="ru-RU"/>
        </w:rPr>
        <w:t xml:space="preserve"> </w:t>
      </w:r>
    </w:p>
    <w:p w:rsidR="00CA4975" w:rsidRDefault="00674350" w:rsidP="008C2FA4">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 известно, н</w:t>
      </w:r>
      <w:r w:rsidR="00CA4975" w:rsidRPr="003C5FDF">
        <w:rPr>
          <w:rFonts w:ascii="Times New Roman" w:eastAsia="Times New Roman" w:hAnsi="Times New Roman" w:cs="Times New Roman"/>
          <w:color w:val="000000"/>
          <w:sz w:val="24"/>
          <w:szCs w:val="24"/>
          <w:lang w:eastAsia="ru-RU"/>
        </w:rPr>
        <w:t xml:space="preserve">аправления </w:t>
      </w:r>
      <w:r>
        <w:rPr>
          <w:rFonts w:ascii="Times New Roman" w:eastAsia="Times New Roman" w:hAnsi="Times New Roman" w:cs="Times New Roman"/>
          <w:color w:val="000000"/>
          <w:sz w:val="24"/>
          <w:szCs w:val="24"/>
          <w:lang w:eastAsia="ru-RU"/>
        </w:rPr>
        <w:t xml:space="preserve">деятельности и исследований в </w:t>
      </w:r>
      <w:r w:rsidR="007732D2">
        <w:rPr>
          <w:rFonts w:ascii="Times New Roman" w:eastAsia="Times New Roman" w:hAnsi="Times New Roman" w:cs="Times New Roman"/>
          <w:color w:val="000000"/>
          <w:sz w:val="24"/>
          <w:szCs w:val="24"/>
          <w:lang w:eastAsia="ru-RU"/>
        </w:rPr>
        <w:t>сфере цифровой экономики в России и искусственного интеллекта</w:t>
      </w:r>
      <w:r w:rsidR="00CA4975" w:rsidRPr="003C5FDF">
        <w:rPr>
          <w:rFonts w:ascii="Times New Roman" w:eastAsia="Times New Roman" w:hAnsi="Times New Roman" w:cs="Times New Roman"/>
          <w:color w:val="000000"/>
          <w:sz w:val="24"/>
          <w:szCs w:val="24"/>
          <w:lang w:eastAsia="ru-RU"/>
        </w:rPr>
        <w:t xml:space="preserve"> определены Президентом Р</w:t>
      </w:r>
      <w:r w:rsidR="00B57E87">
        <w:rPr>
          <w:rFonts w:ascii="Times New Roman" w:eastAsia="Times New Roman" w:hAnsi="Times New Roman" w:cs="Times New Roman"/>
          <w:color w:val="000000"/>
          <w:sz w:val="24"/>
          <w:szCs w:val="24"/>
          <w:lang w:eastAsia="ru-RU"/>
        </w:rPr>
        <w:t xml:space="preserve">оссийской </w:t>
      </w:r>
      <w:r w:rsidR="00CA4975" w:rsidRPr="003C5FDF">
        <w:rPr>
          <w:rFonts w:ascii="Times New Roman" w:eastAsia="Times New Roman" w:hAnsi="Times New Roman" w:cs="Times New Roman"/>
          <w:color w:val="000000"/>
          <w:sz w:val="24"/>
          <w:szCs w:val="24"/>
          <w:lang w:eastAsia="ru-RU"/>
        </w:rPr>
        <w:t>Ф</w:t>
      </w:r>
      <w:r w:rsidR="00B57E87">
        <w:rPr>
          <w:rFonts w:ascii="Times New Roman" w:eastAsia="Times New Roman" w:hAnsi="Times New Roman" w:cs="Times New Roman"/>
          <w:color w:val="000000"/>
          <w:sz w:val="24"/>
          <w:szCs w:val="24"/>
          <w:lang w:eastAsia="ru-RU"/>
        </w:rPr>
        <w:t>едерации</w:t>
      </w:r>
      <w:r w:rsidR="00CA4975" w:rsidRPr="003C5FDF">
        <w:rPr>
          <w:rFonts w:ascii="Times New Roman" w:eastAsia="Times New Roman" w:hAnsi="Times New Roman" w:cs="Times New Roman"/>
          <w:color w:val="000000"/>
          <w:sz w:val="24"/>
          <w:szCs w:val="24"/>
          <w:lang w:eastAsia="ru-RU"/>
        </w:rPr>
        <w:t xml:space="preserve"> как приоритетные. Выступая на Международном конгрессе по </w:t>
      </w:r>
      <w:proofErr w:type="spellStart"/>
      <w:r w:rsidR="00CA4975" w:rsidRPr="003C5FDF">
        <w:rPr>
          <w:rFonts w:ascii="Times New Roman" w:eastAsia="Times New Roman" w:hAnsi="Times New Roman" w:cs="Times New Roman"/>
          <w:color w:val="000000"/>
          <w:sz w:val="24"/>
          <w:szCs w:val="24"/>
          <w:lang w:eastAsia="ru-RU"/>
        </w:rPr>
        <w:t>кибербезопасности</w:t>
      </w:r>
      <w:proofErr w:type="spellEnd"/>
      <w:r w:rsidR="00CA4975" w:rsidRPr="003C5FDF">
        <w:rPr>
          <w:rFonts w:ascii="Times New Roman" w:eastAsia="Times New Roman" w:hAnsi="Times New Roman" w:cs="Times New Roman"/>
          <w:color w:val="000000"/>
          <w:sz w:val="24"/>
          <w:szCs w:val="24"/>
          <w:lang w:eastAsia="ru-RU"/>
        </w:rPr>
        <w:t xml:space="preserve"> 5 июня 2018 г., Президент РФ В.В. Путин отметил, что особенно важно выработать единые правила игры, общие для всех международных стандартов, которые бы максимально учитывали права и интересы всех государств, были бы универсальными, приемлемыми для всех</w:t>
      </w:r>
      <w:r w:rsidR="00B57E87">
        <w:rPr>
          <w:rFonts w:ascii="Times New Roman" w:eastAsia="Times New Roman" w:hAnsi="Times New Roman" w:cs="Times New Roman"/>
          <w:color w:val="000000"/>
          <w:sz w:val="24"/>
          <w:szCs w:val="24"/>
          <w:lang w:eastAsia="ru-RU"/>
        </w:rPr>
        <w:t xml:space="preserve"> </w:t>
      </w:r>
      <w:r w:rsidR="00B57E87">
        <w:rPr>
          <w:rFonts w:ascii="Times New Roman" w:eastAsia="Times New Roman" w:hAnsi="Times New Roman" w:cs="Times New Roman"/>
          <w:color w:val="000000"/>
          <w:sz w:val="24"/>
          <w:szCs w:val="24"/>
          <w:lang w:eastAsia="ru-RU"/>
        </w:rPr>
        <w:sym w:font="Symbol" w:char="F05B"/>
      </w:r>
      <w:r w:rsidR="00D6409F">
        <w:rPr>
          <w:rFonts w:ascii="Times New Roman" w:eastAsia="Times New Roman" w:hAnsi="Times New Roman" w:cs="Times New Roman"/>
          <w:color w:val="000000"/>
          <w:sz w:val="24"/>
          <w:szCs w:val="24"/>
          <w:lang w:eastAsia="ru-RU"/>
        </w:rPr>
        <w:t>1</w:t>
      </w:r>
      <w:r w:rsidR="00B57E87">
        <w:rPr>
          <w:rFonts w:ascii="Times New Roman" w:eastAsia="Times New Roman" w:hAnsi="Times New Roman" w:cs="Times New Roman"/>
          <w:color w:val="000000"/>
          <w:sz w:val="24"/>
          <w:szCs w:val="24"/>
          <w:lang w:eastAsia="ru-RU"/>
        </w:rPr>
        <w:sym w:font="Symbol" w:char="F05D"/>
      </w:r>
      <w:r w:rsidR="00CA4975" w:rsidRPr="003C5FDF">
        <w:rPr>
          <w:rFonts w:ascii="Times New Roman" w:eastAsia="Times New Roman" w:hAnsi="Times New Roman" w:cs="Times New Roman"/>
          <w:color w:val="000000"/>
          <w:sz w:val="24"/>
          <w:szCs w:val="24"/>
          <w:lang w:eastAsia="ru-RU"/>
        </w:rPr>
        <w:t>.</w:t>
      </w:r>
      <w:r w:rsidR="002F622B">
        <w:rPr>
          <w:rFonts w:ascii="Times New Roman" w:eastAsia="Times New Roman" w:hAnsi="Times New Roman" w:cs="Times New Roman"/>
          <w:color w:val="000000"/>
          <w:sz w:val="24"/>
          <w:szCs w:val="24"/>
          <w:lang w:eastAsia="ru-RU"/>
        </w:rPr>
        <w:t xml:space="preserve"> </w:t>
      </w:r>
    </w:p>
    <w:p w:rsidR="002F622B" w:rsidRDefault="002F622B" w:rsidP="008C2FA4">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Полагаем, что подобная </w:t>
      </w:r>
      <w:r w:rsidR="00534B45">
        <w:rPr>
          <w:rFonts w:ascii="Times New Roman" w:eastAsia="Times New Roman" w:hAnsi="Times New Roman" w:cs="Times New Roman"/>
          <w:color w:val="000000"/>
          <w:sz w:val="24"/>
          <w:szCs w:val="24"/>
          <w:lang w:eastAsia="ru-RU"/>
        </w:rPr>
        <w:t xml:space="preserve">официальная </w:t>
      </w:r>
      <w:r>
        <w:rPr>
          <w:rFonts w:ascii="Times New Roman" w:eastAsia="Times New Roman" w:hAnsi="Times New Roman" w:cs="Times New Roman"/>
          <w:color w:val="000000"/>
          <w:sz w:val="24"/>
          <w:szCs w:val="24"/>
          <w:lang w:eastAsia="ru-RU"/>
        </w:rPr>
        <w:t xml:space="preserve">позиция </w:t>
      </w:r>
      <w:r w:rsidR="00534B45">
        <w:rPr>
          <w:rFonts w:ascii="Times New Roman" w:eastAsia="Times New Roman" w:hAnsi="Times New Roman" w:cs="Times New Roman"/>
          <w:color w:val="000000"/>
          <w:sz w:val="24"/>
          <w:szCs w:val="24"/>
          <w:lang w:eastAsia="ru-RU"/>
        </w:rPr>
        <w:t xml:space="preserve">главы государства </w:t>
      </w:r>
      <w:r>
        <w:rPr>
          <w:rFonts w:ascii="Times New Roman" w:eastAsia="Times New Roman" w:hAnsi="Times New Roman" w:cs="Times New Roman"/>
          <w:color w:val="000000"/>
          <w:sz w:val="24"/>
          <w:szCs w:val="24"/>
          <w:lang w:eastAsia="ru-RU"/>
        </w:rPr>
        <w:t>дает достаточные основания для следующ</w:t>
      </w:r>
      <w:r w:rsidR="00823C6F">
        <w:rPr>
          <w:rFonts w:ascii="Times New Roman" w:eastAsia="Times New Roman" w:hAnsi="Times New Roman" w:cs="Times New Roman"/>
          <w:color w:val="000000"/>
          <w:sz w:val="24"/>
          <w:szCs w:val="24"/>
          <w:lang w:eastAsia="ru-RU"/>
        </w:rPr>
        <w:t>его</w:t>
      </w:r>
      <w:r>
        <w:rPr>
          <w:rFonts w:ascii="Times New Roman" w:eastAsia="Times New Roman" w:hAnsi="Times New Roman" w:cs="Times New Roman"/>
          <w:color w:val="000000"/>
          <w:sz w:val="24"/>
          <w:szCs w:val="24"/>
          <w:lang w:eastAsia="ru-RU"/>
        </w:rPr>
        <w:t xml:space="preserve"> вывод</w:t>
      </w:r>
      <w:r w:rsidR="00823C6F">
        <w:rPr>
          <w:rFonts w:ascii="Times New Roman" w:eastAsia="Times New Roman" w:hAnsi="Times New Roman" w:cs="Times New Roman"/>
          <w:color w:val="000000"/>
          <w:sz w:val="24"/>
          <w:szCs w:val="24"/>
          <w:lang w:eastAsia="ru-RU"/>
        </w:rPr>
        <w:t xml:space="preserve">а - </w:t>
      </w:r>
      <w:r w:rsidRPr="00763A7B">
        <w:rPr>
          <w:rFonts w:ascii="Times New Roman" w:eastAsia="Times New Roman" w:hAnsi="Times New Roman" w:cs="Times New Roman"/>
          <w:b/>
          <w:i/>
          <w:color w:val="000000"/>
          <w:sz w:val="24"/>
          <w:szCs w:val="24"/>
          <w:lang w:eastAsia="ru-RU"/>
        </w:rPr>
        <w:t xml:space="preserve">глобализация и </w:t>
      </w:r>
      <w:proofErr w:type="spellStart"/>
      <w:r w:rsidRPr="00763A7B">
        <w:rPr>
          <w:rFonts w:ascii="Times New Roman" w:eastAsia="Times New Roman" w:hAnsi="Times New Roman" w:cs="Times New Roman"/>
          <w:b/>
          <w:i/>
          <w:color w:val="000000"/>
          <w:sz w:val="24"/>
          <w:szCs w:val="24"/>
          <w:lang w:eastAsia="ru-RU"/>
        </w:rPr>
        <w:t>цифровизация</w:t>
      </w:r>
      <w:proofErr w:type="spellEnd"/>
      <w:r w:rsidRPr="00763A7B">
        <w:rPr>
          <w:rFonts w:ascii="Times New Roman" w:eastAsia="Times New Roman" w:hAnsi="Times New Roman" w:cs="Times New Roman"/>
          <w:b/>
          <w:i/>
          <w:color w:val="000000"/>
          <w:sz w:val="24"/>
          <w:szCs w:val="24"/>
          <w:lang w:eastAsia="ru-RU"/>
        </w:rPr>
        <w:t xml:space="preserve"> являются взаимозависимыми процессами</w:t>
      </w:r>
      <w:r w:rsidR="00763A7B">
        <w:rPr>
          <w:rFonts w:ascii="Times New Roman" w:eastAsia="Times New Roman" w:hAnsi="Times New Roman" w:cs="Times New Roman"/>
          <w:color w:val="000000"/>
          <w:sz w:val="24"/>
          <w:szCs w:val="24"/>
          <w:lang w:eastAsia="ru-RU"/>
        </w:rPr>
        <w:t xml:space="preserve"> (выделено мной – О.Л.)</w:t>
      </w:r>
      <w:r w:rsidRPr="00823C6F">
        <w:rPr>
          <w:rFonts w:ascii="Times New Roman" w:eastAsia="Times New Roman" w:hAnsi="Times New Roman" w:cs="Times New Roman"/>
          <w:color w:val="000000"/>
          <w:sz w:val="24"/>
          <w:szCs w:val="24"/>
          <w:lang w:eastAsia="ru-RU"/>
        </w:rPr>
        <w:t>, развитие которых не может осуществляться изолированно друг от друга</w:t>
      </w:r>
      <w:r w:rsidR="00823C6F">
        <w:rPr>
          <w:rFonts w:ascii="Times New Roman" w:eastAsia="Times New Roman" w:hAnsi="Times New Roman" w:cs="Times New Roman"/>
          <w:color w:val="000000"/>
          <w:sz w:val="24"/>
          <w:szCs w:val="24"/>
          <w:lang w:eastAsia="ru-RU"/>
        </w:rPr>
        <w:t>.</w:t>
      </w:r>
      <w:r w:rsidR="00763A7B">
        <w:rPr>
          <w:rFonts w:ascii="Times New Roman" w:eastAsia="Times New Roman" w:hAnsi="Times New Roman" w:cs="Times New Roman"/>
          <w:color w:val="000000"/>
          <w:sz w:val="24"/>
          <w:szCs w:val="24"/>
          <w:lang w:eastAsia="ru-RU"/>
        </w:rPr>
        <w:t xml:space="preserve"> В этой связи, анализируя процессы создания новых норм, «вызванных к жизни»</w:t>
      </w:r>
      <w:r w:rsidR="00E24A23">
        <w:rPr>
          <w:rFonts w:ascii="Times New Roman" w:eastAsia="Times New Roman" w:hAnsi="Times New Roman" w:cs="Times New Roman"/>
          <w:color w:val="000000"/>
          <w:sz w:val="24"/>
          <w:szCs w:val="24"/>
          <w:lang w:eastAsia="ru-RU"/>
        </w:rPr>
        <w:t xml:space="preserve"> </w:t>
      </w:r>
      <w:r w:rsidR="007A6392">
        <w:rPr>
          <w:rFonts w:ascii="Times New Roman" w:eastAsia="Times New Roman" w:hAnsi="Times New Roman" w:cs="Times New Roman"/>
          <w:color w:val="000000"/>
          <w:sz w:val="24"/>
          <w:szCs w:val="24"/>
          <w:lang w:eastAsia="ru-RU"/>
        </w:rPr>
        <w:t xml:space="preserve">объективным </w:t>
      </w:r>
      <w:r w:rsidR="007A6392">
        <w:rPr>
          <w:rFonts w:ascii="Times New Roman" w:eastAsia="Times New Roman" w:hAnsi="Times New Roman" w:cs="Times New Roman"/>
          <w:color w:val="000000"/>
          <w:sz w:val="24"/>
          <w:szCs w:val="24"/>
          <w:lang w:eastAsia="ru-RU"/>
        </w:rPr>
        <w:lastRenderedPageBreak/>
        <w:t>условием</w:t>
      </w:r>
      <w:r w:rsidR="00E24A23">
        <w:rPr>
          <w:rFonts w:ascii="Times New Roman" w:eastAsia="Times New Roman" w:hAnsi="Times New Roman" w:cs="Times New Roman"/>
          <w:color w:val="000000"/>
          <w:sz w:val="24"/>
          <w:szCs w:val="24"/>
          <w:lang w:eastAsia="ru-RU"/>
        </w:rPr>
        <w:t xml:space="preserve"> форсированного развития цифровых технологий в целом и явления цифровой экономики в частности</w:t>
      </w:r>
      <w:r w:rsidR="00A5783E">
        <w:rPr>
          <w:rFonts w:ascii="Times New Roman" w:eastAsia="Times New Roman" w:hAnsi="Times New Roman" w:cs="Times New Roman"/>
          <w:color w:val="000000"/>
          <w:sz w:val="24"/>
          <w:szCs w:val="24"/>
          <w:lang w:eastAsia="ru-RU"/>
        </w:rPr>
        <w:t xml:space="preserve">, считаем логичным оценить современное состояние правового регулирования соответствующих процессов и явлений </w:t>
      </w:r>
      <w:r w:rsidR="003936E6">
        <w:rPr>
          <w:rFonts w:ascii="Times New Roman" w:eastAsia="Times New Roman" w:hAnsi="Times New Roman" w:cs="Times New Roman"/>
          <w:color w:val="000000"/>
          <w:sz w:val="24"/>
          <w:szCs w:val="24"/>
          <w:lang w:eastAsia="ru-RU"/>
        </w:rPr>
        <w:t xml:space="preserve">с точки зрения их </w:t>
      </w:r>
      <w:r w:rsidR="007623ED">
        <w:rPr>
          <w:rFonts w:ascii="Times New Roman" w:eastAsia="Times New Roman" w:hAnsi="Times New Roman" w:cs="Times New Roman"/>
          <w:color w:val="000000"/>
          <w:sz w:val="24"/>
          <w:szCs w:val="24"/>
          <w:lang w:eastAsia="ru-RU"/>
        </w:rPr>
        <w:t>закрепления</w:t>
      </w:r>
      <w:r w:rsidR="003936E6">
        <w:rPr>
          <w:rFonts w:ascii="Times New Roman" w:eastAsia="Times New Roman" w:hAnsi="Times New Roman" w:cs="Times New Roman"/>
          <w:color w:val="000000"/>
          <w:sz w:val="24"/>
          <w:szCs w:val="24"/>
          <w:lang w:eastAsia="ru-RU"/>
        </w:rPr>
        <w:t>, прежде всего, в так называемых наднациональных нормах, которые принимаются международными организациями и представляют собой «базовую модель» правового регулирования для дальнейшей их имплементации в законодательство государств-членов такой организации.</w:t>
      </w:r>
      <w:r w:rsidR="007732D2">
        <w:rPr>
          <w:rFonts w:ascii="Times New Roman" w:eastAsia="Times New Roman" w:hAnsi="Times New Roman" w:cs="Times New Roman"/>
          <w:color w:val="000000"/>
          <w:sz w:val="24"/>
          <w:szCs w:val="24"/>
          <w:lang w:eastAsia="ru-RU"/>
        </w:rPr>
        <w:t xml:space="preserve"> Полагаем несомненную ценность подобных изысканий для целей дальнейшей выработки адекватных моделей правового регулирования налогообложения в современных российских условиях.</w:t>
      </w:r>
    </w:p>
    <w:p w:rsidR="007A6392" w:rsidRDefault="00AE2461" w:rsidP="008C2FA4">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мнению автора, особую важность </w:t>
      </w:r>
      <w:r w:rsidR="000C4D22">
        <w:rPr>
          <w:rFonts w:ascii="Times New Roman" w:eastAsia="Times New Roman" w:hAnsi="Times New Roman" w:cs="Times New Roman"/>
          <w:color w:val="000000"/>
          <w:sz w:val="24"/>
          <w:szCs w:val="24"/>
          <w:lang w:eastAsia="ru-RU"/>
        </w:rPr>
        <w:t xml:space="preserve">в последнее время </w:t>
      </w:r>
      <w:r w:rsidR="00332677">
        <w:rPr>
          <w:rFonts w:ascii="Times New Roman" w:eastAsia="Times New Roman" w:hAnsi="Times New Roman" w:cs="Times New Roman"/>
          <w:color w:val="000000"/>
          <w:sz w:val="24"/>
          <w:szCs w:val="24"/>
          <w:lang w:eastAsia="ru-RU"/>
        </w:rPr>
        <w:t>приобретает вопрос обоснования необходимости</w:t>
      </w:r>
      <w:r w:rsidR="00F909C5">
        <w:rPr>
          <w:rFonts w:ascii="Times New Roman" w:eastAsia="Times New Roman" w:hAnsi="Times New Roman" w:cs="Times New Roman"/>
          <w:color w:val="000000"/>
          <w:sz w:val="24"/>
          <w:szCs w:val="24"/>
          <w:lang w:eastAsia="ru-RU"/>
        </w:rPr>
        <w:t xml:space="preserve"> наднационального регулирования </w:t>
      </w:r>
      <w:r w:rsidR="00094665">
        <w:rPr>
          <w:rFonts w:ascii="Times New Roman" w:eastAsia="Times New Roman" w:hAnsi="Times New Roman" w:cs="Times New Roman"/>
          <w:color w:val="000000"/>
          <w:sz w:val="24"/>
          <w:szCs w:val="24"/>
          <w:lang w:eastAsia="ru-RU"/>
        </w:rPr>
        <w:t xml:space="preserve">налогообложения в условиях </w:t>
      </w:r>
      <w:proofErr w:type="spellStart"/>
      <w:r w:rsidR="00094665">
        <w:rPr>
          <w:rFonts w:ascii="Times New Roman" w:eastAsia="Times New Roman" w:hAnsi="Times New Roman" w:cs="Times New Roman"/>
          <w:color w:val="000000"/>
          <w:sz w:val="24"/>
          <w:szCs w:val="24"/>
          <w:lang w:eastAsia="ru-RU"/>
        </w:rPr>
        <w:t>цифровизации</w:t>
      </w:r>
      <w:proofErr w:type="spellEnd"/>
      <w:r w:rsidR="00094665">
        <w:rPr>
          <w:rFonts w:ascii="Times New Roman" w:eastAsia="Times New Roman" w:hAnsi="Times New Roman" w:cs="Times New Roman"/>
          <w:color w:val="000000"/>
          <w:sz w:val="24"/>
          <w:szCs w:val="24"/>
          <w:lang w:eastAsia="ru-RU"/>
        </w:rPr>
        <w:t xml:space="preserve"> (например, операций с </w:t>
      </w:r>
      <w:proofErr w:type="spellStart"/>
      <w:r w:rsidR="00094665">
        <w:rPr>
          <w:rFonts w:ascii="Times New Roman" w:eastAsia="Times New Roman" w:hAnsi="Times New Roman" w:cs="Times New Roman"/>
          <w:color w:val="000000"/>
          <w:sz w:val="24"/>
          <w:szCs w:val="24"/>
          <w:lang w:eastAsia="ru-RU"/>
        </w:rPr>
        <w:t>криптовалютами</w:t>
      </w:r>
      <w:proofErr w:type="spellEnd"/>
      <w:r w:rsidR="00094665">
        <w:rPr>
          <w:rFonts w:ascii="Times New Roman" w:eastAsia="Times New Roman" w:hAnsi="Times New Roman" w:cs="Times New Roman"/>
          <w:color w:val="000000"/>
          <w:sz w:val="24"/>
          <w:szCs w:val="24"/>
          <w:lang w:eastAsia="ru-RU"/>
        </w:rPr>
        <w:t xml:space="preserve">, а также деятельности в виде </w:t>
      </w:r>
      <w:proofErr w:type="spellStart"/>
      <w:r w:rsidR="00094665">
        <w:rPr>
          <w:rFonts w:ascii="Times New Roman" w:eastAsia="Times New Roman" w:hAnsi="Times New Roman" w:cs="Times New Roman"/>
          <w:color w:val="000000"/>
          <w:sz w:val="24"/>
          <w:szCs w:val="24"/>
          <w:lang w:eastAsia="ru-RU"/>
        </w:rPr>
        <w:t>майнинга</w:t>
      </w:r>
      <w:proofErr w:type="spellEnd"/>
      <w:r w:rsidR="00094665">
        <w:rPr>
          <w:rFonts w:ascii="Times New Roman" w:eastAsia="Times New Roman" w:hAnsi="Times New Roman" w:cs="Times New Roman"/>
          <w:color w:val="000000"/>
          <w:sz w:val="24"/>
          <w:szCs w:val="24"/>
          <w:lang w:eastAsia="ru-RU"/>
        </w:rPr>
        <w:t>)</w:t>
      </w:r>
      <w:r w:rsidR="00C22C03">
        <w:rPr>
          <w:rFonts w:ascii="Times New Roman" w:eastAsia="Times New Roman" w:hAnsi="Times New Roman" w:cs="Times New Roman"/>
          <w:color w:val="000000"/>
          <w:sz w:val="24"/>
          <w:szCs w:val="24"/>
          <w:lang w:eastAsia="ru-RU"/>
        </w:rPr>
        <w:t>, поскольку, по справедливому замечанию А.</w:t>
      </w:r>
      <w:r w:rsidR="004F4CA3">
        <w:rPr>
          <w:rFonts w:ascii="Times New Roman" w:eastAsia="Times New Roman" w:hAnsi="Times New Roman" w:cs="Times New Roman"/>
          <w:color w:val="000000"/>
          <w:sz w:val="24"/>
          <w:szCs w:val="24"/>
          <w:lang w:eastAsia="ru-RU"/>
        </w:rPr>
        <w:t>В</w:t>
      </w:r>
      <w:r w:rsidR="007623ED">
        <w:rPr>
          <w:rFonts w:ascii="Times New Roman" w:eastAsia="Times New Roman" w:hAnsi="Times New Roman" w:cs="Times New Roman"/>
          <w:color w:val="000000"/>
          <w:sz w:val="24"/>
          <w:szCs w:val="24"/>
          <w:lang w:eastAsia="ru-RU"/>
        </w:rPr>
        <w:t xml:space="preserve">. </w:t>
      </w:r>
      <w:proofErr w:type="spellStart"/>
      <w:r w:rsidR="007623ED">
        <w:rPr>
          <w:rFonts w:ascii="Times New Roman" w:eastAsia="Times New Roman" w:hAnsi="Times New Roman" w:cs="Times New Roman"/>
          <w:color w:val="000000"/>
          <w:sz w:val="24"/>
          <w:szCs w:val="24"/>
          <w:lang w:eastAsia="ru-RU"/>
        </w:rPr>
        <w:t>Реут</w:t>
      </w:r>
      <w:proofErr w:type="spellEnd"/>
      <w:r w:rsidR="007623ED">
        <w:rPr>
          <w:rFonts w:ascii="Times New Roman" w:eastAsia="Times New Roman" w:hAnsi="Times New Roman" w:cs="Times New Roman"/>
          <w:color w:val="000000"/>
          <w:sz w:val="24"/>
          <w:szCs w:val="24"/>
          <w:lang w:eastAsia="ru-RU"/>
        </w:rPr>
        <w:t>, «ключевым напр</w:t>
      </w:r>
      <w:r w:rsidR="00C22C03">
        <w:rPr>
          <w:rFonts w:ascii="Times New Roman" w:eastAsia="Times New Roman" w:hAnsi="Times New Roman" w:cs="Times New Roman"/>
          <w:color w:val="000000"/>
          <w:sz w:val="24"/>
          <w:szCs w:val="24"/>
          <w:lang w:eastAsia="ru-RU"/>
        </w:rPr>
        <w:t>авлением межгосударственного взаимодействия на постсоветском пространстве является экономическое сотрудничество, направленное на последовательное взаимное открытие государственных границ»</w:t>
      </w:r>
      <w:r w:rsidR="00943AAF">
        <w:rPr>
          <w:rFonts w:ascii="Times New Roman" w:eastAsia="Times New Roman" w:hAnsi="Times New Roman" w:cs="Times New Roman"/>
          <w:color w:val="000000"/>
          <w:sz w:val="24"/>
          <w:szCs w:val="24"/>
          <w:lang w:eastAsia="ru-RU"/>
        </w:rPr>
        <w:t xml:space="preserve"> </w:t>
      </w:r>
      <w:r w:rsidR="00943AAF">
        <w:rPr>
          <w:rFonts w:ascii="Times New Roman" w:eastAsia="Times New Roman" w:hAnsi="Times New Roman" w:cs="Times New Roman"/>
          <w:color w:val="000000"/>
          <w:sz w:val="24"/>
          <w:szCs w:val="24"/>
          <w:lang w:eastAsia="ru-RU"/>
        </w:rPr>
        <w:sym w:font="Symbol" w:char="F05B"/>
      </w:r>
      <w:r w:rsidR="00943AAF">
        <w:rPr>
          <w:rFonts w:ascii="Times New Roman" w:eastAsia="Times New Roman" w:hAnsi="Times New Roman" w:cs="Times New Roman"/>
          <w:color w:val="000000"/>
          <w:sz w:val="24"/>
          <w:szCs w:val="24"/>
          <w:lang w:eastAsia="ru-RU"/>
        </w:rPr>
        <w:t>2</w:t>
      </w:r>
      <w:r w:rsidR="00943AAF">
        <w:rPr>
          <w:rFonts w:ascii="Times New Roman" w:eastAsia="Times New Roman" w:hAnsi="Times New Roman" w:cs="Times New Roman"/>
          <w:color w:val="000000"/>
          <w:sz w:val="24"/>
          <w:szCs w:val="24"/>
          <w:lang w:eastAsia="ru-RU"/>
        </w:rPr>
        <w:sym w:font="Symbol" w:char="F05D"/>
      </w:r>
      <w:r w:rsidR="0021046C">
        <w:rPr>
          <w:rFonts w:ascii="Times New Roman" w:eastAsia="Times New Roman" w:hAnsi="Times New Roman" w:cs="Times New Roman"/>
          <w:color w:val="000000"/>
          <w:sz w:val="24"/>
          <w:szCs w:val="24"/>
          <w:lang w:eastAsia="ru-RU"/>
        </w:rPr>
        <w:t xml:space="preserve">, ключевым условием </w:t>
      </w:r>
      <w:r w:rsidR="00943AAF">
        <w:rPr>
          <w:rFonts w:ascii="Times New Roman" w:eastAsia="Times New Roman" w:hAnsi="Times New Roman" w:cs="Times New Roman"/>
          <w:color w:val="000000"/>
          <w:sz w:val="24"/>
          <w:szCs w:val="24"/>
          <w:lang w:eastAsia="ru-RU"/>
        </w:rPr>
        <w:t>для осущес</w:t>
      </w:r>
      <w:r w:rsidR="007623ED">
        <w:rPr>
          <w:rFonts w:ascii="Times New Roman" w:eastAsia="Times New Roman" w:hAnsi="Times New Roman" w:cs="Times New Roman"/>
          <w:color w:val="000000"/>
          <w:sz w:val="24"/>
          <w:szCs w:val="24"/>
          <w:lang w:eastAsia="ru-RU"/>
        </w:rPr>
        <w:t>твления которого являются унифиц</w:t>
      </w:r>
      <w:r w:rsidR="00943AAF">
        <w:rPr>
          <w:rFonts w:ascii="Times New Roman" w:eastAsia="Times New Roman" w:hAnsi="Times New Roman" w:cs="Times New Roman"/>
          <w:color w:val="000000"/>
          <w:sz w:val="24"/>
          <w:szCs w:val="24"/>
          <w:lang w:eastAsia="ru-RU"/>
        </w:rPr>
        <w:t>ированные правила налогообложения</w:t>
      </w:r>
      <w:r w:rsidR="008F7751">
        <w:rPr>
          <w:rFonts w:ascii="Times New Roman" w:eastAsia="Times New Roman" w:hAnsi="Times New Roman" w:cs="Times New Roman"/>
          <w:color w:val="000000"/>
          <w:sz w:val="24"/>
          <w:szCs w:val="24"/>
          <w:lang w:eastAsia="ru-RU"/>
        </w:rPr>
        <w:t>, не создающие неоправданных экономических барьеров.</w:t>
      </w:r>
    </w:p>
    <w:p w:rsidR="00D8728C" w:rsidRDefault="004F4CA3" w:rsidP="008C2FA4">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этих целей Р</w:t>
      </w:r>
      <w:r w:rsidR="002A4E95">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ссийская Федерация, </w:t>
      </w:r>
      <w:r w:rsidR="002A4E95">
        <w:rPr>
          <w:rFonts w:ascii="Times New Roman" w:eastAsia="Times New Roman" w:hAnsi="Times New Roman" w:cs="Times New Roman"/>
          <w:color w:val="000000"/>
          <w:sz w:val="24"/>
          <w:szCs w:val="24"/>
          <w:lang w:eastAsia="ru-RU"/>
        </w:rPr>
        <w:t xml:space="preserve">Республика Беларусь и Республика Казахстан </w:t>
      </w:r>
      <w:r w:rsidR="000C0351">
        <w:rPr>
          <w:rFonts w:ascii="Times New Roman" w:eastAsia="Times New Roman" w:hAnsi="Times New Roman" w:cs="Times New Roman"/>
          <w:color w:val="000000"/>
          <w:sz w:val="24"/>
          <w:szCs w:val="24"/>
          <w:lang w:eastAsia="ru-RU"/>
        </w:rPr>
        <w:t xml:space="preserve">29 мая 2014 года в г. Астана заключили Договор о создании Евразийского экономического сообщества (ЕАЭС) </w:t>
      </w:r>
      <w:r w:rsidR="000C0351">
        <w:rPr>
          <w:rFonts w:ascii="Times New Roman" w:eastAsia="Times New Roman" w:hAnsi="Times New Roman" w:cs="Times New Roman"/>
          <w:color w:val="000000"/>
          <w:sz w:val="24"/>
          <w:szCs w:val="24"/>
          <w:lang w:eastAsia="ru-RU"/>
        </w:rPr>
        <w:sym w:font="Symbol" w:char="F05B"/>
      </w:r>
      <w:r w:rsidR="000C0351">
        <w:rPr>
          <w:rFonts w:ascii="Times New Roman" w:eastAsia="Times New Roman" w:hAnsi="Times New Roman" w:cs="Times New Roman"/>
          <w:color w:val="000000"/>
          <w:sz w:val="24"/>
          <w:szCs w:val="24"/>
          <w:lang w:eastAsia="ru-RU"/>
        </w:rPr>
        <w:t>3</w:t>
      </w:r>
      <w:r w:rsidR="000C0351">
        <w:rPr>
          <w:rFonts w:ascii="Times New Roman" w:eastAsia="Times New Roman" w:hAnsi="Times New Roman" w:cs="Times New Roman"/>
          <w:color w:val="000000"/>
          <w:sz w:val="24"/>
          <w:szCs w:val="24"/>
          <w:lang w:eastAsia="ru-RU"/>
        </w:rPr>
        <w:sym w:font="Symbol" w:char="F05D"/>
      </w:r>
      <w:r w:rsidR="000C0351">
        <w:rPr>
          <w:rFonts w:ascii="Times New Roman" w:eastAsia="Times New Roman" w:hAnsi="Times New Roman" w:cs="Times New Roman"/>
          <w:color w:val="000000"/>
          <w:sz w:val="24"/>
          <w:szCs w:val="24"/>
          <w:lang w:eastAsia="ru-RU"/>
        </w:rPr>
        <w:t xml:space="preserve">, который вступил в силу 1 января 2015 года. До вступления Договора в силу к нему присоединились </w:t>
      </w:r>
      <w:proofErr w:type="spellStart"/>
      <w:r w:rsidR="00497C7B">
        <w:rPr>
          <w:rFonts w:ascii="Times New Roman" w:eastAsia="Times New Roman" w:hAnsi="Times New Roman" w:cs="Times New Roman"/>
          <w:color w:val="000000"/>
          <w:sz w:val="24"/>
          <w:szCs w:val="24"/>
          <w:lang w:eastAsia="ru-RU"/>
        </w:rPr>
        <w:t>Кыргызская</w:t>
      </w:r>
      <w:proofErr w:type="spellEnd"/>
      <w:r w:rsidR="00497C7B">
        <w:rPr>
          <w:rFonts w:ascii="Times New Roman" w:eastAsia="Times New Roman" w:hAnsi="Times New Roman" w:cs="Times New Roman"/>
          <w:color w:val="000000"/>
          <w:sz w:val="24"/>
          <w:szCs w:val="24"/>
          <w:lang w:eastAsia="ru-RU"/>
        </w:rPr>
        <w:t xml:space="preserve"> Республика </w:t>
      </w:r>
      <w:r w:rsidR="000C0351">
        <w:rPr>
          <w:rFonts w:ascii="Times New Roman" w:eastAsia="Times New Roman" w:hAnsi="Times New Roman" w:cs="Times New Roman"/>
          <w:color w:val="000000"/>
          <w:sz w:val="24"/>
          <w:szCs w:val="24"/>
          <w:lang w:eastAsia="ru-RU"/>
        </w:rPr>
        <w:sym w:font="Symbol" w:char="F05B"/>
      </w:r>
      <w:r w:rsidR="000C0351">
        <w:rPr>
          <w:rFonts w:ascii="Times New Roman" w:eastAsia="Times New Roman" w:hAnsi="Times New Roman" w:cs="Times New Roman"/>
          <w:color w:val="000000"/>
          <w:sz w:val="24"/>
          <w:szCs w:val="24"/>
          <w:lang w:eastAsia="ru-RU"/>
        </w:rPr>
        <w:t>4</w:t>
      </w:r>
      <w:r w:rsidR="000C0351">
        <w:rPr>
          <w:rFonts w:ascii="Times New Roman" w:eastAsia="Times New Roman" w:hAnsi="Times New Roman" w:cs="Times New Roman"/>
          <w:color w:val="000000"/>
          <w:sz w:val="24"/>
          <w:szCs w:val="24"/>
          <w:lang w:eastAsia="ru-RU"/>
        </w:rPr>
        <w:sym w:font="Symbol" w:char="F05D"/>
      </w:r>
      <w:r w:rsidR="000C0351">
        <w:rPr>
          <w:rFonts w:ascii="Times New Roman" w:eastAsia="Times New Roman" w:hAnsi="Times New Roman" w:cs="Times New Roman"/>
          <w:color w:val="000000"/>
          <w:sz w:val="24"/>
          <w:szCs w:val="24"/>
          <w:lang w:eastAsia="ru-RU"/>
        </w:rPr>
        <w:t xml:space="preserve"> и </w:t>
      </w:r>
      <w:r w:rsidR="00497C7B">
        <w:rPr>
          <w:rFonts w:ascii="Times New Roman" w:eastAsia="Times New Roman" w:hAnsi="Times New Roman" w:cs="Times New Roman"/>
          <w:color w:val="000000"/>
          <w:sz w:val="24"/>
          <w:szCs w:val="24"/>
          <w:lang w:eastAsia="ru-RU"/>
        </w:rPr>
        <w:t xml:space="preserve">Республика Армения </w:t>
      </w:r>
      <w:r w:rsidR="000C0351">
        <w:rPr>
          <w:rFonts w:ascii="Times New Roman" w:eastAsia="Times New Roman" w:hAnsi="Times New Roman" w:cs="Times New Roman"/>
          <w:color w:val="000000"/>
          <w:sz w:val="24"/>
          <w:szCs w:val="24"/>
          <w:lang w:eastAsia="ru-RU"/>
        </w:rPr>
        <w:sym w:font="Symbol" w:char="F05B"/>
      </w:r>
      <w:r w:rsidR="000C0351">
        <w:rPr>
          <w:rFonts w:ascii="Times New Roman" w:eastAsia="Times New Roman" w:hAnsi="Times New Roman" w:cs="Times New Roman"/>
          <w:color w:val="000000"/>
          <w:sz w:val="24"/>
          <w:szCs w:val="24"/>
          <w:lang w:eastAsia="ru-RU"/>
        </w:rPr>
        <w:t>5</w:t>
      </w:r>
      <w:r w:rsidR="000C0351">
        <w:rPr>
          <w:rFonts w:ascii="Times New Roman" w:eastAsia="Times New Roman" w:hAnsi="Times New Roman" w:cs="Times New Roman"/>
          <w:color w:val="000000"/>
          <w:sz w:val="24"/>
          <w:szCs w:val="24"/>
          <w:lang w:eastAsia="ru-RU"/>
        </w:rPr>
        <w:sym w:font="Symbol" w:char="F05D"/>
      </w:r>
      <w:r w:rsidR="000C0351">
        <w:rPr>
          <w:rFonts w:ascii="Times New Roman" w:eastAsia="Times New Roman" w:hAnsi="Times New Roman" w:cs="Times New Roman"/>
          <w:color w:val="000000"/>
          <w:sz w:val="24"/>
          <w:szCs w:val="24"/>
          <w:lang w:eastAsia="ru-RU"/>
        </w:rPr>
        <w:t>.</w:t>
      </w:r>
    </w:p>
    <w:p w:rsidR="000463C0" w:rsidRDefault="00A40307" w:rsidP="008C2FA4">
      <w:pPr>
        <w:spacing w:after="0" w:line="360" w:lineRule="auto"/>
        <w:ind w:firstLine="709"/>
        <w:jc w:val="both"/>
        <w:rPr>
          <w:rFonts w:ascii="Times New Roman" w:hAnsi="Times New Roman" w:cs="Times New Roman"/>
          <w:color w:val="000000" w:themeColor="text1"/>
          <w:sz w:val="24"/>
          <w:szCs w:val="24"/>
        </w:rPr>
      </w:pPr>
      <w:r w:rsidRPr="00A40307">
        <w:rPr>
          <w:rFonts w:ascii="Times New Roman" w:eastAsia="Times New Roman" w:hAnsi="Times New Roman" w:cs="Times New Roman"/>
          <w:color w:val="000000" w:themeColor="text1"/>
          <w:sz w:val="24"/>
          <w:szCs w:val="24"/>
          <w:lang w:eastAsia="ru-RU"/>
        </w:rPr>
        <w:t>Как известно,  </w:t>
      </w:r>
      <w:r>
        <w:rPr>
          <w:rFonts w:ascii="Times New Roman" w:hAnsi="Times New Roman" w:cs="Times New Roman"/>
          <w:color w:val="000000" w:themeColor="text1"/>
          <w:sz w:val="24"/>
          <w:szCs w:val="24"/>
        </w:rPr>
        <w:t>в</w:t>
      </w:r>
      <w:r w:rsidRPr="00A40307">
        <w:rPr>
          <w:rFonts w:ascii="Times New Roman" w:hAnsi="Times New Roman" w:cs="Times New Roman"/>
          <w:color w:val="000000" w:themeColor="text1"/>
          <w:sz w:val="24"/>
          <w:szCs w:val="24"/>
        </w:rPr>
        <w:t xml:space="preserve"> </w:t>
      </w:r>
      <w:hyperlink r:id="rId9" w:history="1">
        <w:r w:rsidRPr="00A40307">
          <w:rPr>
            <w:rFonts w:ascii="Times New Roman" w:hAnsi="Times New Roman" w:cs="Times New Roman"/>
            <w:color w:val="000000" w:themeColor="text1"/>
            <w:sz w:val="24"/>
            <w:szCs w:val="24"/>
          </w:rPr>
          <w:t>п. 2 ст. 5</w:t>
        </w:r>
      </w:hyperlink>
      <w:r w:rsidRPr="00A40307">
        <w:rPr>
          <w:rFonts w:ascii="Times New Roman" w:hAnsi="Times New Roman" w:cs="Times New Roman"/>
          <w:color w:val="000000" w:themeColor="text1"/>
          <w:sz w:val="24"/>
          <w:szCs w:val="24"/>
        </w:rPr>
        <w:t xml:space="preserve"> Договора о ЕАЭС, установлено, что государства - члены союза осуществляют скоординированную или согласованную политику в пределах, которые установлены данным Договором и иными договорами (не актами органов союза) Евразийского союза, в иных случаях, в соответствии с </w:t>
      </w:r>
      <w:hyperlink r:id="rId10" w:history="1">
        <w:r w:rsidRPr="00A40307">
          <w:rPr>
            <w:rFonts w:ascii="Times New Roman" w:hAnsi="Times New Roman" w:cs="Times New Roman"/>
            <w:color w:val="000000" w:themeColor="text1"/>
            <w:sz w:val="24"/>
            <w:szCs w:val="24"/>
          </w:rPr>
          <w:t>п. 3 ст. 5</w:t>
        </w:r>
      </w:hyperlink>
      <w:r w:rsidRPr="00A40307">
        <w:rPr>
          <w:rFonts w:ascii="Times New Roman" w:hAnsi="Times New Roman" w:cs="Times New Roman"/>
          <w:color w:val="000000" w:themeColor="text1"/>
          <w:sz w:val="24"/>
          <w:szCs w:val="24"/>
        </w:rPr>
        <w:t>, государства только стремятся к подобному осуществлению</w:t>
      </w:r>
      <w:r w:rsidR="006942A0">
        <w:rPr>
          <w:rFonts w:ascii="Times New Roman" w:hAnsi="Times New Roman" w:cs="Times New Roman"/>
          <w:color w:val="000000" w:themeColor="text1"/>
          <w:sz w:val="24"/>
          <w:szCs w:val="24"/>
        </w:rPr>
        <w:t xml:space="preserve">, что предполагает гармонизацию и унификацию законодательства, в том числе в сфере налогообложения. </w:t>
      </w:r>
    </w:p>
    <w:p w:rsidR="008029DE" w:rsidRPr="00A40307" w:rsidRDefault="008029DE" w:rsidP="008029DE">
      <w:pPr>
        <w:spacing w:after="0" w:line="360" w:lineRule="auto"/>
        <w:ind w:firstLine="709"/>
        <w:jc w:val="both"/>
        <w:rPr>
          <w:rFonts w:ascii="Times New Roman" w:hAnsi="Times New Roman" w:cs="Times New Roman"/>
          <w:color w:val="000000" w:themeColor="text1"/>
          <w:sz w:val="24"/>
          <w:szCs w:val="24"/>
        </w:rPr>
      </w:pPr>
      <w:r w:rsidRPr="00A40307">
        <w:rPr>
          <w:rFonts w:ascii="Times New Roman" w:eastAsia="Times New Roman" w:hAnsi="Times New Roman" w:cs="Times New Roman"/>
          <w:color w:val="000000" w:themeColor="text1"/>
          <w:sz w:val="24"/>
          <w:szCs w:val="24"/>
          <w:lang w:eastAsia="ru-RU"/>
        </w:rPr>
        <w:t xml:space="preserve">Анализ содержания Договора о ЕАЭС позволяет утверждать, что этот документ регулирует налоговые отношения достаточно кратко. </w:t>
      </w:r>
      <w:r w:rsidRPr="00A40307">
        <w:rPr>
          <w:rFonts w:ascii="Times New Roman" w:hAnsi="Times New Roman" w:cs="Times New Roman"/>
          <w:color w:val="000000" w:themeColor="text1"/>
          <w:sz w:val="24"/>
          <w:szCs w:val="24"/>
        </w:rPr>
        <w:t xml:space="preserve">Как известно, вопросам налогообложения посвящен </w:t>
      </w:r>
      <w:hyperlink r:id="rId11" w:history="1">
        <w:r w:rsidRPr="00A40307">
          <w:rPr>
            <w:rFonts w:ascii="Times New Roman" w:hAnsi="Times New Roman" w:cs="Times New Roman"/>
            <w:color w:val="000000" w:themeColor="text1"/>
            <w:sz w:val="24"/>
            <w:szCs w:val="24"/>
          </w:rPr>
          <w:t>раздел XVII</w:t>
        </w:r>
      </w:hyperlink>
      <w:r w:rsidRPr="00A40307">
        <w:rPr>
          <w:rFonts w:ascii="Times New Roman" w:hAnsi="Times New Roman" w:cs="Times New Roman"/>
          <w:color w:val="000000" w:themeColor="text1"/>
          <w:sz w:val="24"/>
          <w:szCs w:val="24"/>
        </w:rPr>
        <w:t xml:space="preserve"> Договора.</w:t>
      </w:r>
      <w:r w:rsidR="000463D6">
        <w:rPr>
          <w:rFonts w:ascii="Times New Roman" w:hAnsi="Times New Roman" w:cs="Times New Roman"/>
          <w:color w:val="000000" w:themeColor="text1"/>
          <w:sz w:val="24"/>
          <w:szCs w:val="24"/>
        </w:rPr>
        <w:t xml:space="preserve"> При этом </w:t>
      </w:r>
      <w:r w:rsidR="00344AAD">
        <w:rPr>
          <w:rFonts w:ascii="Times New Roman" w:hAnsi="Times New Roman" w:cs="Times New Roman"/>
          <w:color w:val="000000" w:themeColor="text1"/>
          <w:sz w:val="24"/>
          <w:szCs w:val="24"/>
        </w:rPr>
        <w:t xml:space="preserve">в основном нормы Договора связаны с косвенным налогообложением и вопросами исчисления </w:t>
      </w:r>
      <w:r w:rsidR="00344AAD">
        <w:rPr>
          <w:rFonts w:ascii="Times New Roman" w:hAnsi="Times New Roman" w:cs="Times New Roman"/>
          <w:color w:val="000000" w:themeColor="text1"/>
          <w:sz w:val="24"/>
          <w:szCs w:val="24"/>
        </w:rPr>
        <w:lastRenderedPageBreak/>
        <w:t>и уплаты таможенных пошлин, что вполне логично, поскольку в международном пространстве принципиально важное значение имеет вопрос адекватных правил экономического обмена товаров и финансовых средств и сопутствующих им публично-правовых платежей.</w:t>
      </w:r>
    </w:p>
    <w:p w:rsidR="00CD30DA" w:rsidRDefault="00344AAD" w:rsidP="00CD30DA">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 этом норм, связанных с правовым регулированием цифровой экономики, а также </w:t>
      </w:r>
      <w:r w:rsidR="00F42FC4">
        <w:rPr>
          <w:rFonts w:ascii="Times New Roman" w:hAnsi="Times New Roman" w:cs="Times New Roman"/>
          <w:color w:val="000000" w:themeColor="text1"/>
          <w:sz w:val="24"/>
          <w:szCs w:val="24"/>
        </w:rPr>
        <w:t xml:space="preserve">соответствующих им правил налогообложения в Договоре о ЕАЭС нет. При этом в общедоступных источниках в последнее время периодически появляется информация о готовности на уровне ЕАЭС создать «модель единого финансового пространства на основе общего подхода к регулированию </w:t>
      </w:r>
      <w:proofErr w:type="spellStart"/>
      <w:r w:rsidR="00F42FC4">
        <w:rPr>
          <w:rFonts w:ascii="Times New Roman" w:hAnsi="Times New Roman" w:cs="Times New Roman"/>
          <w:color w:val="000000" w:themeColor="text1"/>
          <w:sz w:val="24"/>
          <w:szCs w:val="24"/>
        </w:rPr>
        <w:t>криптовалют</w:t>
      </w:r>
      <w:proofErr w:type="spellEnd"/>
      <w:r w:rsidR="00F42FC4">
        <w:rPr>
          <w:rFonts w:ascii="Times New Roman" w:hAnsi="Times New Roman" w:cs="Times New Roman"/>
          <w:color w:val="000000" w:themeColor="text1"/>
          <w:sz w:val="24"/>
          <w:szCs w:val="24"/>
        </w:rPr>
        <w:t xml:space="preserve">» </w:t>
      </w:r>
      <w:r w:rsidR="00F42FC4">
        <w:rPr>
          <w:rFonts w:ascii="Times New Roman" w:hAnsi="Times New Roman" w:cs="Times New Roman"/>
          <w:color w:val="000000" w:themeColor="text1"/>
          <w:sz w:val="24"/>
          <w:szCs w:val="24"/>
        </w:rPr>
        <w:sym w:font="Symbol" w:char="F05B"/>
      </w:r>
      <w:r w:rsidR="00F42FC4">
        <w:rPr>
          <w:rFonts w:ascii="Times New Roman" w:hAnsi="Times New Roman" w:cs="Times New Roman"/>
          <w:color w:val="000000" w:themeColor="text1"/>
          <w:sz w:val="24"/>
          <w:szCs w:val="24"/>
        </w:rPr>
        <w:t>6</w:t>
      </w:r>
      <w:r w:rsidR="00F42FC4">
        <w:rPr>
          <w:rFonts w:ascii="Times New Roman" w:hAnsi="Times New Roman" w:cs="Times New Roman"/>
          <w:color w:val="000000" w:themeColor="text1"/>
          <w:sz w:val="24"/>
          <w:szCs w:val="24"/>
        </w:rPr>
        <w:sym w:font="Symbol" w:char="F05D"/>
      </w:r>
      <w:r w:rsidR="00CD30DA">
        <w:rPr>
          <w:rFonts w:ascii="Times New Roman" w:hAnsi="Times New Roman" w:cs="Times New Roman"/>
          <w:color w:val="000000" w:themeColor="text1"/>
          <w:sz w:val="24"/>
          <w:szCs w:val="24"/>
        </w:rPr>
        <w:t xml:space="preserve">. Таким образом, весьма актуально в настоящее время нормотворчество на уровне актов ЕАЭС с целью выработки единых правил налогообложения операций в сфере цифровой экономики, или, как минимум, формирование общей концепции принципиального отнесения цифровых валют к тем или иным объектам гражданских прав и, исходя из этого, выработка подхода к цифровой валюте как объекту </w:t>
      </w:r>
      <w:proofErr w:type="spellStart"/>
      <w:r w:rsidR="00CD30DA">
        <w:rPr>
          <w:rFonts w:ascii="Times New Roman" w:hAnsi="Times New Roman" w:cs="Times New Roman"/>
          <w:color w:val="000000" w:themeColor="text1"/>
          <w:sz w:val="24"/>
          <w:szCs w:val="24"/>
        </w:rPr>
        <w:t>налогооложения</w:t>
      </w:r>
      <w:proofErr w:type="spellEnd"/>
      <w:r w:rsidR="00CD30DA">
        <w:rPr>
          <w:rFonts w:ascii="Times New Roman" w:hAnsi="Times New Roman" w:cs="Times New Roman"/>
          <w:color w:val="000000" w:themeColor="text1"/>
          <w:sz w:val="24"/>
          <w:szCs w:val="24"/>
        </w:rPr>
        <w:t>.</w:t>
      </w:r>
    </w:p>
    <w:p w:rsidR="00206F2F" w:rsidRPr="00CD30DA" w:rsidRDefault="000463C0" w:rsidP="00CD30DA">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Как отмечает А.Н. </w:t>
      </w:r>
      <w:proofErr w:type="spellStart"/>
      <w:r>
        <w:rPr>
          <w:rFonts w:ascii="Times New Roman" w:hAnsi="Times New Roman" w:cs="Times New Roman"/>
          <w:color w:val="000000" w:themeColor="text1"/>
          <w:sz w:val="24"/>
          <w:szCs w:val="24"/>
        </w:rPr>
        <w:t>Козырин</w:t>
      </w:r>
      <w:proofErr w:type="spellEnd"/>
      <w:r>
        <w:rPr>
          <w:rFonts w:ascii="Times New Roman" w:hAnsi="Times New Roman" w:cs="Times New Roman"/>
          <w:color w:val="000000" w:themeColor="text1"/>
          <w:sz w:val="24"/>
          <w:szCs w:val="24"/>
        </w:rPr>
        <w:t>, «</w:t>
      </w:r>
      <w:r>
        <w:rPr>
          <w:rFonts w:ascii="Times New Roman" w:hAnsi="Times New Roman" w:cs="Times New Roman"/>
          <w:sz w:val="24"/>
          <w:szCs w:val="24"/>
        </w:rPr>
        <w:t xml:space="preserve">гармонизация налогового права в рамках ЕАЭС представляет собой процесс сближения национальных систем правового регулирования налоговых отношений, уменьшение и даже полное устранение различий между ними… В свою очередь, унификация национальных моделей налогового законодательства предполагает такое их сближение, при котором государства, участвующие в этом процессе, берут на себя определенные международные обязательства» </w:t>
      </w:r>
      <w:r>
        <w:rPr>
          <w:rFonts w:ascii="Times New Roman" w:hAnsi="Times New Roman" w:cs="Times New Roman"/>
          <w:sz w:val="24"/>
          <w:szCs w:val="24"/>
        </w:rPr>
        <w:sym w:font="Symbol" w:char="F05B"/>
      </w:r>
      <w:r w:rsidR="00CD30DA">
        <w:rPr>
          <w:rFonts w:ascii="Times New Roman" w:hAnsi="Times New Roman" w:cs="Times New Roman"/>
          <w:sz w:val="24"/>
          <w:szCs w:val="24"/>
        </w:rPr>
        <w:t>7</w:t>
      </w:r>
      <w:r>
        <w:rPr>
          <w:rFonts w:ascii="Times New Roman" w:hAnsi="Times New Roman" w:cs="Times New Roman"/>
          <w:sz w:val="24"/>
          <w:szCs w:val="24"/>
        </w:rPr>
        <w:sym w:font="Symbol" w:char="F05D"/>
      </w:r>
      <w:r>
        <w:rPr>
          <w:rFonts w:ascii="Times New Roman" w:hAnsi="Times New Roman" w:cs="Times New Roman"/>
          <w:sz w:val="24"/>
          <w:szCs w:val="24"/>
        </w:rPr>
        <w:t>.</w:t>
      </w:r>
    </w:p>
    <w:p w:rsidR="00206F2F" w:rsidRDefault="00CD30DA" w:rsidP="008C2FA4">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Это означает</w:t>
      </w:r>
      <w:r w:rsidR="00206F2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что </w:t>
      </w:r>
      <w:r w:rsidR="00206F2F">
        <w:rPr>
          <w:rFonts w:ascii="Times New Roman" w:eastAsia="Times New Roman" w:hAnsi="Times New Roman" w:cs="Times New Roman"/>
          <w:color w:val="000000"/>
          <w:sz w:val="24"/>
          <w:szCs w:val="24"/>
          <w:lang w:eastAsia="ru-RU"/>
        </w:rPr>
        <w:t xml:space="preserve">помимо гармонизации и унификации налогового законодательства в сфере правового регулирования операций с </w:t>
      </w:r>
      <w:proofErr w:type="spellStart"/>
      <w:r w:rsidR="00206F2F">
        <w:rPr>
          <w:rFonts w:ascii="Times New Roman" w:eastAsia="Times New Roman" w:hAnsi="Times New Roman" w:cs="Times New Roman"/>
          <w:color w:val="000000"/>
          <w:sz w:val="24"/>
          <w:szCs w:val="24"/>
          <w:lang w:eastAsia="ru-RU"/>
        </w:rPr>
        <w:t>криптовалютами</w:t>
      </w:r>
      <w:proofErr w:type="spellEnd"/>
      <w:r>
        <w:rPr>
          <w:rFonts w:ascii="Times New Roman" w:eastAsia="Times New Roman" w:hAnsi="Times New Roman" w:cs="Times New Roman"/>
          <w:color w:val="000000"/>
          <w:sz w:val="24"/>
          <w:szCs w:val="24"/>
          <w:lang w:eastAsia="ru-RU"/>
        </w:rPr>
        <w:t xml:space="preserve"> на уровне актов ЕАЭС и Европейской комиссии как постоянно действующего органа ЕАЭС</w:t>
      </w:r>
      <w:r w:rsidR="00206F2F">
        <w:rPr>
          <w:rFonts w:ascii="Times New Roman" w:eastAsia="Times New Roman" w:hAnsi="Times New Roman" w:cs="Times New Roman"/>
          <w:color w:val="000000"/>
          <w:sz w:val="24"/>
          <w:szCs w:val="24"/>
          <w:lang w:eastAsia="ru-RU"/>
        </w:rPr>
        <w:t xml:space="preserve">, должен проходить процесс унификации национального законодательства государств-членов ЕАЭС с целью сближения норм </w:t>
      </w:r>
      <w:r w:rsidR="007B5DF6">
        <w:rPr>
          <w:rFonts w:ascii="Times New Roman" w:eastAsia="Times New Roman" w:hAnsi="Times New Roman" w:cs="Times New Roman"/>
          <w:color w:val="000000"/>
          <w:sz w:val="24"/>
          <w:szCs w:val="24"/>
          <w:lang w:eastAsia="ru-RU"/>
        </w:rPr>
        <w:t>для максимально эффективного осуществления внешнеэкономической деятельности.</w:t>
      </w:r>
    </w:p>
    <w:p w:rsidR="008A0D50" w:rsidRDefault="008A0D50" w:rsidP="008C2FA4">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этих позиций считаем логичным проанализировать нормативные акты государств-членов ЕАЭС с точки зрения правового регулирования в них вопросов налогообложения операций с </w:t>
      </w:r>
      <w:proofErr w:type="spellStart"/>
      <w:r>
        <w:rPr>
          <w:rFonts w:ascii="Times New Roman" w:eastAsia="Times New Roman" w:hAnsi="Times New Roman" w:cs="Times New Roman"/>
          <w:color w:val="000000"/>
          <w:sz w:val="24"/>
          <w:szCs w:val="24"/>
          <w:lang w:eastAsia="ru-RU"/>
        </w:rPr>
        <w:t>криптовалютами</w:t>
      </w:r>
      <w:proofErr w:type="spellEnd"/>
      <w:r>
        <w:rPr>
          <w:rFonts w:ascii="Times New Roman" w:eastAsia="Times New Roman" w:hAnsi="Times New Roman" w:cs="Times New Roman"/>
          <w:color w:val="000000"/>
          <w:sz w:val="24"/>
          <w:szCs w:val="24"/>
          <w:lang w:eastAsia="ru-RU"/>
        </w:rPr>
        <w:t xml:space="preserve"> в самом широком смысле слова.</w:t>
      </w:r>
    </w:p>
    <w:p w:rsidR="004F4CA3" w:rsidRPr="00043305" w:rsidRDefault="00803BB3" w:rsidP="008C2FA4">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Pr="00A53E5D">
        <w:rPr>
          <w:rFonts w:ascii="Times New Roman" w:eastAsia="Times New Roman" w:hAnsi="Times New Roman" w:cs="Times New Roman"/>
          <w:b/>
          <w:color w:val="000000"/>
          <w:sz w:val="24"/>
          <w:szCs w:val="24"/>
          <w:lang w:eastAsia="ru-RU"/>
        </w:rPr>
        <w:t>Российской Федерации</w:t>
      </w:r>
      <w:r>
        <w:rPr>
          <w:rFonts w:ascii="Times New Roman" w:eastAsia="Times New Roman" w:hAnsi="Times New Roman" w:cs="Times New Roman"/>
          <w:color w:val="000000"/>
          <w:sz w:val="24"/>
          <w:szCs w:val="24"/>
          <w:lang w:eastAsia="ru-RU"/>
        </w:rPr>
        <w:t xml:space="preserve"> правовое регулирование </w:t>
      </w:r>
      <w:proofErr w:type="spellStart"/>
      <w:r w:rsidR="00FE40DA">
        <w:rPr>
          <w:rFonts w:ascii="Times New Roman" w:eastAsia="Times New Roman" w:hAnsi="Times New Roman" w:cs="Times New Roman"/>
          <w:color w:val="000000"/>
          <w:sz w:val="24"/>
          <w:szCs w:val="24"/>
          <w:lang w:eastAsia="ru-RU"/>
        </w:rPr>
        <w:t>криптовалютных</w:t>
      </w:r>
      <w:proofErr w:type="spellEnd"/>
      <w:r w:rsidR="00FE40DA">
        <w:rPr>
          <w:rFonts w:ascii="Times New Roman" w:eastAsia="Times New Roman" w:hAnsi="Times New Roman" w:cs="Times New Roman"/>
          <w:color w:val="000000"/>
          <w:sz w:val="24"/>
          <w:szCs w:val="24"/>
          <w:lang w:eastAsia="ru-RU"/>
        </w:rPr>
        <w:t xml:space="preserve"> </w:t>
      </w:r>
      <w:r w:rsidR="00FE40DA" w:rsidRPr="00043305">
        <w:rPr>
          <w:rFonts w:ascii="Times New Roman" w:eastAsia="Times New Roman" w:hAnsi="Times New Roman" w:cs="Times New Roman"/>
          <w:color w:val="000000"/>
          <w:sz w:val="24"/>
          <w:szCs w:val="24"/>
          <w:lang w:eastAsia="ru-RU"/>
        </w:rPr>
        <w:t xml:space="preserve">операций находится на начальном уровне развития, в связи с чем </w:t>
      </w:r>
      <w:r w:rsidR="00B73126" w:rsidRPr="00043305">
        <w:rPr>
          <w:rFonts w:ascii="Times New Roman" w:eastAsia="Times New Roman" w:hAnsi="Times New Roman" w:cs="Times New Roman"/>
          <w:color w:val="000000"/>
          <w:sz w:val="24"/>
          <w:szCs w:val="24"/>
          <w:lang w:eastAsia="ru-RU"/>
        </w:rPr>
        <w:t xml:space="preserve">специальных налоговых норм в настоящее время не выработано. Например, </w:t>
      </w:r>
      <w:r w:rsidR="00403826" w:rsidRPr="00043305">
        <w:rPr>
          <w:rFonts w:ascii="Times New Roman" w:hAnsi="Times New Roman" w:cs="Times New Roman"/>
          <w:color w:val="000000"/>
          <w:sz w:val="24"/>
          <w:szCs w:val="24"/>
        </w:rPr>
        <w:t xml:space="preserve">ФНС России была высказана позиция, согласно которой операции, осуществляемые с приобретением </w:t>
      </w:r>
      <w:r w:rsidR="00403826" w:rsidRPr="00043305">
        <w:rPr>
          <w:rFonts w:ascii="Times New Roman" w:hAnsi="Times New Roman" w:cs="Times New Roman"/>
          <w:color w:val="000000"/>
          <w:sz w:val="24"/>
          <w:szCs w:val="24"/>
        </w:rPr>
        <w:lastRenderedPageBreak/>
        <w:t xml:space="preserve">или реализацией </w:t>
      </w:r>
      <w:proofErr w:type="spellStart"/>
      <w:r w:rsidR="00403826" w:rsidRPr="00043305">
        <w:rPr>
          <w:rFonts w:ascii="Times New Roman" w:hAnsi="Times New Roman" w:cs="Times New Roman"/>
          <w:color w:val="000000"/>
          <w:sz w:val="24"/>
          <w:szCs w:val="24"/>
        </w:rPr>
        <w:t>криптовалют</w:t>
      </w:r>
      <w:proofErr w:type="spellEnd"/>
      <w:r w:rsidR="00403826" w:rsidRPr="00043305">
        <w:rPr>
          <w:rFonts w:ascii="Times New Roman" w:hAnsi="Times New Roman" w:cs="Times New Roman"/>
          <w:color w:val="000000"/>
          <w:sz w:val="24"/>
          <w:szCs w:val="24"/>
        </w:rPr>
        <w:t xml:space="preserve"> и при этом использованием валютных ценностей или валюты РФ, необходимо относить к валютным операциям</w:t>
      </w:r>
      <w:r w:rsidR="00043305" w:rsidRPr="00043305">
        <w:rPr>
          <w:rFonts w:ascii="Times New Roman" w:hAnsi="Times New Roman" w:cs="Times New Roman"/>
          <w:color w:val="000000"/>
          <w:sz w:val="24"/>
          <w:szCs w:val="24"/>
        </w:rPr>
        <w:t xml:space="preserve"> </w:t>
      </w:r>
      <w:r w:rsidR="00043305" w:rsidRPr="00043305">
        <w:rPr>
          <w:rFonts w:ascii="Times New Roman" w:hAnsi="Times New Roman" w:cs="Times New Roman"/>
          <w:color w:val="000000"/>
          <w:sz w:val="24"/>
          <w:szCs w:val="24"/>
        </w:rPr>
        <w:sym w:font="Symbol" w:char="F05B"/>
      </w:r>
      <w:r w:rsidR="00043305" w:rsidRPr="00043305">
        <w:rPr>
          <w:rFonts w:ascii="Times New Roman" w:hAnsi="Times New Roman" w:cs="Times New Roman"/>
          <w:color w:val="000000"/>
          <w:sz w:val="24"/>
          <w:szCs w:val="24"/>
        </w:rPr>
        <w:t>6</w:t>
      </w:r>
      <w:r w:rsidR="00043305" w:rsidRPr="00043305">
        <w:rPr>
          <w:rFonts w:ascii="Times New Roman" w:hAnsi="Times New Roman" w:cs="Times New Roman"/>
          <w:color w:val="000000"/>
          <w:sz w:val="24"/>
          <w:szCs w:val="24"/>
        </w:rPr>
        <w:sym w:font="Symbol" w:char="F05D"/>
      </w:r>
      <w:r w:rsidR="00403826" w:rsidRPr="00043305">
        <w:rPr>
          <w:rFonts w:ascii="Times New Roman" w:hAnsi="Times New Roman" w:cs="Times New Roman"/>
          <w:color w:val="000000"/>
          <w:sz w:val="24"/>
          <w:szCs w:val="24"/>
        </w:rPr>
        <w:t xml:space="preserve">, что означает, что </w:t>
      </w:r>
      <w:r w:rsidR="00043305" w:rsidRPr="00043305">
        <w:rPr>
          <w:rFonts w:ascii="Times New Roman" w:hAnsi="Times New Roman" w:cs="Times New Roman"/>
          <w:color w:val="000000"/>
          <w:sz w:val="24"/>
          <w:szCs w:val="24"/>
        </w:rPr>
        <w:t>НДС такие операции облагаться не будут.</w:t>
      </w:r>
      <w:r w:rsidR="00403826" w:rsidRPr="00043305">
        <w:rPr>
          <w:rFonts w:ascii="Times New Roman" w:hAnsi="Times New Roman" w:cs="Times New Roman"/>
          <w:color w:val="000000"/>
          <w:sz w:val="24"/>
          <w:szCs w:val="24"/>
        </w:rPr>
        <w:t> </w:t>
      </w:r>
      <w:r w:rsidR="00654707" w:rsidRPr="00043305">
        <w:rPr>
          <w:rFonts w:ascii="Times New Roman" w:eastAsia="Times New Roman" w:hAnsi="Times New Roman" w:cs="Times New Roman"/>
          <w:color w:val="000000"/>
          <w:sz w:val="24"/>
          <w:szCs w:val="24"/>
          <w:lang w:eastAsia="ru-RU"/>
        </w:rPr>
        <w:t xml:space="preserve"> </w:t>
      </w:r>
    </w:p>
    <w:p w:rsidR="00AC60F1" w:rsidRDefault="00654707" w:rsidP="008C2FA4">
      <w:pPr>
        <w:spacing w:after="0" w:line="360" w:lineRule="auto"/>
        <w:ind w:firstLine="709"/>
        <w:jc w:val="both"/>
        <w:rPr>
          <w:rFonts w:ascii="Times New Roman" w:hAnsi="Times New Roman" w:cs="Times New Roman"/>
          <w:color w:val="000000"/>
          <w:sz w:val="24"/>
          <w:szCs w:val="24"/>
        </w:rPr>
      </w:pPr>
      <w:r w:rsidRPr="00043305">
        <w:rPr>
          <w:rFonts w:ascii="Times New Roman" w:eastAsia="Times New Roman" w:hAnsi="Times New Roman" w:cs="Times New Roman"/>
          <w:color w:val="000000"/>
          <w:sz w:val="24"/>
          <w:szCs w:val="24"/>
          <w:lang w:eastAsia="ru-RU"/>
        </w:rPr>
        <w:t>Схожая ситуация в настоящее время слоилась в отношении налого</w:t>
      </w:r>
      <w:r w:rsidR="004F7B09" w:rsidRPr="00043305">
        <w:rPr>
          <w:rFonts w:ascii="Times New Roman" w:eastAsia="Times New Roman" w:hAnsi="Times New Roman" w:cs="Times New Roman"/>
          <w:color w:val="000000"/>
          <w:sz w:val="24"/>
          <w:szCs w:val="24"/>
          <w:lang w:eastAsia="ru-RU"/>
        </w:rPr>
        <w:t>обложения</w:t>
      </w:r>
      <w:r w:rsidR="004F7B09" w:rsidRPr="00AC60F1">
        <w:rPr>
          <w:rFonts w:ascii="Times New Roman" w:eastAsia="Times New Roman" w:hAnsi="Times New Roman" w:cs="Times New Roman"/>
          <w:color w:val="000000"/>
          <w:sz w:val="24"/>
          <w:szCs w:val="24"/>
          <w:lang w:eastAsia="ru-RU"/>
        </w:rPr>
        <w:t xml:space="preserve"> операций с </w:t>
      </w:r>
      <w:proofErr w:type="spellStart"/>
      <w:r w:rsidR="004F7B09" w:rsidRPr="00AC60F1">
        <w:rPr>
          <w:rFonts w:ascii="Times New Roman" w:eastAsia="Times New Roman" w:hAnsi="Times New Roman" w:cs="Times New Roman"/>
          <w:color w:val="000000"/>
          <w:sz w:val="24"/>
          <w:szCs w:val="24"/>
          <w:lang w:eastAsia="ru-RU"/>
        </w:rPr>
        <w:t>криптовалютами</w:t>
      </w:r>
      <w:proofErr w:type="spellEnd"/>
      <w:r w:rsidR="004F7B09" w:rsidRPr="00AC60F1">
        <w:rPr>
          <w:rFonts w:ascii="Times New Roman" w:eastAsia="Times New Roman" w:hAnsi="Times New Roman" w:cs="Times New Roman"/>
          <w:color w:val="000000"/>
          <w:sz w:val="24"/>
          <w:szCs w:val="24"/>
          <w:lang w:eastAsia="ru-RU"/>
        </w:rPr>
        <w:t xml:space="preserve"> налогом на доходы физических лиц. На уровне писем и разъяснений Минфин России указывает, что в подобных ситуациях применяются общие правила главы 23 </w:t>
      </w:r>
      <w:r w:rsidR="00FD2709">
        <w:rPr>
          <w:rFonts w:ascii="Times New Roman" w:eastAsia="Times New Roman" w:hAnsi="Times New Roman" w:cs="Times New Roman"/>
          <w:color w:val="000000"/>
          <w:sz w:val="24"/>
          <w:szCs w:val="24"/>
          <w:lang w:eastAsia="ru-RU"/>
        </w:rPr>
        <w:t>НК РФ</w:t>
      </w:r>
      <w:r w:rsidR="004F7B09" w:rsidRPr="00AC60F1">
        <w:rPr>
          <w:rFonts w:ascii="Times New Roman" w:eastAsia="Times New Roman" w:hAnsi="Times New Roman" w:cs="Times New Roman"/>
          <w:color w:val="000000"/>
          <w:sz w:val="24"/>
          <w:szCs w:val="24"/>
          <w:lang w:eastAsia="ru-RU"/>
        </w:rPr>
        <w:t xml:space="preserve">. </w:t>
      </w:r>
      <w:r w:rsidR="00AC60F1" w:rsidRPr="00AC60F1">
        <w:rPr>
          <w:rFonts w:ascii="Times New Roman" w:hAnsi="Times New Roman" w:cs="Times New Roman"/>
          <w:color w:val="000000"/>
          <w:sz w:val="24"/>
          <w:szCs w:val="24"/>
        </w:rPr>
        <w:t xml:space="preserve">Чуть более обширное толкование появилось относительно недавно и связано с налогообложением </w:t>
      </w:r>
      <w:r w:rsidR="00FD2709">
        <w:rPr>
          <w:rFonts w:ascii="Times New Roman" w:hAnsi="Times New Roman" w:cs="Times New Roman"/>
          <w:color w:val="000000"/>
          <w:sz w:val="24"/>
          <w:szCs w:val="24"/>
        </w:rPr>
        <w:t>налогом на доходы физических лиц</w:t>
      </w:r>
      <w:r w:rsidR="00AC60F1" w:rsidRPr="00AC60F1">
        <w:rPr>
          <w:rFonts w:ascii="Times New Roman" w:hAnsi="Times New Roman" w:cs="Times New Roman"/>
          <w:color w:val="000000"/>
          <w:sz w:val="24"/>
          <w:szCs w:val="24"/>
        </w:rPr>
        <w:t xml:space="preserve"> сделок по продаже </w:t>
      </w:r>
      <w:proofErr w:type="spellStart"/>
      <w:r w:rsidR="00AC60F1" w:rsidRPr="00AC60F1">
        <w:rPr>
          <w:rFonts w:ascii="Times New Roman" w:hAnsi="Times New Roman" w:cs="Times New Roman"/>
          <w:color w:val="000000"/>
          <w:sz w:val="24"/>
          <w:szCs w:val="24"/>
        </w:rPr>
        <w:t>криптовалюты</w:t>
      </w:r>
      <w:proofErr w:type="spellEnd"/>
      <w:r w:rsidR="00AC60F1" w:rsidRPr="00AC60F1">
        <w:rPr>
          <w:rFonts w:ascii="Times New Roman" w:hAnsi="Times New Roman" w:cs="Times New Roman"/>
          <w:color w:val="000000"/>
          <w:sz w:val="24"/>
          <w:szCs w:val="24"/>
        </w:rPr>
        <w:t xml:space="preserve"> [</w:t>
      </w:r>
      <w:r w:rsidR="008A0D50">
        <w:rPr>
          <w:rFonts w:ascii="Times New Roman" w:hAnsi="Times New Roman" w:cs="Times New Roman"/>
          <w:color w:val="000000"/>
          <w:sz w:val="24"/>
          <w:szCs w:val="24"/>
        </w:rPr>
        <w:t>8</w:t>
      </w:r>
      <w:r w:rsidR="00AC60F1" w:rsidRPr="00AC60F1">
        <w:rPr>
          <w:rFonts w:ascii="Times New Roman" w:hAnsi="Times New Roman" w:cs="Times New Roman"/>
          <w:color w:val="000000"/>
          <w:sz w:val="24"/>
          <w:szCs w:val="24"/>
        </w:rPr>
        <w:t xml:space="preserve">]. Так, Минфин России фактически признает, что п. 17.1 ст. 217 НК РФ к таким операциям не применяется, поскольку освобождается от налогообложения доход от продажи движимое имущество, если лицо владеет им более трех лет. Также не подлежит применению </w:t>
      </w:r>
      <w:proofErr w:type="spellStart"/>
      <w:r w:rsidR="00AC60F1" w:rsidRPr="00AC60F1">
        <w:rPr>
          <w:rFonts w:ascii="Times New Roman" w:hAnsi="Times New Roman" w:cs="Times New Roman"/>
          <w:color w:val="000000"/>
          <w:sz w:val="24"/>
          <w:szCs w:val="24"/>
        </w:rPr>
        <w:t>пп</w:t>
      </w:r>
      <w:proofErr w:type="spellEnd"/>
      <w:r w:rsidR="00AC60F1" w:rsidRPr="00AC60F1">
        <w:rPr>
          <w:rFonts w:ascii="Times New Roman" w:hAnsi="Times New Roman" w:cs="Times New Roman"/>
          <w:color w:val="000000"/>
          <w:sz w:val="24"/>
          <w:szCs w:val="24"/>
        </w:rPr>
        <w:t>. 1 п. 2 ст. 220 НК РФ об имущественном вычет для доходов от продажи имущества, если лицо владеет им более трех лет. Соответственно, подобные доходы невозможно уменьшить на сумму, не превышающую 250 тысяч рублей. Исходя из формулировок анализируемого документа, доходы от продаж</w:t>
      </w:r>
      <w:r w:rsidR="00AC60F1">
        <w:rPr>
          <w:rFonts w:ascii="Times New Roman" w:hAnsi="Times New Roman" w:cs="Times New Roman"/>
          <w:color w:val="000000"/>
          <w:sz w:val="24"/>
          <w:szCs w:val="24"/>
        </w:rPr>
        <w:t>и</w:t>
      </w:r>
      <w:r w:rsidR="00AC60F1" w:rsidRPr="00AC60F1">
        <w:rPr>
          <w:rFonts w:ascii="Times New Roman" w:hAnsi="Times New Roman" w:cs="Times New Roman"/>
          <w:color w:val="000000"/>
          <w:sz w:val="24"/>
          <w:szCs w:val="24"/>
        </w:rPr>
        <w:t xml:space="preserve"> </w:t>
      </w:r>
      <w:proofErr w:type="spellStart"/>
      <w:r w:rsidR="00AC60F1" w:rsidRPr="00AC60F1">
        <w:rPr>
          <w:rFonts w:ascii="Times New Roman" w:hAnsi="Times New Roman" w:cs="Times New Roman"/>
          <w:color w:val="000000"/>
          <w:sz w:val="24"/>
          <w:szCs w:val="24"/>
        </w:rPr>
        <w:t>биткойнов</w:t>
      </w:r>
      <w:proofErr w:type="spellEnd"/>
      <w:r w:rsidR="00AC60F1" w:rsidRPr="00AC60F1">
        <w:rPr>
          <w:rFonts w:ascii="Times New Roman" w:hAnsi="Times New Roman" w:cs="Times New Roman"/>
          <w:color w:val="000000"/>
          <w:sz w:val="24"/>
          <w:szCs w:val="24"/>
        </w:rPr>
        <w:t xml:space="preserve"> разрешается уменьшать на документально подтвержденные расходы от их же приобретения</w:t>
      </w:r>
      <w:r w:rsidR="00FD2709">
        <w:rPr>
          <w:rFonts w:ascii="Times New Roman" w:hAnsi="Times New Roman" w:cs="Times New Roman"/>
          <w:color w:val="000000"/>
          <w:sz w:val="24"/>
          <w:szCs w:val="24"/>
        </w:rPr>
        <w:t xml:space="preserve">, что </w:t>
      </w:r>
      <w:r w:rsidR="00AC60F1" w:rsidRPr="00AC60F1">
        <w:rPr>
          <w:rFonts w:ascii="Times New Roman" w:hAnsi="Times New Roman" w:cs="Times New Roman"/>
          <w:color w:val="000000"/>
          <w:sz w:val="24"/>
          <w:szCs w:val="24"/>
        </w:rPr>
        <w:t xml:space="preserve">означает возможность для </w:t>
      </w:r>
      <w:r w:rsidR="00FD2709">
        <w:rPr>
          <w:rFonts w:ascii="Times New Roman" w:hAnsi="Times New Roman" w:cs="Times New Roman"/>
          <w:color w:val="000000"/>
          <w:sz w:val="24"/>
          <w:szCs w:val="24"/>
        </w:rPr>
        <w:t>налогоплательщика</w:t>
      </w:r>
      <w:r w:rsidR="00AC60F1" w:rsidRPr="00AC60F1">
        <w:rPr>
          <w:rFonts w:ascii="Times New Roman" w:hAnsi="Times New Roman" w:cs="Times New Roman"/>
          <w:color w:val="000000"/>
          <w:sz w:val="24"/>
          <w:szCs w:val="24"/>
        </w:rPr>
        <w:t xml:space="preserve">, производящего реализационные сделки с </w:t>
      </w:r>
      <w:proofErr w:type="spellStart"/>
      <w:r w:rsidR="00AC60F1" w:rsidRPr="00AC60F1">
        <w:rPr>
          <w:rFonts w:ascii="Times New Roman" w:hAnsi="Times New Roman" w:cs="Times New Roman"/>
          <w:color w:val="000000"/>
          <w:sz w:val="24"/>
          <w:szCs w:val="24"/>
        </w:rPr>
        <w:t>криптовалютой</w:t>
      </w:r>
      <w:proofErr w:type="spellEnd"/>
      <w:r w:rsidR="00AC60F1" w:rsidRPr="00AC60F1">
        <w:rPr>
          <w:rFonts w:ascii="Times New Roman" w:hAnsi="Times New Roman" w:cs="Times New Roman"/>
          <w:color w:val="000000"/>
          <w:sz w:val="24"/>
          <w:szCs w:val="24"/>
        </w:rPr>
        <w:t xml:space="preserve">, учесть доходы, связанные с ее продажей.   </w:t>
      </w:r>
    </w:p>
    <w:p w:rsidR="005E54CC" w:rsidRDefault="00FD2709" w:rsidP="005E54CC">
      <w:pPr>
        <w:spacing w:after="0" w:line="360" w:lineRule="auto"/>
        <w:ind w:firstLine="709"/>
        <w:jc w:val="both"/>
        <w:rPr>
          <w:rFonts w:ascii="Times New Roman" w:hAnsi="Times New Roman" w:cs="Times New Roman"/>
          <w:sz w:val="24"/>
          <w:szCs w:val="24"/>
        </w:rPr>
      </w:pPr>
      <w:r w:rsidRPr="00FD2709">
        <w:rPr>
          <w:rFonts w:ascii="Times New Roman" w:hAnsi="Times New Roman" w:cs="Times New Roman"/>
          <w:color w:val="000000"/>
          <w:sz w:val="24"/>
          <w:szCs w:val="24"/>
        </w:rPr>
        <w:t xml:space="preserve">По вопросу исчисления «корпоративного» налога на прибыль организаций официальная позиция Минфина России аналогична – он рекомендует при исчислении налога на прибыль по операциям с </w:t>
      </w:r>
      <w:proofErr w:type="spellStart"/>
      <w:r w:rsidRPr="00FD2709">
        <w:rPr>
          <w:rFonts w:ascii="Times New Roman" w:hAnsi="Times New Roman" w:cs="Times New Roman"/>
          <w:color w:val="000000"/>
          <w:sz w:val="24"/>
          <w:szCs w:val="24"/>
        </w:rPr>
        <w:t>криптовалютой</w:t>
      </w:r>
      <w:proofErr w:type="spellEnd"/>
      <w:r w:rsidRPr="00FD2709">
        <w:rPr>
          <w:rFonts w:ascii="Times New Roman" w:hAnsi="Times New Roman" w:cs="Times New Roman"/>
          <w:color w:val="000000"/>
          <w:sz w:val="24"/>
          <w:szCs w:val="24"/>
        </w:rPr>
        <w:t xml:space="preserve"> (в том числе по операциям </w:t>
      </w:r>
      <w:proofErr w:type="spellStart"/>
      <w:r w:rsidRPr="00FD2709">
        <w:rPr>
          <w:rFonts w:ascii="Times New Roman" w:hAnsi="Times New Roman" w:cs="Times New Roman"/>
          <w:color w:val="000000"/>
          <w:sz w:val="24"/>
          <w:szCs w:val="24"/>
        </w:rPr>
        <w:t>майнинга</w:t>
      </w:r>
      <w:proofErr w:type="spellEnd"/>
      <w:r w:rsidRPr="00FD2709">
        <w:rPr>
          <w:rFonts w:ascii="Times New Roman" w:hAnsi="Times New Roman" w:cs="Times New Roman"/>
          <w:color w:val="000000"/>
          <w:sz w:val="24"/>
          <w:szCs w:val="24"/>
        </w:rPr>
        <w:t xml:space="preserve">) </w:t>
      </w:r>
      <w:r w:rsidRPr="00FD2709">
        <w:rPr>
          <w:rFonts w:ascii="Times New Roman" w:hAnsi="Times New Roman" w:cs="Times New Roman"/>
          <w:sz w:val="24"/>
          <w:szCs w:val="24"/>
        </w:rPr>
        <w:t xml:space="preserve">руководствоваться </w:t>
      </w:r>
      <w:hyperlink r:id="rId12" w:anchor="block_20025" w:tgtFrame="_blank" w:history="1">
        <w:r w:rsidRPr="00FD2709">
          <w:rPr>
            <w:rStyle w:val="a9"/>
            <w:rFonts w:ascii="Times New Roman" w:hAnsi="Times New Roman" w:cs="Times New Roman"/>
            <w:color w:val="auto"/>
            <w:sz w:val="24"/>
            <w:szCs w:val="24"/>
            <w:u w:val="none"/>
          </w:rPr>
          <w:t>главой 25</w:t>
        </w:r>
      </w:hyperlink>
      <w:r w:rsidRPr="00FD2709">
        <w:rPr>
          <w:rFonts w:ascii="Times New Roman" w:hAnsi="Times New Roman" w:cs="Times New Roman"/>
          <w:sz w:val="24"/>
          <w:szCs w:val="24"/>
        </w:rPr>
        <w:t xml:space="preserve"> НК РФ, отмечая, что особый порядок при операциях с </w:t>
      </w:r>
      <w:proofErr w:type="spellStart"/>
      <w:r w:rsidRPr="00FD2709">
        <w:rPr>
          <w:rFonts w:ascii="Times New Roman" w:hAnsi="Times New Roman" w:cs="Times New Roman"/>
          <w:sz w:val="24"/>
          <w:szCs w:val="24"/>
        </w:rPr>
        <w:t>криптовалютой</w:t>
      </w:r>
      <w:proofErr w:type="spellEnd"/>
      <w:r w:rsidRPr="00FD2709">
        <w:rPr>
          <w:rFonts w:ascii="Times New Roman" w:hAnsi="Times New Roman" w:cs="Times New Roman"/>
          <w:sz w:val="24"/>
          <w:szCs w:val="24"/>
        </w:rPr>
        <w:t xml:space="preserve"> положениями </w:t>
      </w:r>
      <w:hyperlink r:id="rId13" w:anchor="block_20025" w:tgtFrame="_blank" w:history="1">
        <w:r w:rsidRPr="00FD2709">
          <w:rPr>
            <w:rStyle w:val="a9"/>
            <w:rFonts w:ascii="Times New Roman" w:hAnsi="Times New Roman" w:cs="Times New Roman"/>
            <w:color w:val="auto"/>
            <w:sz w:val="24"/>
            <w:szCs w:val="24"/>
            <w:u w:val="none"/>
          </w:rPr>
          <w:t>главы 25</w:t>
        </w:r>
      </w:hyperlink>
      <w:r w:rsidRPr="00FD2709">
        <w:rPr>
          <w:rFonts w:ascii="Times New Roman" w:hAnsi="Times New Roman" w:cs="Times New Roman"/>
          <w:sz w:val="24"/>
          <w:szCs w:val="24"/>
        </w:rPr>
        <w:t xml:space="preserve"> НК РФ не предусмотрен.</w:t>
      </w:r>
    </w:p>
    <w:p w:rsidR="004B55B5" w:rsidRPr="004B55B5" w:rsidRDefault="004B55B5" w:rsidP="004B55B5">
      <w:pPr>
        <w:spacing w:after="0" w:line="360" w:lineRule="auto"/>
        <w:ind w:firstLine="709"/>
        <w:jc w:val="both"/>
        <w:rPr>
          <w:rFonts w:ascii="Times New Roman" w:hAnsi="Times New Roman" w:cs="Times New Roman"/>
          <w:color w:val="222222"/>
          <w:sz w:val="24"/>
          <w:szCs w:val="24"/>
        </w:rPr>
      </w:pPr>
      <w:r w:rsidRPr="004B55B5">
        <w:rPr>
          <w:rFonts w:ascii="Times New Roman" w:hAnsi="Times New Roman" w:cs="Times New Roman"/>
          <w:color w:val="222222"/>
          <w:sz w:val="24"/>
          <w:szCs w:val="24"/>
        </w:rPr>
        <w:t xml:space="preserve">По сведениям общедоступных источников, в Казахстане, Армении и </w:t>
      </w:r>
      <w:proofErr w:type="spellStart"/>
      <w:r w:rsidRPr="004B55B5">
        <w:rPr>
          <w:rFonts w:ascii="Times New Roman" w:hAnsi="Times New Roman" w:cs="Times New Roman"/>
          <w:color w:val="222222"/>
          <w:sz w:val="24"/>
          <w:szCs w:val="24"/>
        </w:rPr>
        <w:t>Кыргызской</w:t>
      </w:r>
      <w:proofErr w:type="spellEnd"/>
      <w:r w:rsidRPr="004B55B5">
        <w:rPr>
          <w:rFonts w:ascii="Times New Roman" w:hAnsi="Times New Roman" w:cs="Times New Roman"/>
          <w:color w:val="222222"/>
          <w:sz w:val="24"/>
          <w:szCs w:val="24"/>
        </w:rPr>
        <w:t xml:space="preserve"> республике отсутствует само законодательное регулирование основополагающих понятий – </w:t>
      </w:r>
      <w:proofErr w:type="spellStart"/>
      <w:r w:rsidRPr="004B55B5">
        <w:rPr>
          <w:rFonts w:ascii="Times New Roman" w:hAnsi="Times New Roman" w:cs="Times New Roman"/>
          <w:color w:val="222222"/>
          <w:sz w:val="24"/>
          <w:szCs w:val="24"/>
        </w:rPr>
        <w:t>криптовалюта</w:t>
      </w:r>
      <w:proofErr w:type="spellEnd"/>
      <w:r w:rsidRPr="004B55B5">
        <w:rPr>
          <w:rFonts w:ascii="Times New Roman" w:hAnsi="Times New Roman" w:cs="Times New Roman"/>
          <w:color w:val="222222"/>
          <w:sz w:val="24"/>
          <w:szCs w:val="24"/>
        </w:rPr>
        <w:t xml:space="preserve">, </w:t>
      </w:r>
      <w:proofErr w:type="spellStart"/>
      <w:r w:rsidRPr="004B55B5">
        <w:rPr>
          <w:rFonts w:ascii="Times New Roman" w:hAnsi="Times New Roman" w:cs="Times New Roman"/>
          <w:color w:val="222222"/>
          <w:sz w:val="24"/>
          <w:szCs w:val="24"/>
        </w:rPr>
        <w:t>биткоин</w:t>
      </w:r>
      <w:proofErr w:type="spellEnd"/>
      <w:r w:rsidRPr="004B55B5">
        <w:rPr>
          <w:rFonts w:ascii="Times New Roman" w:hAnsi="Times New Roman" w:cs="Times New Roman"/>
          <w:color w:val="222222"/>
          <w:sz w:val="24"/>
          <w:szCs w:val="24"/>
        </w:rPr>
        <w:t xml:space="preserve">, </w:t>
      </w:r>
      <w:proofErr w:type="spellStart"/>
      <w:r w:rsidRPr="004B55B5">
        <w:rPr>
          <w:rFonts w:ascii="Times New Roman" w:hAnsi="Times New Roman" w:cs="Times New Roman"/>
          <w:color w:val="222222"/>
          <w:sz w:val="24"/>
          <w:szCs w:val="24"/>
        </w:rPr>
        <w:t>токены</w:t>
      </w:r>
      <w:proofErr w:type="spellEnd"/>
      <w:r w:rsidRPr="004B55B5">
        <w:rPr>
          <w:rFonts w:ascii="Times New Roman" w:hAnsi="Times New Roman" w:cs="Times New Roman"/>
          <w:color w:val="222222"/>
          <w:sz w:val="24"/>
          <w:szCs w:val="24"/>
        </w:rPr>
        <w:t xml:space="preserve">, </w:t>
      </w:r>
      <w:proofErr w:type="spellStart"/>
      <w:r w:rsidRPr="004B55B5">
        <w:rPr>
          <w:rFonts w:ascii="Times New Roman" w:hAnsi="Times New Roman" w:cs="Times New Roman"/>
          <w:color w:val="222222"/>
          <w:sz w:val="24"/>
          <w:szCs w:val="24"/>
        </w:rPr>
        <w:t>майнинг</w:t>
      </w:r>
      <w:proofErr w:type="spellEnd"/>
      <w:r w:rsidRPr="004B55B5">
        <w:rPr>
          <w:rFonts w:ascii="Times New Roman" w:hAnsi="Times New Roman" w:cs="Times New Roman"/>
          <w:color w:val="222222"/>
          <w:sz w:val="24"/>
          <w:szCs w:val="24"/>
        </w:rPr>
        <w:t xml:space="preserve"> и т.п., в связи с чем логические умозаключения относительно возможности «встраивания» в налоговую систему этих государств соответствующих налоговых норм более чем преждевременны. </w:t>
      </w:r>
    </w:p>
    <w:p w:rsidR="004B55B5" w:rsidRPr="004B55B5" w:rsidRDefault="004B55B5" w:rsidP="004B55B5">
      <w:pPr>
        <w:spacing w:after="0" w:line="360" w:lineRule="auto"/>
        <w:ind w:firstLine="709"/>
        <w:jc w:val="both"/>
        <w:rPr>
          <w:rFonts w:ascii="Times New Roman" w:eastAsia="Times New Roman" w:hAnsi="Times New Roman" w:cs="Times New Roman"/>
          <w:color w:val="000000"/>
          <w:sz w:val="24"/>
          <w:szCs w:val="24"/>
          <w:lang w:eastAsia="ru-RU"/>
        </w:rPr>
      </w:pPr>
      <w:r w:rsidRPr="004B55B5">
        <w:rPr>
          <w:rFonts w:ascii="Times New Roman" w:hAnsi="Times New Roman" w:cs="Times New Roman"/>
          <w:color w:val="222222"/>
          <w:sz w:val="24"/>
          <w:szCs w:val="24"/>
        </w:rPr>
        <w:t xml:space="preserve">Так, Национальный банк Казахстана недавно заявил, что международное регулирование </w:t>
      </w:r>
      <w:proofErr w:type="spellStart"/>
      <w:r w:rsidRPr="004B55B5">
        <w:rPr>
          <w:rFonts w:ascii="Times New Roman" w:hAnsi="Times New Roman" w:cs="Times New Roman"/>
          <w:color w:val="222222"/>
          <w:sz w:val="24"/>
          <w:szCs w:val="24"/>
        </w:rPr>
        <w:t>криптовалют</w:t>
      </w:r>
      <w:proofErr w:type="spellEnd"/>
      <w:r w:rsidRPr="004B55B5">
        <w:rPr>
          <w:rFonts w:ascii="Times New Roman" w:hAnsi="Times New Roman" w:cs="Times New Roman"/>
          <w:color w:val="222222"/>
          <w:sz w:val="24"/>
          <w:szCs w:val="24"/>
        </w:rPr>
        <w:t xml:space="preserve"> пока что нереально. Но что касается территории Казахстана, купля-продажа цифровых денег за национальную валюту будет </w:t>
      </w:r>
      <w:r w:rsidRPr="004B55B5">
        <w:rPr>
          <w:rFonts w:ascii="Times New Roman" w:hAnsi="Times New Roman" w:cs="Times New Roman"/>
          <w:color w:val="222222"/>
          <w:sz w:val="24"/>
          <w:szCs w:val="24"/>
        </w:rPr>
        <w:lastRenderedPageBreak/>
        <w:t xml:space="preserve">запрещена, равно как </w:t>
      </w:r>
      <w:proofErr w:type="spellStart"/>
      <w:r w:rsidRPr="004B55B5">
        <w:rPr>
          <w:rFonts w:ascii="Times New Roman" w:hAnsi="Times New Roman" w:cs="Times New Roman"/>
          <w:color w:val="222222"/>
          <w:sz w:val="24"/>
          <w:szCs w:val="24"/>
        </w:rPr>
        <w:t>криптобиржи</w:t>
      </w:r>
      <w:proofErr w:type="spellEnd"/>
      <w:r w:rsidRPr="004B55B5">
        <w:rPr>
          <w:rFonts w:ascii="Times New Roman" w:hAnsi="Times New Roman" w:cs="Times New Roman"/>
          <w:color w:val="222222"/>
          <w:sz w:val="24"/>
          <w:szCs w:val="24"/>
        </w:rPr>
        <w:t xml:space="preserve"> и </w:t>
      </w:r>
      <w:proofErr w:type="spellStart"/>
      <w:r w:rsidRPr="004B55B5">
        <w:rPr>
          <w:rFonts w:ascii="Times New Roman" w:hAnsi="Times New Roman" w:cs="Times New Roman"/>
          <w:color w:val="222222"/>
          <w:sz w:val="24"/>
          <w:szCs w:val="24"/>
        </w:rPr>
        <w:t>майнинг</w:t>
      </w:r>
      <w:proofErr w:type="spellEnd"/>
      <w:r w:rsidRPr="004B55B5">
        <w:rPr>
          <w:rFonts w:ascii="Times New Roman" w:hAnsi="Times New Roman" w:cs="Times New Roman"/>
          <w:color w:val="222222"/>
          <w:sz w:val="24"/>
          <w:szCs w:val="24"/>
        </w:rPr>
        <w:t xml:space="preserve"> </w:t>
      </w:r>
      <w:proofErr w:type="spellStart"/>
      <w:r w:rsidRPr="004B55B5">
        <w:rPr>
          <w:rFonts w:ascii="Times New Roman" w:hAnsi="Times New Roman" w:cs="Times New Roman"/>
          <w:color w:val="222222"/>
          <w:sz w:val="24"/>
          <w:szCs w:val="24"/>
        </w:rPr>
        <w:t>биткоинов</w:t>
      </w:r>
      <w:proofErr w:type="spellEnd"/>
      <w:r w:rsidRPr="004B55B5">
        <w:rPr>
          <w:rFonts w:ascii="Times New Roman" w:hAnsi="Times New Roman" w:cs="Times New Roman"/>
          <w:color w:val="222222"/>
          <w:sz w:val="24"/>
          <w:szCs w:val="24"/>
        </w:rPr>
        <w:t xml:space="preserve">. Армения теоретически собирается легализовать виртуальные валюты, не налагая серьёзных ограничений. Киргизия пока что напомнила о себе в этой сфере только достаточно спорным с точки зрения реальной возможности реализации планом внедрения </w:t>
      </w:r>
      <w:proofErr w:type="spellStart"/>
      <w:r w:rsidRPr="004B55B5">
        <w:rPr>
          <w:rFonts w:ascii="Times New Roman" w:hAnsi="Times New Roman" w:cs="Times New Roman"/>
          <w:color w:val="222222"/>
          <w:sz w:val="24"/>
          <w:szCs w:val="24"/>
        </w:rPr>
        <w:t>криптовалют</w:t>
      </w:r>
      <w:proofErr w:type="spellEnd"/>
      <w:r w:rsidRPr="004B55B5">
        <w:rPr>
          <w:rFonts w:ascii="Times New Roman" w:hAnsi="Times New Roman" w:cs="Times New Roman"/>
          <w:color w:val="222222"/>
          <w:sz w:val="24"/>
          <w:szCs w:val="24"/>
        </w:rPr>
        <w:t xml:space="preserve"> при осуществлении </w:t>
      </w:r>
      <w:proofErr w:type="spellStart"/>
      <w:r w:rsidRPr="004B55B5">
        <w:rPr>
          <w:rFonts w:ascii="Times New Roman" w:hAnsi="Times New Roman" w:cs="Times New Roman"/>
          <w:color w:val="222222"/>
          <w:sz w:val="24"/>
          <w:szCs w:val="24"/>
        </w:rPr>
        <w:t>госзакупок</w:t>
      </w:r>
      <w:proofErr w:type="spellEnd"/>
      <w:r w:rsidRPr="004B55B5">
        <w:rPr>
          <w:rFonts w:ascii="Times New Roman" w:hAnsi="Times New Roman" w:cs="Times New Roman"/>
          <w:color w:val="222222"/>
          <w:sz w:val="24"/>
          <w:szCs w:val="24"/>
        </w:rPr>
        <w:t>.</w:t>
      </w:r>
    </w:p>
    <w:p w:rsidR="005E54CC" w:rsidRDefault="00386F68" w:rsidP="005E54CC">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Наибол</w:t>
      </w:r>
      <w:r w:rsidR="005E54CC">
        <w:rPr>
          <w:rFonts w:ascii="Times New Roman" w:hAnsi="Times New Roman" w:cs="Times New Roman"/>
          <w:sz w:val="24"/>
          <w:szCs w:val="24"/>
        </w:rPr>
        <w:t xml:space="preserve">ее развитой с точки зрения именно налогово-правового регулирования операций в сфере цифровой экономики является Белоруссия. Так, </w:t>
      </w:r>
      <w:r w:rsidR="005E54CC" w:rsidRPr="005E54CC">
        <w:rPr>
          <w:rFonts w:ascii="Times New Roman" w:hAnsi="Times New Roman" w:cs="Times New Roman"/>
          <w:b/>
          <w:sz w:val="24"/>
          <w:szCs w:val="24"/>
        </w:rPr>
        <w:t>в</w:t>
      </w:r>
      <w:r w:rsidR="00E80BC9" w:rsidRPr="005E54CC">
        <w:rPr>
          <w:rFonts w:ascii="Times New Roman" w:hAnsi="Times New Roman" w:cs="Times New Roman"/>
          <w:b/>
          <w:color w:val="000000"/>
          <w:sz w:val="24"/>
          <w:szCs w:val="24"/>
        </w:rPr>
        <w:t xml:space="preserve"> Белоруссии</w:t>
      </w:r>
      <w:r w:rsidR="00E80BC9" w:rsidRPr="008339BC">
        <w:rPr>
          <w:rFonts w:ascii="Times New Roman" w:hAnsi="Times New Roman" w:cs="Times New Roman"/>
          <w:color w:val="000000"/>
          <w:sz w:val="24"/>
          <w:szCs w:val="24"/>
        </w:rPr>
        <w:t xml:space="preserve">, как известно, </w:t>
      </w:r>
      <w:r w:rsidR="005E54CC" w:rsidRPr="008339BC">
        <w:rPr>
          <w:rFonts w:ascii="Times New Roman" w:hAnsi="Times New Roman" w:cs="Times New Roman"/>
          <w:color w:val="000000"/>
          <w:sz w:val="24"/>
          <w:szCs w:val="24"/>
        </w:rPr>
        <w:t xml:space="preserve">22 декабря 2017 года </w:t>
      </w:r>
      <w:r w:rsidR="005E54CC">
        <w:rPr>
          <w:rFonts w:ascii="Times New Roman" w:hAnsi="Times New Roman" w:cs="Times New Roman"/>
          <w:color w:val="000000"/>
          <w:sz w:val="24"/>
          <w:szCs w:val="24"/>
        </w:rPr>
        <w:t>был принят</w:t>
      </w:r>
      <w:r w:rsidR="002358FD" w:rsidRPr="008339BC">
        <w:rPr>
          <w:rFonts w:ascii="Times New Roman" w:hAnsi="Times New Roman" w:cs="Times New Roman"/>
          <w:color w:val="000000"/>
          <w:sz w:val="24"/>
          <w:szCs w:val="24"/>
        </w:rPr>
        <w:t xml:space="preserve"> Декрет Президента Республики Беларусь «О развитии цифро</w:t>
      </w:r>
      <w:r w:rsidR="00B175E5" w:rsidRPr="008339BC">
        <w:rPr>
          <w:rFonts w:ascii="Times New Roman" w:hAnsi="Times New Roman" w:cs="Times New Roman"/>
          <w:color w:val="000000"/>
          <w:sz w:val="24"/>
          <w:szCs w:val="24"/>
        </w:rPr>
        <w:t xml:space="preserve">вой экономики» </w:t>
      </w:r>
      <w:r w:rsidR="00E9787E" w:rsidRPr="008339BC">
        <w:rPr>
          <w:rFonts w:ascii="Times New Roman" w:hAnsi="Times New Roman" w:cs="Times New Roman"/>
          <w:color w:val="000000"/>
          <w:sz w:val="24"/>
          <w:szCs w:val="24"/>
        </w:rPr>
        <w:t>[</w:t>
      </w:r>
      <w:r w:rsidR="008A0D50">
        <w:rPr>
          <w:rFonts w:ascii="Times New Roman" w:hAnsi="Times New Roman" w:cs="Times New Roman"/>
          <w:color w:val="000000"/>
          <w:sz w:val="24"/>
          <w:szCs w:val="24"/>
        </w:rPr>
        <w:t>9</w:t>
      </w:r>
      <w:r w:rsidR="005E54CC">
        <w:rPr>
          <w:rFonts w:ascii="Times New Roman" w:hAnsi="Times New Roman" w:cs="Times New Roman"/>
          <w:color w:val="000000"/>
          <w:sz w:val="24"/>
          <w:szCs w:val="24"/>
        </w:rPr>
        <w:t xml:space="preserve">], который </w:t>
      </w:r>
      <w:r w:rsidR="00B175E5" w:rsidRPr="008339BC">
        <w:rPr>
          <w:rFonts w:ascii="Times New Roman" w:hAnsi="Times New Roman" w:cs="Times New Roman"/>
          <w:color w:val="000000"/>
          <w:sz w:val="24"/>
          <w:szCs w:val="24"/>
        </w:rPr>
        <w:t xml:space="preserve">устанавливает весьма выгодные с точки зрения налогообложения условия при осуществлении операций с </w:t>
      </w:r>
      <w:proofErr w:type="spellStart"/>
      <w:r w:rsidR="00B175E5" w:rsidRPr="008339BC">
        <w:rPr>
          <w:rFonts w:ascii="Times New Roman" w:hAnsi="Times New Roman" w:cs="Times New Roman"/>
          <w:color w:val="000000"/>
          <w:sz w:val="24"/>
          <w:szCs w:val="24"/>
        </w:rPr>
        <w:t>криптовалютами</w:t>
      </w:r>
      <w:proofErr w:type="spellEnd"/>
      <w:r w:rsidR="00B175E5" w:rsidRPr="008339BC">
        <w:rPr>
          <w:rFonts w:ascii="Times New Roman" w:hAnsi="Times New Roman" w:cs="Times New Roman"/>
          <w:color w:val="000000"/>
          <w:sz w:val="24"/>
          <w:szCs w:val="24"/>
        </w:rPr>
        <w:t>, но только в пределах Парка высоких технологий.</w:t>
      </w:r>
      <w:r w:rsidR="00BB0A98" w:rsidRPr="008339BC">
        <w:rPr>
          <w:rFonts w:ascii="Times New Roman" w:hAnsi="Times New Roman" w:cs="Times New Roman"/>
          <w:color w:val="000000"/>
          <w:sz w:val="24"/>
          <w:szCs w:val="24"/>
        </w:rPr>
        <w:t xml:space="preserve"> Соответствующие правил</w:t>
      </w:r>
      <w:r w:rsidR="005E54CC">
        <w:rPr>
          <w:rFonts w:ascii="Times New Roman" w:hAnsi="Times New Roman" w:cs="Times New Roman"/>
          <w:color w:val="000000"/>
          <w:sz w:val="24"/>
          <w:szCs w:val="24"/>
        </w:rPr>
        <w:t>а</w:t>
      </w:r>
      <w:r w:rsidR="00BB0A98" w:rsidRPr="008339BC">
        <w:rPr>
          <w:rFonts w:ascii="Times New Roman" w:hAnsi="Times New Roman" w:cs="Times New Roman"/>
          <w:color w:val="000000"/>
          <w:sz w:val="24"/>
          <w:szCs w:val="24"/>
        </w:rPr>
        <w:t xml:space="preserve"> будут действовать до 1 января 2023 года. </w:t>
      </w:r>
    </w:p>
    <w:p w:rsidR="00985403" w:rsidRDefault="00BB0A98" w:rsidP="005E54CC">
      <w:pPr>
        <w:spacing w:after="0" w:line="360" w:lineRule="auto"/>
        <w:ind w:firstLine="709"/>
        <w:jc w:val="both"/>
        <w:rPr>
          <w:rFonts w:ascii="Times New Roman" w:hAnsi="Times New Roman" w:cs="Times New Roman"/>
          <w:color w:val="000000"/>
          <w:sz w:val="24"/>
          <w:szCs w:val="24"/>
        </w:rPr>
      </w:pPr>
      <w:r w:rsidRPr="008339BC">
        <w:rPr>
          <w:rFonts w:ascii="Times New Roman" w:hAnsi="Times New Roman" w:cs="Times New Roman"/>
          <w:color w:val="000000"/>
          <w:sz w:val="24"/>
          <w:szCs w:val="24"/>
        </w:rPr>
        <w:t>Действительно</w:t>
      </w:r>
      <w:r w:rsidR="005E54CC">
        <w:rPr>
          <w:rFonts w:ascii="Times New Roman" w:hAnsi="Times New Roman" w:cs="Times New Roman"/>
          <w:color w:val="000000"/>
          <w:sz w:val="24"/>
          <w:szCs w:val="24"/>
        </w:rPr>
        <w:t>, резиденты П</w:t>
      </w:r>
      <w:r w:rsidRPr="008339BC">
        <w:rPr>
          <w:rFonts w:ascii="Times New Roman" w:hAnsi="Times New Roman" w:cs="Times New Roman"/>
          <w:color w:val="000000"/>
          <w:sz w:val="24"/>
          <w:szCs w:val="24"/>
        </w:rPr>
        <w:t xml:space="preserve">арка высоких технологий полностью освобождаются от </w:t>
      </w:r>
      <w:r w:rsidR="00E9787E" w:rsidRPr="008339BC">
        <w:rPr>
          <w:rFonts w:ascii="Times New Roman" w:hAnsi="Times New Roman" w:cs="Times New Roman"/>
          <w:color w:val="000000"/>
          <w:sz w:val="24"/>
          <w:szCs w:val="24"/>
        </w:rPr>
        <w:t xml:space="preserve">налогообложения </w:t>
      </w:r>
      <w:r w:rsidRPr="008339BC">
        <w:rPr>
          <w:rFonts w:ascii="Times New Roman" w:hAnsi="Times New Roman" w:cs="Times New Roman"/>
          <w:color w:val="000000"/>
          <w:sz w:val="24"/>
          <w:szCs w:val="24"/>
        </w:rPr>
        <w:t xml:space="preserve">операций с </w:t>
      </w:r>
      <w:proofErr w:type="spellStart"/>
      <w:r w:rsidRPr="008339BC">
        <w:rPr>
          <w:rFonts w:ascii="Times New Roman" w:hAnsi="Times New Roman" w:cs="Times New Roman"/>
          <w:color w:val="000000"/>
          <w:sz w:val="24"/>
          <w:szCs w:val="24"/>
        </w:rPr>
        <w:t>криптовалютами</w:t>
      </w:r>
      <w:proofErr w:type="spellEnd"/>
      <w:r w:rsidR="00E9787E" w:rsidRPr="008339BC">
        <w:rPr>
          <w:rFonts w:ascii="Times New Roman" w:hAnsi="Times New Roman" w:cs="Times New Roman"/>
          <w:color w:val="000000"/>
          <w:sz w:val="24"/>
          <w:szCs w:val="24"/>
        </w:rPr>
        <w:t xml:space="preserve"> (а именно - НДС, налога на прибыль по оборотам, налога на прибыль от деятельности по </w:t>
      </w:r>
      <w:proofErr w:type="spellStart"/>
      <w:r w:rsidR="00E9787E" w:rsidRPr="008339BC">
        <w:rPr>
          <w:rFonts w:ascii="Times New Roman" w:hAnsi="Times New Roman" w:cs="Times New Roman"/>
          <w:color w:val="000000"/>
          <w:sz w:val="24"/>
          <w:szCs w:val="24"/>
        </w:rPr>
        <w:t>майнингу</w:t>
      </w:r>
      <w:proofErr w:type="spellEnd"/>
      <w:r w:rsidR="00E9787E" w:rsidRPr="008339BC">
        <w:rPr>
          <w:rFonts w:ascii="Times New Roman" w:hAnsi="Times New Roman" w:cs="Times New Roman"/>
          <w:color w:val="000000"/>
          <w:sz w:val="24"/>
          <w:szCs w:val="24"/>
        </w:rPr>
        <w:t xml:space="preserve">, а также созданию, приобретению, отчуждению </w:t>
      </w:r>
      <w:proofErr w:type="spellStart"/>
      <w:r w:rsidR="00E9787E" w:rsidRPr="008339BC">
        <w:rPr>
          <w:rFonts w:ascii="Times New Roman" w:hAnsi="Times New Roman" w:cs="Times New Roman"/>
          <w:color w:val="000000"/>
          <w:sz w:val="24"/>
          <w:szCs w:val="24"/>
        </w:rPr>
        <w:t>токенов</w:t>
      </w:r>
      <w:proofErr w:type="spellEnd"/>
      <w:r w:rsidR="00E9787E" w:rsidRPr="008339BC">
        <w:rPr>
          <w:rFonts w:ascii="Times New Roman" w:hAnsi="Times New Roman" w:cs="Times New Roman"/>
          <w:color w:val="000000"/>
          <w:sz w:val="24"/>
          <w:szCs w:val="24"/>
        </w:rPr>
        <w:t>)</w:t>
      </w:r>
      <w:r w:rsidRPr="008339BC">
        <w:rPr>
          <w:rFonts w:ascii="Times New Roman" w:hAnsi="Times New Roman" w:cs="Times New Roman"/>
          <w:color w:val="000000"/>
          <w:sz w:val="24"/>
          <w:szCs w:val="24"/>
        </w:rPr>
        <w:t xml:space="preserve">, что является, с точки зрения органов власти, разработавших и принявших соответствующий Декрет, </w:t>
      </w:r>
      <w:r w:rsidRPr="005E54CC">
        <w:rPr>
          <w:rFonts w:ascii="Times New Roman" w:hAnsi="Times New Roman" w:cs="Times New Roman"/>
          <w:color w:val="000000"/>
          <w:sz w:val="24"/>
          <w:szCs w:val="24"/>
        </w:rPr>
        <w:t>важнейшим фактором для создания правовых условий для развития</w:t>
      </w:r>
      <w:r w:rsidR="00E9787E" w:rsidRPr="005E54CC">
        <w:rPr>
          <w:rFonts w:ascii="Times New Roman" w:hAnsi="Times New Roman" w:cs="Times New Roman"/>
          <w:color w:val="000000"/>
          <w:sz w:val="24"/>
          <w:szCs w:val="24"/>
        </w:rPr>
        <w:t xml:space="preserve"> </w:t>
      </w:r>
      <w:proofErr w:type="spellStart"/>
      <w:r w:rsidR="00E9787E" w:rsidRPr="005E54CC">
        <w:rPr>
          <w:rFonts w:ascii="Times New Roman" w:hAnsi="Times New Roman" w:cs="Times New Roman"/>
          <w:color w:val="000000"/>
          <w:sz w:val="24"/>
          <w:szCs w:val="24"/>
        </w:rPr>
        <w:t>блокчейн</w:t>
      </w:r>
      <w:proofErr w:type="spellEnd"/>
      <w:r w:rsidR="00E9787E" w:rsidRPr="005E54CC">
        <w:rPr>
          <w:rFonts w:ascii="Times New Roman" w:hAnsi="Times New Roman" w:cs="Times New Roman"/>
          <w:color w:val="000000"/>
          <w:sz w:val="24"/>
          <w:szCs w:val="24"/>
        </w:rPr>
        <w:t>-</w:t>
      </w:r>
      <w:r w:rsidR="008339BC" w:rsidRPr="005E54CC">
        <w:rPr>
          <w:rFonts w:ascii="Times New Roman" w:hAnsi="Times New Roman" w:cs="Times New Roman"/>
          <w:color w:val="000000"/>
          <w:sz w:val="24"/>
          <w:szCs w:val="24"/>
        </w:rPr>
        <w:t xml:space="preserve">проектов и оборота </w:t>
      </w:r>
      <w:proofErr w:type="spellStart"/>
      <w:r w:rsidR="008339BC" w:rsidRPr="005E54CC">
        <w:rPr>
          <w:rFonts w:ascii="Times New Roman" w:hAnsi="Times New Roman" w:cs="Times New Roman"/>
          <w:color w:val="000000"/>
          <w:sz w:val="24"/>
          <w:szCs w:val="24"/>
        </w:rPr>
        <w:t>криптовалют</w:t>
      </w:r>
      <w:proofErr w:type="spellEnd"/>
      <w:r w:rsidR="008339BC" w:rsidRPr="005E54CC">
        <w:rPr>
          <w:rFonts w:ascii="Times New Roman" w:hAnsi="Times New Roman" w:cs="Times New Roman"/>
          <w:color w:val="000000"/>
          <w:sz w:val="24"/>
          <w:szCs w:val="24"/>
        </w:rPr>
        <w:t xml:space="preserve">. </w:t>
      </w:r>
    </w:p>
    <w:p w:rsidR="00983CD0" w:rsidRDefault="00983CD0" w:rsidP="005E54CC">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Физические лица, не имеющие статус индивидуальных предпринимателей, полностью освобождаются от уплаты налогов при осуществлении операций с </w:t>
      </w:r>
      <w:proofErr w:type="spellStart"/>
      <w:r>
        <w:rPr>
          <w:rFonts w:ascii="Times New Roman" w:hAnsi="Times New Roman" w:cs="Times New Roman"/>
          <w:color w:val="000000"/>
          <w:sz w:val="24"/>
          <w:szCs w:val="24"/>
        </w:rPr>
        <w:t>криптовалютами</w:t>
      </w:r>
      <w:proofErr w:type="spellEnd"/>
      <w:r>
        <w:rPr>
          <w:rFonts w:ascii="Times New Roman" w:hAnsi="Times New Roman" w:cs="Times New Roman"/>
          <w:color w:val="000000"/>
          <w:sz w:val="24"/>
          <w:szCs w:val="24"/>
        </w:rPr>
        <w:t xml:space="preserve">. Также у них отсутствует обязанность уплачивать налог с дохода, полученного от занятия деятельностью по производству </w:t>
      </w:r>
      <w:proofErr w:type="spellStart"/>
      <w:r>
        <w:rPr>
          <w:rFonts w:ascii="Times New Roman" w:hAnsi="Times New Roman" w:cs="Times New Roman"/>
          <w:color w:val="000000"/>
          <w:sz w:val="24"/>
          <w:szCs w:val="24"/>
        </w:rPr>
        <w:t>токенов</w:t>
      </w:r>
      <w:proofErr w:type="spellEnd"/>
      <w:r>
        <w:rPr>
          <w:rFonts w:ascii="Times New Roman" w:hAnsi="Times New Roman" w:cs="Times New Roman"/>
          <w:color w:val="000000"/>
          <w:sz w:val="24"/>
          <w:szCs w:val="24"/>
        </w:rPr>
        <w:t xml:space="preserve">, то есть от </w:t>
      </w:r>
      <w:proofErr w:type="spellStart"/>
      <w:r>
        <w:rPr>
          <w:rFonts w:ascii="Times New Roman" w:hAnsi="Times New Roman" w:cs="Times New Roman"/>
          <w:color w:val="000000"/>
          <w:sz w:val="24"/>
          <w:szCs w:val="24"/>
        </w:rPr>
        <w:t>майнинга</w:t>
      </w:r>
      <w:proofErr w:type="spellEnd"/>
      <w:r>
        <w:rPr>
          <w:rFonts w:ascii="Times New Roman" w:hAnsi="Times New Roman" w:cs="Times New Roman"/>
          <w:color w:val="000000"/>
          <w:sz w:val="24"/>
          <w:szCs w:val="24"/>
        </w:rPr>
        <w:t xml:space="preserve">. Аналогичные правила действуют при приобретении </w:t>
      </w:r>
      <w:proofErr w:type="spellStart"/>
      <w:r>
        <w:rPr>
          <w:rFonts w:ascii="Times New Roman" w:hAnsi="Times New Roman" w:cs="Times New Roman"/>
          <w:color w:val="000000"/>
          <w:sz w:val="24"/>
          <w:szCs w:val="24"/>
        </w:rPr>
        <w:t>криптовалют</w:t>
      </w:r>
      <w:proofErr w:type="spellEnd"/>
      <w:r>
        <w:rPr>
          <w:rFonts w:ascii="Times New Roman" w:hAnsi="Times New Roman" w:cs="Times New Roman"/>
          <w:color w:val="000000"/>
          <w:sz w:val="24"/>
          <w:szCs w:val="24"/>
        </w:rPr>
        <w:t>, в том числе на основании договора дарения, а также при ее отчуждении за валюту Республики Беларусь.</w:t>
      </w:r>
      <w:r w:rsidR="005121F3">
        <w:rPr>
          <w:rFonts w:ascii="Times New Roman" w:hAnsi="Times New Roman" w:cs="Times New Roman"/>
          <w:color w:val="000000"/>
          <w:sz w:val="24"/>
          <w:szCs w:val="24"/>
        </w:rPr>
        <w:t xml:space="preserve"> При осуществлении такой деятельности физическими лицами единолично и самостоятельно без привлечения иных лиц по трудовым и/или гражданско-правовым договорам она не считается предпринимательской с точки зрения анализируемого Декрета, что означает, что регистрация в этом случае в качестве индивидуального предпринимателя не требуется, а в соответствующем реестре видов предпринимательской деятельности осуществление операций с </w:t>
      </w:r>
      <w:proofErr w:type="spellStart"/>
      <w:r w:rsidR="005121F3">
        <w:rPr>
          <w:rFonts w:ascii="Times New Roman" w:hAnsi="Times New Roman" w:cs="Times New Roman"/>
          <w:color w:val="000000"/>
          <w:sz w:val="24"/>
          <w:szCs w:val="24"/>
        </w:rPr>
        <w:t>биткоинами</w:t>
      </w:r>
      <w:proofErr w:type="spellEnd"/>
      <w:r w:rsidR="005121F3">
        <w:rPr>
          <w:rFonts w:ascii="Times New Roman" w:hAnsi="Times New Roman" w:cs="Times New Roman"/>
          <w:color w:val="000000"/>
          <w:sz w:val="24"/>
          <w:szCs w:val="24"/>
        </w:rPr>
        <w:t xml:space="preserve"> не поименовано.</w:t>
      </w:r>
    </w:p>
    <w:p w:rsidR="005121F3" w:rsidRDefault="005121F3" w:rsidP="005E54CC">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Также Декрет устанавливает порядок соотношения </w:t>
      </w:r>
      <w:proofErr w:type="spellStart"/>
      <w:r>
        <w:rPr>
          <w:rFonts w:ascii="Times New Roman" w:hAnsi="Times New Roman" w:cs="Times New Roman"/>
          <w:color w:val="000000"/>
          <w:sz w:val="24"/>
          <w:szCs w:val="24"/>
        </w:rPr>
        <w:t>криптовалюты</w:t>
      </w:r>
      <w:proofErr w:type="spellEnd"/>
      <w:r>
        <w:rPr>
          <w:rFonts w:ascii="Times New Roman" w:hAnsi="Times New Roman" w:cs="Times New Roman"/>
          <w:color w:val="000000"/>
          <w:sz w:val="24"/>
          <w:szCs w:val="24"/>
        </w:rPr>
        <w:t xml:space="preserve"> и так называемых </w:t>
      </w:r>
      <w:proofErr w:type="spellStart"/>
      <w:r>
        <w:rPr>
          <w:rFonts w:ascii="Times New Roman" w:hAnsi="Times New Roman" w:cs="Times New Roman"/>
          <w:color w:val="000000"/>
          <w:sz w:val="24"/>
          <w:szCs w:val="24"/>
        </w:rPr>
        <w:t>фиатных</w:t>
      </w:r>
      <w:proofErr w:type="spellEnd"/>
      <w:r>
        <w:rPr>
          <w:rFonts w:ascii="Times New Roman" w:hAnsi="Times New Roman" w:cs="Times New Roman"/>
          <w:color w:val="000000"/>
          <w:sz w:val="24"/>
          <w:szCs w:val="24"/>
        </w:rPr>
        <w:t xml:space="preserve"> денег, право на выпуск которых имеет только государство. При этом также отражены особенности налогообложения. Так, в Декрете </w:t>
      </w:r>
      <w:r>
        <w:rPr>
          <w:rFonts w:ascii="Times New Roman" w:hAnsi="Times New Roman" w:cs="Times New Roman"/>
          <w:color w:val="000000"/>
          <w:sz w:val="24"/>
          <w:szCs w:val="24"/>
        </w:rPr>
        <w:lastRenderedPageBreak/>
        <w:t xml:space="preserve">указывается, что физические лица имеют возможность поменять </w:t>
      </w:r>
      <w:proofErr w:type="spellStart"/>
      <w:r>
        <w:rPr>
          <w:rFonts w:ascii="Times New Roman" w:hAnsi="Times New Roman" w:cs="Times New Roman"/>
          <w:color w:val="000000"/>
          <w:sz w:val="24"/>
          <w:szCs w:val="24"/>
        </w:rPr>
        <w:t>криптовалюту</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фиатные</w:t>
      </w:r>
      <w:proofErr w:type="spellEnd"/>
      <w:r>
        <w:rPr>
          <w:rFonts w:ascii="Times New Roman" w:hAnsi="Times New Roman" w:cs="Times New Roman"/>
          <w:color w:val="000000"/>
          <w:sz w:val="24"/>
          <w:szCs w:val="24"/>
        </w:rPr>
        <w:t xml:space="preserve"> деньги у операторов </w:t>
      </w:r>
      <w:proofErr w:type="spellStart"/>
      <w:r>
        <w:rPr>
          <w:rFonts w:ascii="Times New Roman" w:hAnsi="Times New Roman" w:cs="Times New Roman"/>
          <w:color w:val="000000"/>
          <w:sz w:val="24"/>
          <w:szCs w:val="24"/>
        </w:rPr>
        <w:t>криптоплатформ</w:t>
      </w:r>
      <w:proofErr w:type="spellEnd"/>
      <w:r>
        <w:rPr>
          <w:rFonts w:ascii="Times New Roman" w:hAnsi="Times New Roman" w:cs="Times New Roman"/>
          <w:color w:val="000000"/>
          <w:sz w:val="24"/>
          <w:szCs w:val="24"/>
        </w:rPr>
        <w:t>. Подобные операции также не подлежат обложению налогами.</w:t>
      </w:r>
    </w:p>
    <w:p w:rsidR="0028644C" w:rsidRDefault="005121F3" w:rsidP="0028644C">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Что касается организаций-юридических лиц и индивидуальных предпринимателей, то те из них, кто не является резидентами Парка высоких технологий, освобождаются от обязанности исчислять и уплачивать налог на прибыль организаций, если обмен </w:t>
      </w:r>
      <w:proofErr w:type="spellStart"/>
      <w:r>
        <w:rPr>
          <w:rFonts w:ascii="Times New Roman" w:hAnsi="Times New Roman" w:cs="Times New Roman"/>
          <w:color w:val="000000"/>
          <w:sz w:val="24"/>
          <w:szCs w:val="24"/>
        </w:rPr>
        <w:t>биткоинами</w:t>
      </w:r>
      <w:proofErr w:type="spellEnd"/>
      <w:r>
        <w:rPr>
          <w:rFonts w:ascii="Times New Roman" w:hAnsi="Times New Roman" w:cs="Times New Roman"/>
          <w:color w:val="000000"/>
          <w:sz w:val="24"/>
          <w:szCs w:val="24"/>
        </w:rPr>
        <w:t xml:space="preserve"> и иной </w:t>
      </w:r>
      <w:proofErr w:type="spellStart"/>
      <w:r>
        <w:rPr>
          <w:rFonts w:ascii="Times New Roman" w:hAnsi="Times New Roman" w:cs="Times New Roman"/>
          <w:color w:val="000000"/>
          <w:sz w:val="24"/>
          <w:szCs w:val="24"/>
        </w:rPr>
        <w:t>криптовалютой</w:t>
      </w:r>
      <w:proofErr w:type="spellEnd"/>
      <w:r>
        <w:rPr>
          <w:rFonts w:ascii="Times New Roman" w:hAnsi="Times New Roman" w:cs="Times New Roman"/>
          <w:color w:val="000000"/>
          <w:sz w:val="24"/>
          <w:szCs w:val="24"/>
        </w:rPr>
        <w:t xml:space="preserve"> осуществляется между </w:t>
      </w:r>
      <w:r w:rsidRPr="005121F3">
        <w:rPr>
          <w:rFonts w:ascii="Times New Roman" w:hAnsi="Times New Roman" w:cs="Times New Roman"/>
          <w:color w:val="000000"/>
          <w:sz w:val="24"/>
          <w:szCs w:val="24"/>
        </w:rPr>
        <w:t xml:space="preserve">этими лицами, а также при обмене одного вида </w:t>
      </w:r>
      <w:proofErr w:type="spellStart"/>
      <w:r w:rsidRPr="005121F3">
        <w:rPr>
          <w:rFonts w:ascii="Times New Roman" w:hAnsi="Times New Roman" w:cs="Times New Roman"/>
          <w:color w:val="000000"/>
          <w:sz w:val="24"/>
          <w:szCs w:val="24"/>
        </w:rPr>
        <w:t>криптовалюты</w:t>
      </w:r>
      <w:proofErr w:type="spellEnd"/>
      <w:r w:rsidRPr="005121F3">
        <w:rPr>
          <w:rFonts w:ascii="Times New Roman" w:hAnsi="Times New Roman" w:cs="Times New Roman"/>
          <w:color w:val="000000"/>
          <w:sz w:val="24"/>
          <w:szCs w:val="24"/>
        </w:rPr>
        <w:t xml:space="preserve"> на другой. Например, если </w:t>
      </w:r>
      <w:r>
        <w:rPr>
          <w:rFonts w:ascii="Times New Roman" w:hAnsi="Times New Roman" w:cs="Times New Roman"/>
          <w:color w:val="000000"/>
          <w:sz w:val="24"/>
          <w:szCs w:val="24"/>
        </w:rPr>
        <w:t>налогоплательщик</w:t>
      </w:r>
      <w:r w:rsidRPr="005121F3">
        <w:rPr>
          <w:rFonts w:ascii="Times New Roman" w:hAnsi="Times New Roman" w:cs="Times New Roman"/>
          <w:color w:val="000000"/>
          <w:sz w:val="24"/>
          <w:szCs w:val="24"/>
        </w:rPr>
        <w:t xml:space="preserve"> меняет </w:t>
      </w:r>
      <w:proofErr w:type="spellStart"/>
      <w:r>
        <w:rPr>
          <w:rFonts w:ascii="Times New Roman" w:hAnsi="Times New Roman" w:cs="Times New Roman"/>
          <w:color w:val="000000"/>
          <w:sz w:val="24"/>
          <w:szCs w:val="24"/>
        </w:rPr>
        <w:t>биткоин</w:t>
      </w:r>
      <w:proofErr w:type="spellEnd"/>
      <w:r>
        <w:rPr>
          <w:rFonts w:ascii="Times New Roman" w:hAnsi="Times New Roman" w:cs="Times New Roman"/>
          <w:color w:val="000000"/>
          <w:sz w:val="24"/>
          <w:szCs w:val="24"/>
        </w:rPr>
        <w:t xml:space="preserve"> </w:t>
      </w:r>
      <w:r w:rsidRPr="005121F3">
        <w:rPr>
          <w:rFonts w:ascii="Times New Roman" w:hAnsi="Times New Roman" w:cs="Times New Roman"/>
          <w:color w:val="000000"/>
          <w:sz w:val="24"/>
          <w:szCs w:val="24"/>
        </w:rPr>
        <w:t xml:space="preserve">на эфир (ETH) или </w:t>
      </w:r>
      <w:proofErr w:type="spellStart"/>
      <w:r w:rsidRPr="005121F3">
        <w:rPr>
          <w:rFonts w:ascii="Times New Roman" w:hAnsi="Times New Roman" w:cs="Times New Roman"/>
          <w:color w:val="000000"/>
          <w:sz w:val="24"/>
          <w:szCs w:val="24"/>
        </w:rPr>
        <w:t>риппл</w:t>
      </w:r>
      <w:proofErr w:type="spellEnd"/>
      <w:r w:rsidRPr="005121F3">
        <w:rPr>
          <w:rFonts w:ascii="Times New Roman" w:hAnsi="Times New Roman" w:cs="Times New Roman"/>
          <w:color w:val="000000"/>
          <w:sz w:val="24"/>
          <w:szCs w:val="24"/>
        </w:rPr>
        <w:t xml:space="preserve"> (XRP), </w:t>
      </w:r>
      <w:r>
        <w:rPr>
          <w:rFonts w:ascii="Times New Roman" w:hAnsi="Times New Roman" w:cs="Times New Roman"/>
          <w:color w:val="000000"/>
          <w:sz w:val="24"/>
          <w:szCs w:val="24"/>
        </w:rPr>
        <w:t xml:space="preserve">то </w:t>
      </w:r>
      <w:r w:rsidRPr="005121F3">
        <w:rPr>
          <w:rFonts w:ascii="Times New Roman" w:hAnsi="Times New Roman" w:cs="Times New Roman"/>
          <w:color w:val="000000"/>
          <w:sz w:val="24"/>
          <w:szCs w:val="24"/>
        </w:rPr>
        <w:t xml:space="preserve">налог на прибыль </w:t>
      </w:r>
      <w:r>
        <w:rPr>
          <w:rFonts w:ascii="Times New Roman" w:hAnsi="Times New Roman" w:cs="Times New Roman"/>
          <w:color w:val="000000"/>
          <w:sz w:val="24"/>
          <w:szCs w:val="24"/>
        </w:rPr>
        <w:t xml:space="preserve">организаций </w:t>
      </w:r>
      <w:r w:rsidRPr="005121F3">
        <w:rPr>
          <w:rFonts w:ascii="Times New Roman" w:hAnsi="Times New Roman" w:cs="Times New Roman"/>
          <w:color w:val="000000"/>
          <w:sz w:val="24"/>
          <w:szCs w:val="24"/>
        </w:rPr>
        <w:t>исчислять и уплачивать по таким операциям не нужно.</w:t>
      </w:r>
      <w:r>
        <w:rPr>
          <w:rFonts w:ascii="Times New Roman" w:hAnsi="Times New Roman" w:cs="Times New Roman"/>
          <w:color w:val="000000"/>
          <w:sz w:val="24"/>
          <w:szCs w:val="24"/>
        </w:rPr>
        <w:t xml:space="preserve"> При этом в случае получения организацией или индивидуальным предпринимателем дохода от обмена </w:t>
      </w:r>
      <w:r w:rsidR="00F54B8B">
        <w:rPr>
          <w:rFonts w:ascii="Times New Roman" w:hAnsi="Times New Roman" w:cs="Times New Roman"/>
          <w:color w:val="000000"/>
          <w:sz w:val="24"/>
          <w:szCs w:val="24"/>
        </w:rPr>
        <w:t xml:space="preserve">какого-либо вида </w:t>
      </w:r>
      <w:proofErr w:type="spellStart"/>
      <w:r w:rsidR="00F54B8B">
        <w:rPr>
          <w:rFonts w:ascii="Times New Roman" w:hAnsi="Times New Roman" w:cs="Times New Roman"/>
          <w:color w:val="000000"/>
          <w:sz w:val="24"/>
          <w:szCs w:val="24"/>
        </w:rPr>
        <w:t>криптовалютных</w:t>
      </w:r>
      <w:proofErr w:type="spellEnd"/>
      <w:r w:rsidR="00F54B8B">
        <w:rPr>
          <w:rFonts w:ascii="Times New Roman" w:hAnsi="Times New Roman" w:cs="Times New Roman"/>
          <w:color w:val="000000"/>
          <w:sz w:val="24"/>
          <w:szCs w:val="24"/>
        </w:rPr>
        <w:t xml:space="preserve"> денег на </w:t>
      </w:r>
      <w:proofErr w:type="spellStart"/>
      <w:r w:rsidR="00F54B8B">
        <w:rPr>
          <w:rFonts w:ascii="Times New Roman" w:hAnsi="Times New Roman" w:cs="Times New Roman"/>
          <w:color w:val="000000"/>
          <w:sz w:val="24"/>
          <w:szCs w:val="24"/>
        </w:rPr>
        <w:t>фиатные</w:t>
      </w:r>
      <w:proofErr w:type="spellEnd"/>
      <w:r w:rsidR="00F54B8B">
        <w:rPr>
          <w:rFonts w:ascii="Times New Roman" w:hAnsi="Times New Roman" w:cs="Times New Roman"/>
          <w:color w:val="000000"/>
          <w:sz w:val="24"/>
          <w:szCs w:val="24"/>
        </w:rPr>
        <w:t xml:space="preserve"> налогоплательщик будет считаться получившим налогооблагаемый доход, который будет необходимо задекларировать, а также исчислить и уплатить налог на прибыль организаций. Декрет рассматривает такие реализационные операции как приравненные к реализации имущественных прав.</w:t>
      </w:r>
    </w:p>
    <w:p w:rsidR="0028644C" w:rsidRDefault="00F54B8B" w:rsidP="0028644C">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Аналогичные правила установлены для организаций и индивидуальных предпринимателей, которые осуществляют свою деятельность на основе не общей, </w:t>
      </w:r>
      <w:r w:rsidRPr="0028644C">
        <w:rPr>
          <w:rFonts w:ascii="Times New Roman" w:hAnsi="Times New Roman" w:cs="Times New Roman"/>
          <w:color w:val="000000"/>
          <w:sz w:val="24"/>
          <w:szCs w:val="24"/>
        </w:rPr>
        <w:t xml:space="preserve">а упрощенной системы налогообложения: при получении ими дохода от обмена одного вида </w:t>
      </w:r>
      <w:proofErr w:type="spellStart"/>
      <w:r w:rsidRPr="0028644C">
        <w:rPr>
          <w:rFonts w:ascii="Times New Roman" w:hAnsi="Times New Roman" w:cs="Times New Roman"/>
          <w:color w:val="000000"/>
          <w:sz w:val="24"/>
          <w:szCs w:val="24"/>
        </w:rPr>
        <w:t>крипто</w:t>
      </w:r>
      <w:r w:rsidR="0028644C" w:rsidRPr="0028644C">
        <w:rPr>
          <w:rFonts w:ascii="Times New Roman" w:hAnsi="Times New Roman" w:cs="Times New Roman"/>
          <w:color w:val="000000"/>
          <w:sz w:val="24"/>
          <w:szCs w:val="24"/>
        </w:rPr>
        <w:t>валюты</w:t>
      </w:r>
      <w:proofErr w:type="spellEnd"/>
      <w:r w:rsidR="0028644C" w:rsidRPr="0028644C">
        <w:rPr>
          <w:rFonts w:ascii="Times New Roman" w:hAnsi="Times New Roman" w:cs="Times New Roman"/>
          <w:color w:val="000000"/>
          <w:sz w:val="24"/>
          <w:szCs w:val="24"/>
        </w:rPr>
        <w:t xml:space="preserve"> на другой. В случае наличия прибыли от обмена </w:t>
      </w:r>
      <w:proofErr w:type="spellStart"/>
      <w:r w:rsidR="0028644C" w:rsidRPr="0028644C">
        <w:rPr>
          <w:rFonts w:ascii="Times New Roman" w:hAnsi="Times New Roman" w:cs="Times New Roman"/>
          <w:color w:val="000000"/>
          <w:sz w:val="24"/>
          <w:szCs w:val="24"/>
        </w:rPr>
        <w:t>криптовалюты</w:t>
      </w:r>
      <w:proofErr w:type="spellEnd"/>
      <w:r w:rsidR="0028644C" w:rsidRPr="0028644C">
        <w:rPr>
          <w:rFonts w:ascii="Times New Roman" w:hAnsi="Times New Roman" w:cs="Times New Roman"/>
          <w:color w:val="000000"/>
          <w:sz w:val="24"/>
          <w:szCs w:val="24"/>
        </w:rPr>
        <w:t xml:space="preserve"> на </w:t>
      </w:r>
      <w:proofErr w:type="spellStart"/>
      <w:r w:rsidR="0028644C" w:rsidRPr="0028644C">
        <w:rPr>
          <w:rFonts w:ascii="Times New Roman" w:hAnsi="Times New Roman" w:cs="Times New Roman"/>
          <w:color w:val="000000"/>
          <w:sz w:val="24"/>
          <w:szCs w:val="24"/>
        </w:rPr>
        <w:t>фиатные</w:t>
      </w:r>
      <w:proofErr w:type="spellEnd"/>
      <w:r w:rsidR="0028644C" w:rsidRPr="0028644C">
        <w:rPr>
          <w:rFonts w:ascii="Times New Roman" w:hAnsi="Times New Roman" w:cs="Times New Roman"/>
          <w:color w:val="000000"/>
          <w:sz w:val="24"/>
          <w:szCs w:val="24"/>
        </w:rPr>
        <w:t xml:space="preserve"> деньги необходимо будет уплачивать единый налог по ставке 5% (при применении упрощенной системы налогообложения без НДС), 3% (при применении упрощенной системы налогообложения с НДС).</w:t>
      </w:r>
    </w:p>
    <w:p w:rsidR="0028644C" w:rsidRDefault="0028644C" w:rsidP="0028644C">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наш взгляд, такие правила вызывают вопрос об их целесообразности, поскольку физическому лицу гораздо выгоднее осуществлять платежные операции с использованием цифровых технологий, не пользуясь при этом статусом индивидуального предпринимателя. Аналогичный вывод, по нашему мнению, может быть сделан и в отношении руководителя организации-потенциального налогоплательщика налога на прибыль с дохода от продажи </w:t>
      </w:r>
      <w:proofErr w:type="spellStart"/>
      <w:r>
        <w:rPr>
          <w:rFonts w:ascii="Times New Roman" w:hAnsi="Times New Roman" w:cs="Times New Roman"/>
          <w:color w:val="000000"/>
          <w:sz w:val="24"/>
          <w:szCs w:val="24"/>
        </w:rPr>
        <w:t>токенов</w:t>
      </w:r>
      <w:proofErr w:type="spellEnd"/>
      <w:r>
        <w:rPr>
          <w:rFonts w:ascii="Times New Roman" w:hAnsi="Times New Roman" w:cs="Times New Roman"/>
          <w:color w:val="000000"/>
          <w:sz w:val="24"/>
          <w:szCs w:val="24"/>
        </w:rPr>
        <w:t>.</w:t>
      </w:r>
    </w:p>
    <w:p w:rsidR="001B7F8D" w:rsidRDefault="00A2064B" w:rsidP="001B7F8D">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Что касается косвенного налогообложения, то в соответствии с Декретом сделки по реализации </w:t>
      </w:r>
      <w:proofErr w:type="spellStart"/>
      <w:r>
        <w:rPr>
          <w:rFonts w:ascii="Times New Roman" w:hAnsi="Times New Roman" w:cs="Times New Roman"/>
          <w:color w:val="000000"/>
          <w:sz w:val="24"/>
          <w:szCs w:val="24"/>
        </w:rPr>
        <w:t>криптовалют</w:t>
      </w:r>
      <w:proofErr w:type="spellEnd"/>
      <w:r>
        <w:rPr>
          <w:rFonts w:ascii="Times New Roman" w:hAnsi="Times New Roman" w:cs="Times New Roman"/>
          <w:color w:val="000000"/>
          <w:sz w:val="24"/>
          <w:szCs w:val="24"/>
        </w:rPr>
        <w:t xml:space="preserve"> не облагаются НДС. </w:t>
      </w:r>
      <w:r w:rsidR="001B7F8D">
        <w:rPr>
          <w:rFonts w:ascii="Times New Roman" w:hAnsi="Times New Roman" w:cs="Times New Roman"/>
          <w:color w:val="000000"/>
          <w:sz w:val="24"/>
          <w:szCs w:val="24"/>
        </w:rPr>
        <w:t xml:space="preserve">Это правило является единым как для тех индивидуальных предпринимателей и организаций, которые зарегистрированы на территории Белоруссии, так и для иностранных субъектов, имеющих в Белоруссии постоянное представительство. Также отсутствует </w:t>
      </w:r>
      <w:r w:rsidR="001B7F8D">
        <w:rPr>
          <w:rFonts w:ascii="Times New Roman" w:hAnsi="Times New Roman" w:cs="Times New Roman"/>
          <w:color w:val="000000"/>
          <w:sz w:val="24"/>
          <w:szCs w:val="24"/>
        </w:rPr>
        <w:lastRenderedPageBreak/>
        <w:t xml:space="preserve">обязанность исчислять и уплачивать НДС при приобретении </w:t>
      </w:r>
      <w:proofErr w:type="spellStart"/>
      <w:r w:rsidR="001B7F8D">
        <w:rPr>
          <w:rFonts w:ascii="Times New Roman" w:hAnsi="Times New Roman" w:cs="Times New Roman"/>
          <w:color w:val="000000"/>
          <w:sz w:val="24"/>
          <w:szCs w:val="24"/>
        </w:rPr>
        <w:t>криптовалюты</w:t>
      </w:r>
      <w:proofErr w:type="spellEnd"/>
      <w:r w:rsidR="001B7F8D">
        <w:rPr>
          <w:rFonts w:ascii="Times New Roman" w:hAnsi="Times New Roman" w:cs="Times New Roman"/>
          <w:color w:val="000000"/>
          <w:sz w:val="24"/>
          <w:szCs w:val="24"/>
        </w:rPr>
        <w:t xml:space="preserve"> у иностранной компании.</w:t>
      </w:r>
    </w:p>
    <w:p w:rsidR="001B7F8D" w:rsidRDefault="001B7F8D" w:rsidP="001B7F8D">
      <w:pPr>
        <w:spacing w:after="0" w:line="360" w:lineRule="auto"/>
        <w:ind w:firstLine="709"/>
        <w:jc w:val="both"/>
        <w:rPr>
          <w:rFonts w:ascii="Times New Roman" w:hAnsi="Times New Roman" w:cs="Times New Roman"/>
          <w:color w:val="000000"/>
          <w:sz w:val="24"/>
          <w:szCs w:val="24"/>
        </w:rPr>
      </w:pPr>
      <w:r w:rsidRPr="00B8115D">
        <w:rPr>
          <w:rFonts w:ascii="Times New Roman" w:hAnsi="Times New Roman" w:cs="Times New Roman"/>
          <w:color w:val="000000"/>
          <w:sz w:val="24"/>
          <w:szCs w:val="24"/>
        </w:rPr>
        <w:t xml:space="preserve">В свою очередь, не подлежат вычету суммы НДС, предъявленные при приобретении (или уплаченные при ввозе) товаров, услуг, имущественных прав, связанных с приобретением, созданием, отчуждением любого вида </w:t>
      </w:r>
      <w:proofErr w:type="spellStart"/>
      <w:r w:rsidRPr="00B8115D">
        <w:rPr>
          <w:rFonts w:ascii="Times New Roman" w:hAnsi="Times New Roman" w:cs="Times New Roman"/>
          <w:color w:val="000000"/>
          <w:sz w:val="24"/>
          <w:szCs w:val="24"/>
        </w:rPr>
        <w:t>криптовалюты</w:t>
      </w:r>
      <w:proofErr w:type="spellEnd"/>
      <w:r w:rsidRPr="00B8115D">
        <w:rPr>
          <w:rFonts w:ascii="Times New Roman" w:hAnsi="Times New Roman" w:cs="Times New Roman"/>
          <w:color w:val="000000"/>
          <w:sz w:val="24"/>
          <w:szCs w:val="24"/>
        </w:rPr>
        <w:t xml:space="preserve">. Например, если компания приобрела компьютерное оборудование, и хочет с его помощью выпустить собственную </w:t>
      </w:r>
      <w:proofErr w:type="spellStart"/>
      <w:r w:rsidRPr="00B8115D">
        <w:rPr>
          <w:rFonts w:ascii="Times New Roman" w:hAnsi="Times New Roman" w:cs="Times New Roman"/>
          <w:color w:val="000000"/>
          <w:sz w:val="24"/>
          <w:szCs w:val="24"/>
        </w:rPr>
        <w:t>криптовалюту</w:t>
      </w:r>
      <w:proofErr w:type="spellEnd"/>
      <w:r w:rsidRPr="00B8115D">
        <w:rPr>
          <w:rFonts w:ascii="Times New Roman" w:hAnsi="Times New Roman" w:cs="Times New Roman"/>
          <w:color w:val="000000"/>
          <w:sz w:val="24"/>
          <w:szCs w:val="24"/>
        </w:rPr>
        <w:t xml:space="preserve">, к вычету суммы НДС бухгалтерия принять не сможет, что, как представляется, является мерой налогового </w:t>
      </w:r>
      <w:proofErr w:type="spellStart"/>
      <w:r w:rsidRPr="00B8115D">
        <w:rPr>
          <w:rFonts w:ascii="Times New Roman" w:hAnsi="Times New Roman" w:cs="Times New Roman"/>
          <w:color w:val="000000"/>
          <w:sz w:val="24"/>
          <w:szCs w:val="24"/>
        </w:rPr>
        <w:t>дестимулирования</w:t>
      </w:r>
      <w:proofErr w:type="spellEnd"/>
      <w:r w:rsidRPr="00B8115D">
        <w:rPr>
          <w:rFonts w:ascii="Times New Roman" w:hAnsi="Times New Roman" w:cs="Times New Roman"/>
          <w:color w:val="000000"/>
          <w:sz w:val="24"/>
          <w:szCs w:val="24"/>
        </w:rPr>
        <w:t xml:space="preserve"> для потенциальных контрагентов таких организаций и/или индивидуальных предпринимателей.</w:t>
      </w:r>
    </w:p>
    <w:p w:rsidR="00894E67" w:rsidRPr="00436007" w:rsidRDefault="00B8115D" w:rsidP="00436007">
      <w:pPr>
        <w:spacing w:after="0" w:line="360" w:lineRule="auto"/>
        <w:ind w:firstLine="709"/>
        <w:jc w:val="both"/>
        <w:rPr>
          <w:rFonts w:ascii="Times New Roman" w:hAnsi="Times New Roman" w:cs="Times New Roman"/>
          <w:color w:val="000000"/>
          <w:sz w:val="24"/>
          <w:szCs w:val="24"/>
        </w:rPr>
      </w:pPr>
      <w:r w:rsidRPr="002C27F4">
        <w:rPr>
          <w:rFonts w:ascii="Times New Roman" w:hAnsi="Times New Roman" w:cs="Times New Roman"/>
          <w:color w:val="000000"/>
          <w:sz w:val="24"/>
          <w:szCs w:val="24"/>
        </w:rPr>
        <w:t xml:space="preserve">Наконец, белорусским Декретом также регулируются вопросы налогообложения при осуществлении </w:t>
      </w:r>
      <w:proofErr w:type="spellStart"/>
      <w:r w:rsidRPr="002C27F4">
        <w:rPr>
          <w:rFonts w:ascii="Times New Roman" w:hAnsi="Times New Roman" w:cs="Times New Roman"/>
          <w:color w:val="000000"/>
          <w:sz w:val="24"/>
          <w:szCs w:val="24"/>
        </w:rPr>
        <w:t>майнинга</w:t>
      </w:r>
      <w:proofErr w:type="spellEnd"/>
      <w:r w:rsidRPr="002C27F4">
        <w:rPr>
          <w:rFonts w:ascii="Times New Roman" w:hAnsi="Times New Roman" w:cs="Times New Roman"/>
          <w:color w:val="000000"/>
          <w:sz w:val="24"/>
          <w:szCs w:val="24"/>
        </w:rPr>
        <w:t xml:space="preserve"> организациями и индивидуальными предпринимателями. </w:t>
      </w:r>
      <w:r w:rsidR="002C27F4" w:rsidRPr="002C27F4">
        <w:rPr>
          <w:rFonts w:ascii="Times New Roman" w:hAnsi="Times New Roman" w:cs="Times New Roman"/>
          <w:color w:val="000000"/>
          <w:sz w:val="24"/>
          <w:szCs w:val="24"/>
        </w:rPr>
        <w:t xml:space="preserve">Такие лица при осуществлении такого выпуска освобождены от уплаты налога на прибыль. В Декрете указано, что </w:t>
      </w:r>
      <w:r w:rsidR="002C27F4" w:rsidRPr="002C27F4">
        <w:rPr>
          <w:rStyle w:val="ae"/>
          <w:rFonts w:ascii="Times New Roman" w:eastAsia="Times New Roman" w:hAnsi="Times New Roman" w:cs="Times New Roman"/>
          <w:color w:val="000000"/>
          <w:sz w:val="24"/>
          <w:szCs w:val="24"/>
          <w:lang w:eastAsia="ru-RU"/>
        </w:rPr>
        <w:t>не</w:t>
      </w:r>
      <w:r w:rsidR="00985403" w:rsidRPr="002C27F4">
        <w:rPr>
          <w:rFonts w:ascii="Times New Roman" w:hAnsi="Times New Roman" w:cs="Times New Roman"/>
          <w:color w:val="000000"/>
          <w:sz w:val="24"/>
          <w:szCs w:val="24"/>
        </w:rPr>
        <w:t xml:space="preserve"> являются выручкой </w:t>
      </w:r>
      <w:proofErr w:type="spellStart"/>
      <w:r w:rsidR="00985403" w:rsidRPr="002C27F4">
        <w:rPr>
          <w:rFonts w:ascii="Times New Roman" w:hAnsi="Times New Roman" w:cs="Times New Roman"/>
          <w:color w:val="000000"/>
          <w:sz w:val="24"/>
          <w:szCs w:val="24"/>
        </w:rPr>
        <w:t>токены</w:t>
      </w:r>
      <w:proofErr w:type="spellEnd"/>
      <w:r w:rsidR="00985403" w:rsidRPr="002C27F4">
        <w:rPr>
          <w:rFonts w:ascii="Times New Roman" w:hAnsi="Times New Roman" w:cs="Times New Roman"/>
          <w:color w:val="000000"/>
          <w:sz w:val="24"/>
          <w:szCs w:val="24"/>
        </w:rPr>
        <w:t xml:space="preserve">, денежные средства, электронные деньги, полученные в результате создания и размещения через резидентов ПВТ собственных </w:t>
      </w:r>
      <w:proofErr w:type="spellStart"/>
      <w:r w:rsidR="00985403" w:rsidRPr="002C27F4">
        <w:rPr>
          <w:rFonts w:ascii="Times New Roman" w:hAnsi="Times New Roman" w:cs="Times New Roman"/>
          <w:color w:val="000000"/>
          <w:sz w:val="24"/>
          <w:szCs w:val="24"/>
        </w:rPr>
        <w:t>токенов</w:t>
      </w:r>
      <w:proofErr w:type="spellEnd"/>
      <w:r w:rsidR="00985403" w:rsidRPr="002C27F4">
        <w:rPr>
          <w:rFonts w:ascii="Times New Roman" w:hAnsi="Times New Roman" w:cs="Times New Roman"/>
          <w:color w:val="000000"/>
          <w:sz w:val="24"/>
          <w:szCs w:val="24"/>
        </w:rPr>
        <w:t xml:space="preserve">, обмен полученных </w:t>
      </w:r>
      <w:proofErr w:type="spellStart"/>
      <w:r w:rsidR="00985403" w:rsidRPr="002C27F4">
        <w:rPr>
          <w:rFonts w:ascii="Times New Roman" w:hAnsi="Times New Roman" w:cs="Times New Roman"/>
          <w:color w:val="000000"/>
          <w:sz w:val="24"/>
          <w:szCs w:val="24"/>
        </w:rPr>
        <w:t>токенов</w:t>
      </w:r>
      <w:proofErr w:type="spellEnd"/>
      <w:r w:rsidR="00985403" w:rsidRPr="002C27F4">
        <w:rPr>
          <w:rFonts w:ascii="Times New Roman" w:hAnsi="Times New Roman" w:cs="Times New Roman"/>
          <w:color w:val="000000"/>
          <w:sz w:val="24"/>
          <w:szCs w:val="24"/>
        </w:rPr>
        <w:t xml:space="preserve"> на </w:t>
      </w:r>
      <w:proofErr w:type="spellStart"/>
      <w:r w:rsidR="00985403" w:rsidRPr="002C27F4">
        <w:rPr>
          <w:rFonts w:ascii="Times New Roman" w:hAnsi="Times New Roman" w:cs="Times New Roman"/>
          <w:color w:val="000000"/>
          <w:sz w:val="24"/>
          <w:szCs w:val="24"/>
        </w:rPr>
        <w:t>фиатные</w:t>
      </w:r>
      <w:proofErr w:type="spellEnd"/>
      <w:r w:rsidR="00985403" w:rsidRPr="002C27F4">
        <w:rPr>
          <w:rFonts w:ascii="Times New Roman" w:hAnsi="Times New Roman" w:cs="Times New Roman"/>
          <w:color w:val="000000"/>
          <w:sz w:val="24"/>
          <w:szCs w:val="24"/>
        </w:rPr>
        <w:t xml:space="preserve"> и электронные деньги. Например, компания выпустила и разместила собственные </w:t>
      </w:r>
      <w:proofErr w:type="spellStart"/>
      <w:r w:rsidR="00985403" w:rsidRPr="002C27F4">
        <w:rPr>
          <w:rFonts w:ascii="Times New Roman" w:hAnsi="Times New Roman" w:cs="Times New Roman"/>
          <w:color w:val="000000"/>
          <w:sz w:val="24"/>
          <w:szCs w:val="24"/>
        </w:rPr>
        <w:t>токены</w:t>
      </w:r>
      <w:proofErr w:type="spellEnd"/>
      <w:r w:rsidR="00985403" w:rsidRPr="002C27F4">
        <w:rPr>
          <w:rFonts w:ascii="Times New Roman" w:hAnsi="Times New Roman" w:cs="Times New Roman"/>
          <w:color w:val="000000"/>
          <w:sz w:val="24"/>
          <w:szCs w:val="24"/>
        </w:rPr>
        <w:t xml:space="preserve">, получила за них </w:t>
      </w:r>
      <w:proofErr w:type="spellStart"/>
      <w:r w:rsidR="00985403" w:rsidRPr="002C27F4">
        <w:rPr>
          <w:rFonts w:ascii="Times New Roman" w:hAnsi="Times New Roman" w:cs="Times New Roman"/>
          <w:color w:val="000000"/>
          <w:sz w:val="24"/>
          <w:szCs w:val="24"/>
        </w:rPr>
        <w:t>биткоины</w:t>
      </w:r>
      <w:proofErr w:type="spellEnd"/>
      <w:r w:rsidR="00985403" w:rsidRPr="002C27F4">
        <w:rPr>
          <w:rFonts w:ascii="Times New Roman" w:hAnsi="Times New Roman" w:cs="Times New Roman"/>
          <w:color w:val="000000"/>
          <w:sz w:val="24"/>
          <w:szCs w:val="24"/>
        </w:rPr>
        <w:t xml:space="preserve">, которые в свою очередь обменяла на </w:t>
      </w:r>
      <w:proofErr w:type="spellStart"/>
      <w:r w:rsidR="00985403" w:rsidRPr="002C27F4">
        <w:rPr>
          <w:rFonts w:ascii="Times New Roman" w:hAnsi="Times New Roman" w:cs="Times New Roman"/>
          <w:color w:val="000000"/>
          <w:sz w:val="24"/>
          <w:szCs w:val="24"/>
        </w:rPr>
        <w:t>фиатные</w:t>
      </w:r>
      <w:proofErr w:type="spellEnd"/>
      <w:r w:rsidR="00985403" w:rsidRPr="002C27F4">
        <w:rPr>
          <w:rFonts w:ascii="Times New Roman" w:hAnsi="Times New Roman" w:cs="Times New Roman"/>
          <w:color w:val="000000"/>
          <w:sz w:val="24"/>
          <w:szCs w:val="24"/>
        </w:rPr>
        <w:t xml:space="preserve"> денежные средства. В данном случае </w:t>
      </w:r>
      <w:r w:rsidR="002C27F4" w:rsidRPr="002C27F4">
        <w:rPr>
          <w:rFonts w:ascii="Times New Roman" w:hAnsi="Times New Roman" w:cs="Times New Roman"/>
          <w:color w:val="000000"/>
          <w:sz w:val="24"/>
          <w:szCs w:val="24"/>
        </w:rPr>
        <w:t>обязанность декларирования, исчисления и уплаты налогов</w:t>
      </w:r>
      <w:r w:rsidR="00985403" w:rsidRPr="002C27F4">
        <w:rPr>
          <w:rFonts w:ascii="Times New Roman" w:hAnsi="Times New Roman" w:cs="Times New Roman"/>
          <w:color w:val="000000"/>
          <w:sz w:val="24"/>
          <w:szCs w:val="24"/>
        </w:rPr>
        <w:t xml:space="preserve"> будет отсутствовать</w:t>
      </w:r>
      <w:r w:rsidR="00436007">
        <w:rPr>
          <w:rFonts w:ascii="Times New Roman" w:hAnsi="Times New Roman" w:cs="Times New Roman"/>
          <w:color w:val="000000"/>
          <w:sz w:val="24"/>
          <w:szCs w:val="24"/>
        </w:rPr>
        <w:t>.</w:t>
      </w:r>
    </w:p>
    <w:p w:rsidR="00AD2533" w:rsidRDefault="00436007" w:rsidP="00966B3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в</w:t>
      </w:r>
      <w:r w:rsidR="001B3984">
        <w:rPr>
          <w:rFonts w:ascii="Times New Roman" w:hAnsi="Times New Roman" w:cs="Times New Roman"/>
          <w:sz w:val="24"/>
          <w:szCs w:val="24"/>
        </w:rPr>
        <w:t xml:space="preserve"> качестве перспективных направлений развития наднационального права ЭАЭС</w:t>
      </w:r>
      <w:r>
        <w:rPr>
          <w:rFonts w:ascii="Times New Roman" w:hAnsi="Times New Roman" w:cs="Times New Roman"/>
          <w:sz w:val="24"/>
          <w:szCs w:val="24"/>
        </w:rPr>
        <w:t xml:space="preserve">, а также законодательства государств-членов ЕАЭС </w:t>
      </w:r>
      <w:r w:rsidR="001B3984">
        <w:rPr>
          <w:rFonts w:ascii="Times New Roman" w:hAnsi="Times New Roman" w:cs="Times New Roman"/>
          <w:sz w:val="24"/>
          <w:szCs w:val="24"/>
        </w:rPr>
        <w:t xml:space="preserve">в отношении правового регулирования налогообложения операций с </w:t>
      </w:r>
      <w:proofErr w:type="spellStart"/>
      <w:r w:rsidR="001B3984">
        <w:rPr>
          <w:rFonts w:ascii="Times New Roman" w:hAnsi="Times New Roman" w:cs="Times New Roman"/>
          <w:sz w:val="24"/>
          <w:szCs w:val="24"/>
        </w:rPr>
        <w:t>криптовалютами</w:t>
      </w:r>
      <w:proofErr w:type="spellEnd"/>
      <w:r w:rsidR="001B3984">
        <w:rPr>
          <w:rFonts w:ascii="Times New Roman" w:hAnsi="Times New Roman" w:cs="Times New Roman"/>
          <w:sz w:val="24"/>
          <w:szCs w:val="24"/>
        </w:rPr>
        <w:t xml:space="preserve"> считаем необходимыми следующие:</w:t>
      </w:r>
    </w:p>
    <w:p w:rsidR="001B3984" w:rsidRDefault="00C65E62" w:rsidP="001B3984">
      <w:pPr>
        <w:pStyle w:val="a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w:t>
      </w:r>
      <w:r w:rsidR="00615FD6">
        <w:rPr>
          <w:rFonts w:ascii="Times New Roman" w:hAnsi="Times New Roman" w:cs="Times New Roman"/>
          <w:sz w:val="24"/>
          <w:szCs w:val="24"/>
        </w:rPr>
        <w:t xml:space="preserve">ыработка единых подходов </w:t>
      </w:r>
      <w:r>
        <w:rPr>
          <w:rFonts w:ascii="Times New Roman" w:hAnsi="Times New Roman" w:cs="Times New Roman"/>
          <w:sz w:val="24"/>
          <w:szCs w:val="24"/>
        </w:rPr>
        <w:t xml:space="preserve">к определению понятия основополагающих явлений цифровой экономики – </w:t>
      </w:r>
      <w:proofErr w:type="spellStart"/>
      <w:r>
        <w:rPr>
          <w:rFonts w:ascii="Times New Roman" w:hAnsi="Times New Roman" w:cs="Times New Roman"/>
          <w:sz w:val="24"/>
          <w:szCs w:val="24"/>
        </w:rPr>
        <w:t>криптовалюта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майнинг</w:t>
      </w:r>
      <w:proofErr w:type="spellEnd"/>
      <w:r>
        <w:rPr>
          <w:rFonts w:ascii="Times New Roman" w:hAnsi="Times New Roman" w:cs="Times New Roman"/>
          <w:sz w:val="24"/>
          <w:szCs w:val="24"/>
        </w:rPr>
        <w:t>, цифровой объект и другие;</w:t>
      </w:r>
    </w:p>
    <w:p w:rsidR="00C65E62" w:rsidRDefault="00C65E62" w:rsidP="001B3984">
      <w:pPr>
        <w:pStyle w:val="a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принципиальной позиции в отношении возможности или </w:t>
      </w:r>
      <w:proofErr w:type="spellStart"/>
      <w:r>
        <w:rPr>
          <w:rFonts w:ascii="Times New Roman" w:hAnsi="Times New Roman" w:cs="Times New Roman"/>
          <w:sz w:val="24"/>
          <w:szCs w:val="24"/>
        </w:rPr>
        <w:t>невозмоности</w:t>
      </w:r>
      <w:proofErr w:type="spellEnd"/>
      <w:r>
        <w:rPr>
          <w:rFonts w:ascii="Times New Roman" w:hAnsi="Times New Roman" w:cs="Times New Roman"/>
          <w:sz w:val="24"/>
          <w:szCs w:val="24"/>
        </w:rPr>
        <w:t xml:space="preserve"> использования современного сформированного инструментария правовой науки и законодательства для возможности идентификации цифровых объектов и соответствующих им прав и обязанностей с точки зрения перечней объектов гражданских прав и объектов налогообложения;</w:t>
      </w:r>
    </w:p>
    <w:p w:rsidR="00C65E62" w:rsidRDefault="00C65E62" w:rsidP="001B3984">
      <w:pPr>
        <w:pStyle w:val="a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изучение с целью заимствования норм иных международных организаций (например, ОЭСР и ЕС) для разработки эффективного </w:t>
      </w:r>
      <w:r>
        <w:rPr>
          <w:rFonts w:ascii="Times New Roman" w:hAnsi="Times New Roman" w:cs="Times New Roman"/>
          <w:sz w:val="24"/>
          <w:szCs w:val="24"/>
        </w:rPr>
        <w:lastRenderedPageBreak/>
        <w:t xml:space="preserve">наднационального регулирования вопросов налогообложения </w:t>
      </w:r>
      <w:proofErr w:type="spellStart"/>
      <w:r>
        <w:rPr>
          <w:rFonts w:ascii="Times New Roman" w:hAnsi="Times New Roman" w:cs="Times New Roman"/>
          <w:sz w:val="24"/>
          <w:szCs w:val="24"/>
        </w:rPr>
        <w:t>криптовалютных</w:t>
      </w:r>
      <w:proofErr w:type="spellEnd"/>
      <w:r>
        <w:rPr>
          <w:rFonts w:ascii="Times New Roman" w:hAnsi="Times New Roman" w:cs="Times New Roman"/>
          <w:sz w:val="24"/>
          <w:szCs w:val="24"/>
        </w:rPr>
        <w:t xml:space="preserve"> операций на уровне ЕАЭС;</w:t>
      </w:r>
    </w:p>
    <w:p w:rsidR="00C65E62" w:rsidRPr="001B3984" w:rsidRDefault="00C65E62" w:rsidP="001B3984">
      <w:pPr>
        <w:pStyle w:val="a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изучение опыта правового регулирования вопросов налогообложения </w:t>
      </w:r>
      <w:proofErr w:type="spellStart"/>
      <w:r>
        <w:rPr>
          <w:rFonts w:ascii="Times New Roman" w:hAnsi="Times New Roman" w:cs="Times New Roman"/>
          <w:sz w:val="24"/>
          <w:szCs w:val="24"/>
        </w:rPr>
        <w:t>криптовалютных</w:t>
      </w:r>
      <w:proofErr w:type="spellEnd"/>
      <w:r>
        <w:rPr>
          <w:rFonts w:ascii="Times New Roman" w:hAnsi="Times New Roman" w:cs="Times New Roman"/>
          <w:sz w:val="24"/>
          <w:szCs w:val="24"/>
        </w:rPr>
        <w:t xml:space="preserve"> операций в иных государствах (например, Японии, США, Германии и других) для возможности унификации законодательства государств-членов ЕАЭС и, возможно, выработки «модельного» закона.</w:t>
      </w:r>
    </w:p>
    <w:p w:rsidR="00C444FB" w:rsidRPr="009E60BC" w:rsidRDefault="00C444FB" w:rsidP="00DE4F2E">
      <w:pPr>
        <w:spacing w:after="0" w:line="360" w:lineRule="auto"/>
        <w:jc w:val="both"/>
        <w:rPr>
          <w:rFonts w:ascii="Times New Roman" w:hAnsi="Times New Roman" w:cs="Times New Roman"/>
          <w:sz w:val="24"/>
          <w:szCs w:val="24"/>
        </w:rPr>
      </w:pPr>
    </w:p>
    <w:p w:rsidR="00C444FB" w:rsidRPr="009E60BC" w:rsidRDefault="00C444FB" w:rsidP="00966B39">
      <w:pPr>
        <w:spacing w:after="0" w:line="360" w:lineRule="auto"/>
        <w:ind w:firstLine="709"/>
        <w:jc w:val="both"/>
        <w:rPr>
          <w:rFonts w:ascii="Times New Roman" w:hAnsi="Times New Roman" w:cs="Times New Roman"/>
          <w:sz w:val="24"/>
          <w:szCs w:val="24"/>
        </w:rPr>
      </w:pPr>
    </w:p>
    <w:p w:rsidR="00F879D1" w:rsidRDefault="00F879D1" w:rsidP="00D60CE3">
      <w:pPr>
        <w:pStyle w:val="20"/>
        <w:shd w:val="clear" w:color="auto" w:fill="auto"/>
        <w:spacing w:before="0" w:line="360" w:lineRule="auto"/>
        <w:rPr>
          <w:rStyle w:val="2"/>
          <w:rFonts w:ascii="Times New Roman" w:hAnsi="Times New Roman"/>
          <w:color w:val="000000"/>
          <w:sz w:val="24"/>
          <w:szCs w:val="24"/>
        </w:rPr>
      </w:pPr>
    </w:p>
    <w:p w:rsidR="00C523D9" w:rsidRPr="00436007" w:rsidRDefault="00130FE2" w:rsidP="00DE4F2E">
      <w:pPr>
        <w:spacing w:after="0" w:line="360" w:lineRule="auto"/>
        <w:rPr>
          <w:rFonts w:ascii="Times New Roman" w:hAnsi="Times New Roman" w:cs="Times New Roman"/>
          <w:b/>
          <w:sz w:val="24"/>
          <w:szCs w:val="24"/>
        </w:rPr>
      </w:pPr>
      <w:r w:rsidRPr="00436007">
        <w:rPr>
          <w:rFonts w:ascii="Times New Roman" w:hAnsi="Times New Roman" w:cs="Times New Roman"/>
          <w:b/>
          <w:sz w:val="24"/>
          <w:szCs w:val="24"/>
        </w:rPr>
        <w:t>Литература</w:t>
      </w:r>
    </w:p>
    <w:p w:rsidR="004B2C69" w:rsidRPr="008339BC" w:rsidRDefault="00CE2903" w:rsidP="00436007">
      <w:pPr>
        <w:pStyle w:val="aa"/>
        <w:numPr>
          <w:ilvl w:val="0"/>
          <w:numId w:val="1"/>
        </w:numPr>
        <w:spacing w:line="360" w:lineRule="auto"/>
        <w:ind w:left="0" w:firstLine="0"/>
        <w:jc w:val="both"/>
        <w:rPr>
          <w:rFonts w:ascii="Times New Roman" w:eastAsia="Times New Roman" w:hAnsi="Times New Roman" w:cs="Times New Roman"/>
          <w:color w:val="000000"/>
          <w:sz w:val="24"/>
          <w:szCs w:val="24"/>
          <w:lang w:eastAsia="ru-RU"/>
        </w:rPr>
      </w:pPr>
      <w:hyperlink r:id="rId14" w:history="1">
        <w:r w:rsidR="005759C1" w:rsidRPr="008339BC">
          <w:rPr>
            <w:rFonts w:ascii="Times New Roman" w:eastAsia="Times New Roman" w:hAnsi="Times New Roman" w:cs="Times New Roman"/>
            <w:color w:val="000000"/>
            <w:sz w:val="24"/>
            <w:szCs w:val="24"/>
            <w:lang w:eastAsia="ru-RU"/>
          </w:rPr>
          <w:t>Указ</w:t>
        </w:r>
      </w:hyperlink>
      <w:r w:rsidR="005759C1" w:rsidRPr="008339BC">
        <w:rPr>
          <w:rFonts w:ascii="Times New Roman" w:eastAsia="Times New Roman" w:hAnsi="Times New Roman" w:cs="Times New Roman"/>
          <w:color w:val="000000"/>
          <w:sz w:val="24"/>
          <w:szCs w:val="24"/>
          <w:lang w:eastAsia="ru-RU"/>
        </w:rPr>
        <w:t xml:space="preserve"> Президента Российской Федерации от 09.05.2017 </w:t>
      </w:r>
      <w:r w:rsidR="00CD30DA">
        <w:rPr>
          <w:rFonts w:ascii="Times New Roman" w:eastAsia="Times New Roman" w:hAnsi="Times New Roman" w:cs="Times New Roman"/>
          <w:color w:val="000000"/>
          <w:sz w:val="24"/>
          <w:szCs w:val="24"/>
          <w:lang w:eastAsia="ru-RU"/>
        </w:rPr>
        <w:t>№ </w:t>
      </w:r>
      <w:r w:rsidR="005759C1" w:rsidRPr="008339BC">
        <w:rPr>
          <w:rFonts w:ascii="Times New Roman" w:eastAsia="Times New Roman" w:hAnsi="Times New Roman" w:cs="Times New Roman"/>
          <w:color w:val="000000"/>
          <w:sz w:val="24"/>
          <w:szCs w:val="24"/>
          <w:lang w:eastAsia="ru-RU"/>
        </w:rPr>
        <w:t>203</w:t>
      </w:r>
      <w:r w:rsidR="00CD30DA">
        <w:rPr>
          <w:rFonts w:ascii="Times New Roman" w:eastAsia="Times New Roman" w:hAnsi="Times New Roman" w:cs="Times New Roman"/>
          <w:color w:val="000000"/>
          <w:sz w:val="24"/>
          <w:szCs w:val="24"/>
          <w:lang w:eastAsia="ru-RU"/>
        </w:rPr>
        <w:t>-ФЗ</w:t>
      </w:r>
      <w:r w:rsidR="005759C1" w:rsidRPr="008339BC">
        <w:rPr>
          <w:rFonts w:ascii="Times New Roman" w:eastAsia="Times New Roman" w:hAnsi="Times New Roman" w:cs="Times New Roman"/>
          <w:color w:val="000000"/>
          <w:sz w:val="24"/>
          <w:szCs w:val="24"/>
          <w:lang w:eastAsia="ru-RU"/>
        </w:rPr>
        <w:t xml:space="preserve"> </w:t>
      </w:r>
      <w:r w:rsidR="00CD30DA">
        <w:rPr>
          <w:rFonts w:ascii="Times New Roman" w:eastAsia="Times New Roman" w:hAnsi="Times New Roman" w:cs="Times New Roman"/>
          <w:color w:val="000000"/>
          <w:sz w:val="24"/>
          <w:szCs w:val="24"/>
          <w:lang w:eastAsia="ru-RU"/>
        </w:rPr>
        <w:t>«</w:t>
      </w:r>
      <w:r w:rsidR="005759C1" w:rsidRPr="008339BC">
        <w:rPr>
          <w:rFonts w:ascii="Times New Roman" w:eastAsia="Times New Roman" w:hAnsi="Times New Roman" w:cs="Times New Roman"/>
          <w:color w:val="000000"/>
          <w:sz w:val="24"/>
          <w:szCs w:val="24"/>
          <w:lang w:eastAsia="ru-RU"/>
        </w:rPr>
        <w:t>О Стратегии развития информационного общества в Российской Федерации на 2017 - 2030 гг.</w:t>
      </w:r>
      <w:r w:rsidR="00CD30DA">
        <w:rPr>
          <w:rFonts w:ascii="Times New Roman" w:eastAsia="Times New Roman" w:hAnsi="Times New Roman" w:cs="Times New Roman"/>
          <w:color w:val="000000"/>
          <w:sz w:val="24"/>
          <w:szCs w:val="24"/>
          <w:lang w:eastAsia="ru-RU"/>
        </w:rPr>
        <w:t xml:space="preserve">» </w:t>
      </w:r>
      <w:r w:rsidR="005759C1" w:rsidRPr="008339BC">
        <w:rPr>
          <w:rFonts w:ascii="Times New Roman" w:eastAsia="Times New Roman" w:hAnsi="Times New Roman" w:cs="Times New Roman"/>
          <w:color w:val="000000"/>
          <w:sz w:val="24"/>
          <w:szCs w:val="24"/>
          <w:lang w:eastAsia="ru-RU"/>
        </w:rPr>
        <w:t>// Собра</w:t>
      </w:r>
      <w:r w:rsidR="00B84F3A" w:rsidRPr="008339BC">
        <w:rPr>
          <w:rFonts w:ascii="Times New Roman" w:eastAsia="Times New Roman" w:hAnsi="Times New Roman" w:cs="Times New Roman"/>
          <w:color w:val="000000"/>
          <w:sz w:val="24"/>
          <w:szCs w:val="24"/>
          <w:lang w:eastAsia="ru-RU"/>
        </w:rPr>
        <w:t>ние законодательства Р</w:t>
      </w:r>
      <w:r w:rsidR="00CD30DA">
        <w:rPr>
          <w:rFonts w:ascii="Times New Roman" w:eastAsia="Times New Roman" w:hAnsi="Times New Roman" w:cs="Times New Roman"/>
          <w:color w:val="000000"/>
          <w:sz w:val="24"/>
          <w:szCs w:val="24"/>
          <w:lang w:eastAsia="ru-RU"/>
        </w:rPr>
        <w:t>оссийской Федерации</w:t>
      </w:r>
      <w:r w:rsidR="00B84F3A" w:rsidRPr="008339BC">
        <w:rPr>
          <w:rFonts w:ascii="Times New Roman" w:eastAsia="Times New Roman" w:hAnsi="Times New Roman" w:cs="Times New Roman"/>
          <w:color w:val="000000"/>
          <w:sz w:val="24"/>
          <w:szCs w:val="24"/>
          <w:lang w:eastAsia="ru-RU"/>
        </w:rPr>
        <w:t xml:space="preserve">. </w:t>
      </w:r>
      <w:r w:rsidR="00CD30DA">
        <w:rPr>
          <w:rFonts w:ascii="Times New Roman" w:eastAsia="Times New Roman" w:hAnsi="Times New Roman" w:cs="Times New Roman"/>
          <w:color w:val="000000"/>
          <w:sz w:val="24"/>
          <w:szCs w:val="24"/>
          <w:lang w:eastAsia="ru-RU"/>
        </w:rPr>
        <w:t xml:space="preserve">- </w:t>
      </w:r>
      <w:r w:rsidR="00B84F3A" w:rsidRPr="008339BC">
        <w:rPr>
          <w:rFonts w:ascii="Times New Roman" w:eastAsia="Times New Roman" w:hAnsi="Times New Roman" w:cs="Times New Roman"/>
          <w:color w:val="000000"/>
          <w:sz w:val="24"/>
          <w:szCs w:val="24"/>
          <w:lang w:eastAsia="ru-RU"/>
        </w:rPr>
        <w:t xml:space="preserve">2017. </w:t>
      </w:r>
      <w:r w:rsidR="00CD30DA">
        <w:rPr>
          <w:rFonts w:ascii="Times New Roman" w:eastAsia="Times New Roman" w:hAnsi="Times New Roman" w:cs="Times New Roman"/>
          <w:color w:val="000000"/>
          <w:sz w:val="24"/>
          <w:szCs w:val="24"/>
          <w:lang w:eastAsia="ru-RU"/>
        </w:rPr>
        <w:t xml:space="preserve">- </w:t>
      </w:r>
      <w:r w:rsidR="00B84F3A" w:rsidRPr="008339BC">
        <w:rPr>
          <w:rFonts w:ascii="Times New Roman" w:eastAsia="Times New Roman" w:hAnsi="Times New Roman" w:cs="Times New Roman"/>
          <w:color w:val="000000"/>
          <w:sz w:val="24"/>
          <w:szCs w:val="24"/>
          <w:lang w:eastAsia="ru-RU"/>
        </w:rPr>
        <w:t>№</w:t>
      </w:r>
      <w:r w:rsidR="005759C1" w:rsidRPr="008339BC">
        <w:rPr>
          <w:rFonts w:ascii="Times New Roman" w:eastAsia="Times New Roman" w:hAnsi="Times New Roman" w:cs="Times New Roman"/>
          <w:color w:val="000000"/>
          <w:sz w:val="24"/>
          <w:szCs w:val="24"/>
          <w:lang w:eastAsia="ru-RU"/>
        </w:rPr>
        <w:t xml:space="preserve"> 20</w:t>
      </w:r>
      <w:r w:rsidR="00CD30DA">
        <w:rPr>
          <w:rFonts w:ascii="Times New Roman" w:eastAsia="Times New Roman" w:hAnsi="Times New Roman" w:cs="Times New Roman"/>
          <w:color w:val="000000"/>
          <w:sz w:val="24"/>
          <w:szCs w:val="24"/>
          <w:lang w:eastAsia="ru-RU"/>
        </w:rPr>
        <w:t>, с</w:t>
      </w:r>
      <w:r w:rsidR="005759C1" w:rsidRPr="008339BC">
        <w:rPr>
          <w:rFonts w:ascii="Times New Roman" w:eastAsia="Times New Roman" w:hAnsi="Times New Roman" w:cs="Times New Roman"/>
          <w:color w:val="000000"/>
          <w:sz w:val="24"/>
          <w:szCs w:val="24"/>
          <w:lang w:eastAsia="ru-RU"/>
        </w:rPr>
        <w:t>т. 2901</w:t>
      </w:r>
      <w:r w:rsidR="00B84F3A" w:rsidRPr="008339BC">
        <w:rPr>
          <w:rFonts w:ascii="Times New Roman" w:eastAsia="Times New Roman" w:hAnsi="Times New Roman" w:cs="Times New Roman"/>
          <w:color w:val="000000"/>
          <w:sz w:val="24"/>
          <w:szCs w:val="24"/>
          <w:lang w:eastAsia="ru-RU"/>
        </w:rPr>
        <w:t>.</w:t>
      </w:r>
    </w:p>
    <w:p w:rsidR="00AC4016" w:rsidRPr="00AC4016" w:rsidRDefault="004F4CA3" w:rsidP="00436007">
      <w:pPr>
        <w:pStyle w:val="aa"/>
        <w:numPr>
          <w:ilvl w:val="0"/>
          <w:numId w:val="1"/>
        </w:numPr>
        <w:spacing w:line="360" w:lineRule="auto"/>
        <w:ind w:left="0" w:firstLine="0"/>
        <w:jc w:val="both"/>
        <w:rPr>
          <w:rFonts w:ascii="Times New Roman" w:eastAsia="Times New Roman" w:hAnsi="Times New Roman" w:cs="Times New Roman"/>
          <w:color w:val="000000"/>
          <w:sz w:val="24"/>
          <w:szCs w:val="24"/>
          <w:lang w:eastAsia="ru-RU"/>
        </w:rPr>
      </w:pPr>
      <w:proofErr w:type="spellStart"/>
      <w:r w:rsidRPr="00CD30DA">
        <w:rPr>
          <w:rFonts w:ascii="Times New Roman" w:eastAsia="Times New Roman" w:hAnsi="Times New Roman" w:cs="Times New Roman"/>
          <w:i/>
          <w:color w:val="000000"/>
          <w:sz w:val="24"/>
          <w:szCs w:val="24"/>
          <w:lang w:eastAsia="ru-RU"/>
        </w:rPr>
        <w:t>Реут</w:t>
      </w:r>
      <w:proofErr w:type="spellEnd"/>
      <w:r w:rsidRPr="00CD30DA">
        <w:rPr>
          <w:rFonts w:ascii="Times New Roman" w:eastAsia="Times New Roman" w:hAnsi="Times New Roman" w:cs="Times New Roman"/>
          <w:i/>
          <w:color w:val="000000"/>
          <w:sz w:val="24"/>
          <w:szCs w:val="24"/>
          <w:lang w:eastAsia="ru-RU"/>
        </w:rPr>
        <w:t xml:space="preserve"> А.В.</w:t>
      </w:r>
      <w:r w:rsidRPr="008339BC">
        <w:rPr>
          <w:rFonts w:ascii="Times New Roman" w:eastAsia="Times New Roman" w:hAnsi="Times New Roman" w:cs="Times New Roman"/>
          <w:color w:val="000000"/>
          <w:sz w:val="24"/>
          <w:szCs w:val="24"/>
          <w:lang w:eastAsia="ru-RU"/>
        </w:rPr>
        <w:t xml:space="preserve"> Компетенция Евразийского экономического союза (ЕАЭС) в </w:t>
      </w:r>
      <w:r w:rsidRPr="00AC4016">
        <w:rPr>
          <w:rFonts w:ascii="Times New Roman" w:eastAsia="Times New Roman" w:hAnsi="Times New Roman" w:cs="Times New Roman"/>
          <w:color w:val="000000"/>
          <w:sz w:val="24"/>
          <w:szCs w:val="24"/>
          <w:lang w:eastAsia="ru-RU"/>
        </w:rPr>
        <w:t xml:space="preserve">сфере налогообложения // </w:t>
      </w:r>
    </w:p>
    <w:p w:rsidR="00AC4016" w:rsidRPr="00F42FC4" w:rsidRDefault="00AC4016" w:rsidP="00436007">
      <w:pPr>
        <w:pStyle w:val="aa"/>
        <w:numPr>
          <w:ilvl w:val="0"/>
          <w:numId w:val="1"/>
        </w:numPr>
        <w:spacing w:line="360" w:lineRule="auto"/>
        <w:ind w:left="0" w:firstLine="0"/>
        <w:jc w:val="both"/>
        <w:rPr>
          <w:rFonts w:ascii="Times New Roman" w:eastAsia="Times New Roman" w:hAnsi="Times New Roman" w:cs="Times New Roman"/>
          <w:color w:val="000000" w:themeColor="text1"/>
          <w:sz w:val="24"/>
          <w:szCs w:val="24"/>
          <w:lang w:eastAsia="ru-RU"/>
        </w:rPr>
      </w:pPr>
      <w:r w:rsidRPr="00F42FC4">
        <w:rPr>
          <w:rFonts w:ascii="Times New Roman" w:eastAsia="Times New Roman" w:hAnsi="Times New Roman" w:cs="Times New Roman"/>
          <w:color w:val="000000" w:themeColor="text1"/>
          <w:sz w:val="24"/>
          <w:szCs w:val="24"/>
          <w:lang w:eastAsia="ru-RU"/>
        </w:rPr>
        <w:t xml:space="preserve">Договор о Евразийском экономическом союзе от 29 мая 2014 г. // </w:t>
      </w:r>
      <w:hyperlink r:id="rId15" w:history="1">
        <w:r w:rsidRPr="00F42FC4">
          <w:rPr>
            <w:rStyle w:val="a9"/>
            <w:rFonts w:ascii="Times New Roman" w:eastAsia="Times New Roman" w:hAnsi="Times New Roman" w:cs="Times New Roman"/>
            <w:color w:val="000000" w:themeColor="text1"/>
            <w:sz w:val="24"/>
            <w:szCs w:val="24"/>
            <w:u w:val="none"/>
            <w:lang w:eastAsia="ru-RU"/>
          </w:rPr>
          <w:t>http://www.eurasiancommission.org/</w:t>
        </w:r>
      </w:hyperlink>
    </w:p>
    <w:p w:rsidR="00DA7E59" w:rsidRPr="00F42FC4" w:rsidRDefault="00AC4016" w:rsidP="00436007">
      <w:pPr>
        <w:pStyle w:val="aa"/>
        <w:numPr>
          <w:ilvl w:val="0"/>
          <w:numId w:val="1"/>
        </w:numPr>
        <w:spacing w:line="360" w:lineRule="auto"/>
        <w:ind w:left="0" w:firstLine="0"/>
        <w:jc w:val="both"/>
        <w:rPr>
          <w:rFonts w:ascii="Times New Roman" w:eastAsia="Times New Roman" w:hAnsi="Times New Roman" w:cs="Times New Roman"/>
          <w:color w:val="000000" w:themeColor="text1"/>
          <w:sz w:val="24"/>
          <w:szCs w:val="24"/>
          <w:lang w:eastAsia="ru-RU"/>
        </w:rPr>
      </w:pPr>
      <w:r w:rsidRPr="00F42FC4">
        <w:rPr>
          <w:rFonts w:ascii="Times New Roman" w:eastAsia="Times New Roman" w:hAnsi="Times New Roman" w:cs="Times New Roman"/>
          <w:color w:val="000000" w:themeColor="text1"/>
          <w:sz w:val="24"/>
          <w:szCs w:val="24"/>
          <w:lang w:eastAsia="ru-RU"/>
        </w:rPr>
        <w:t xml:space="preserve">Договор о присоединении </w:t>
      </w:r>
      <w:proofErr w:type="spellStart"/>
      <w:r w:rsidRPr="00F42FC4">
        <w:rPr>
          <w:rFonts w:ascii="Times New Roman" w:eastAsia="Times New Roman" w:hAnsi="Times New Roman" w:cs="Times New Roman"/>
          <w:color w:val="000000" w:themeColor="text1"/>
          <w:sz w:val="24"/>
          <w:szCs w:val="24"/>
          <w:lang w:eastAsia="ru-RU"/>
        </w:rPr>
        <w:t>Кыргызской</w:t>
      </w:r>
      <w:proofErr w:type="spellEnd"/>
      <w:r w:rsidRPr="00F42FC4">
        <w:rPr>
          <w:rFonts w:ascii="Times New Roman" w:eastAsia="Times New Roman" w:hAnsi="Times New Roman" w:cs="Times New Roman"/>
          <w:color w:val="000000" w:themeColor="text1"/>
          <w:sz w:val="24"/>
          <w:szCs w:val="24"/>
          <w:lang w:eastAsia="ru-RU"/>
        </w:rPr>
        <w:t xml:space="preserve"> Республики к Договору о Евразийском экономическом союзе от 29 мая 2014 года от 23 декабря 2014 г. // </w:t>
      </w:r>
      <w:r w:rsidRPr="00F42FC4">
        <w:rPr>
          <w:rFonts w:ascii="Times New Roman" w:eastAsia="Times New Roman" w:hAnsi="Times New Roman" w:cs="Times New Roman"/>
          <w:color w:val="000000" w:themeColor="text1"/>
          <w:sz w:val="24"/>
          <w:szCs w:val="24"/>
          <w:shd w:val="clear" w:color="auto" w:fill="FFFFFF"/>
          <w:lang w:eastAsia="ru-RU"/>
        </w:rPr>
        <w:t>Собрание законодательства Российской Федерации. – 2015. - № 38, ст. 5213.</w:t>
      </w:r>
    </w:p>
    <w:p w:rsidR="00DA7E59" w:rsidRPr="00F42FC4" w:rsidRDefault="00DA7E59" w:rsidP="00436007">
      <w:pPr>
        <w:pStyle w:val="aa"/>
        <w:numPr>
          <w:ilvl w:val="0"/>
          <w:numId w:val="1"/>
        </w:numPr>
        <w:spacing w:line="360" w:lineRule="auto"/>
        <w:ind w:left="0" w:firstLine="0"/>
        <w:jc w:val="both"/>
        <w:rPr>
          <w:rFonts w:ascii="Times New Roman" w:eastAsia="Times New Roman" w:hAnsi="Times New Roman" w:cs="Times New Roman"/>
          <w:color w:val="000000" w:themeColor="text1"/>
          <w:sz w:val="24"/>
          <w:szCs w:val="24"/>
          <w:lang w:eastAsia="ru-RU"/>
        </w:rPr>
      </w:pPr>
      <w:r w:rsidRPr="00F42FC4">
        <w:rPr>
          <w:rFonts w:ascii="Times New Roman" w:eastAsia="Times New Roman" w:hAnsi="Times New Roman" w:cs="Times New Roman"/>
          <w:color w:val="000000" w:themeColor="text1"/>
          <w:sz w:val="24"/>
          <w:szCs w:val="24"/>
          <w:lang w:eastAsia="ru-RU"/>
        </w:rPr>
        <w:t xml:space="preserve">Договор о присоединении Республики Армения к Договору о Евразийском экономическом союзе от 29 мая 2014 года // </w:t>
      </w:r>
      <w:r w:rsidRPr="00F42FC4">
        <w:rPr>
          <w:rFonts w:ascii="Times New Roman" w:eastAsia="Times New Roman" w:hAnsi="Times New Roman" w:cs="Times New Roman"/>
          <w:color w:val="000000" w:themeColor="text1"/>
          <w:sz w:val="24"/>
          <w:szCs w:val="24"/>
          <w:shd w:val="clear" w:color="auto" w:fill="FFFFFF"/>
          <w:lang w:eastAsia="ru-RU"/>
        </w:rPr>
        <w:t>Собрание законодательства Российской Федерации. - 2015. - № 8, ст. 1107.</w:t>
      </w:r>
    </w:p>
    <w:p w:rsidR="00AC4016" w:rsidRDefault="00CE2903" w:rsidP="00436007">
      <w:pPr>
        <w:pStyle w:val="aa"/>
        <w:numPr>
          <w:ilvl w:val="0"/>
          <w:numId w:val="1"/>
        </w:numPr>
        <w:spacing w:line="360" w:lineRule="auto"/>
        <w:ind w:left="0" w:firstLine="0"/>
        <w:jc w:val="both"/>
        <w:rPr>
          <w:rFonts w:ascii="Times New Roman" w:eastAsia="Times New Roman" w:hAnsi="Times New Roman" w:cs="Times New Roman"/>
          <w:color w:val="000000"/>
          <w:sz w:val="24"/>
          <w:szCs w:val="24"/>
          <w:lang w:eastAsia="ru-RU"/>
        </w:rPr>
      </w:pPr>
      <w:hyperlink r:id="rId16" w:history="1">
        <w:r w:rsidR="00F42FC4" w:rsidRPr="00F42FC4">
          <w:rPr>
            <w:rStyle w:val="a9"/>
            <w:rFonts w:ascii="Times New Roman" w:eastAsia="Times New Roman" w:hAnsi="Times New Roman" w:cs="Times New Roman"/>
            <w:color w:val="000000" w:themeColor="text1"/>
            <w:sz w:val="24"/>
            <w:szCs w:val="24"/>
            <w:u w:val="none"/>
            <w:lang w:eastAsia="ru-RU"/>
          </w:rPr>
          <w:t>http://go.mail.ru/redir?via_page=1&amp;type=sr&amp;redir=eJzLKCkpsNLXT8osSc7PzKtKzM7P0ysq1c9PKs7ISKxM1M0uyiwoyS9LzKksLUnUZ2AwNDU1MTYyNDExZnD_lCyfx7ZeT2GP376ZC4K-AQAOYBtn</w:t>
        </w:r>
      </w:hyperlink>
      <w:r w:rsidR="00F42FC4">
        <w:rPr>
          <w:rFonts w:ascii="Times New Roman" w:eastAsia="Times New Roman" w:hAnsi="Times New Roman" w:cs="Times New Roman"/>
          <w:color w:val="000000"/>
          <w:sz w:val="24"/>
          <w:szCs w:val="24"/>
          <w:lang w:eastAsia="ru-RU"/>
        </w:rPr>
        <w:t xml:space="preserve"> (дата обращения 02.04.2019).</w:t>
      </w:r>
    </w:p>
    <w:p w:rsidR="00CD30DA" w:rsidRPr="008339BC" w:rsidRDefault="00CD30DA" w:rsidP="00436007">
      <w:pPr>
        <w:pStyle w:val="aa"/>
        <w:numPr>
          <w:ilvl w:val="0"/>
          <w:numId w:val="1"/>
        </w:numPr>
        <w:spacing w:line="360" w:lineRule="auto"/>
        <w:ind w:left="0" w:firstLine="0"/>
        <w:jc w:val="both"/>
        <w:rPr>
          <w:rFonts w:ascii="Times New Roman" w:eastAsia="Times New Roman" w:hAnsi="Times New Roman" w:cs="Times New Roman"/>
          <w:color w:val="000000" w:themeColor="text1"/>
          <w:sz w:val="24"/>
          <w:szCs w:val="24"/>
          <w:lang w:eastAsia="ru-RU"/>
        </w:rPr>
      </w:pPr>
      <w:proofErr w:type="spellStart"/>
      <w:r w:rsidRPr="00CD30DA">
        <w:rPr>
          <w:rFonts w:ascii="Times New Roman" w:eastAsia="Times New Roman" w:hAnsi="Times New Roman" w:cs="Times New Roman"/>
          <w:i/>
          <w:color w:val="000000" w:themeColor="text1"/>
          <w:sz w:val="24"/>
          <w:szCs w:val="24"/>
          <w:lang w:eastAsia="ru-RU"/>
        </w:rPr>
        <w:t>Козырин</w:t>
      </w:r>
      <w:proofErr w:type="spellEnd"/>
      <w:r w:rsidRPr="00CD30DA">
        <w:rPr>
          <w:rFonts w:ascii="Times New Roman" w:eastAsia="Times New Roman" w:hAnsi="Times New Roman" w:cs="Times New Roman"/>
          <w:i/>
          <w:color w:val="000000" w:themeColor="text1"/>
          <w:sz w:val="24"/>
          <w:szCs w:val="24"/>
          <w:lang w:eastAsia="ru-RU"/>
        </w:rPr>
        <w:t xml:space="preserve"> А.Н. </w:t>
      </w:r>
      <w:r w:rsidRPr="008339BC">
        <w:rPr>
          <w:rFonts w:ascii="Times New Roman" w:eastAsia="Times New Roman" w:hAnsi="Times New Roman" w:cs="Times New Roman"/>
          <w:color w:val="000000" w:themeColor="text1"/>
          <w:sz w:val="24"/>
          <w:szCs w:val="24"/>
          <w:lang w:eastAsia="ru-RU"/>
        </w:rPr>
        <w:t xml:space="preserve">Кодификация налогового законодательства в государствах Евразийского экономического союза // </w:t>
      </w:r>
    </w:p>
    <w:p w:rsidR="00CD30DA" w:rsidRPr="008A0D50" w:rsidRDefault="00CE2903" w:rsidP="00436007">
      <w:pPr>
        <w:pStyle w:val="aa"/>
        <w:numPr>
          <w:ilvl w:val="0"/>
          <w:numId w:val="1"/>
        </w:numPr>
        <w:spacing w:line="360" w:lineRule="auto"/>
        <w:ind w:left="0" w:firstLine="0"/>
        <w:jc w:val="both"/>
        <w:rPr>
          <w:rFonts w:ascii="Times New Roman" w:eastAsia="Times New Roman" w:hAnsi="Times New Roman" w:cs="Times New Roman"/>
          <w:color w:val="000000"/>
          <w:sz w:val="24"/>
          <w:szCs w:val="24"/>
          <w:lang w:eastAsia="ru-RU"/>
        </w:rPr>
      </w:pPr>
      <w:hyperlink r:id="rId17" w:history="1">
        <w:r w:rsidR="008A0D50" w:rsidRPr="008A0D50">
          <w:rPr>
            <w:rFonts w:ascii="Times New Roman" w:hAnsi="Times New Roman" w:cs="Times New Roman"/>
            <w:color w:val="000000" w:themeColor="text1"/>
            <w:sz w:val="24"/>
            <w:szCs w:val="24"/>
          </w:rPr>
          <w:t>Письмо</w:t>
        </w:r>
      </w:hyperlink>
      <w:r w:rsidR="008A0D50" w:rsidRPr="008A0D50">
        <w:rPr>
          <w:rFonts w:ascii="Times New Roman" w:hAnsi="Times New Roman" w:cs="Times New Roman"/>
          <w:color w:val="000000" w:themeColor="text1"/>
          <w:sz w:val="24"/>
          <w:szCs w:val="24"/>
        </w:rPr>
        <w:t xml:space="preserve"> ФНС России от 3 окт. 2016 г. № ОА-18-17/1027 // Документ опубликован не был. Режим доступа СПС «</w:t>
      </w:r>
      <w:proofErr w:type="spellStart"/>
      <w:r w:rsidR="008A0D50" w:rsidRPr="008A0D50">
        <w:rPr>
          <w:rFonts w:ascii="Times New Roman" w:hAnsi="Times New Roman" w:cs="Times New Roman"/>
          <w:color w:val="000000" w:themeColor="text1"/>
          <w:sz w:val="24"/>
          <w:szCs w:val="24"/>
        </w:rPr>
        <w:t>КонсультантПлюс</w:t>
      </w:r>
      <w:proofErr w:type="spellEnd"/>
      <w:r w:rsidR="008A0D50" w:rsidRPr="008A0D50">
        <w:rPr>
          <w:rFonts w:ascii="Times New Roman" w:hAnsi="Times New Roman" w:cs="Times New Roman"/>
          <w:sz w:val="24"/>
          <w:szCs w:val="24"/>
        </w:rPr>
        <w:t>».</w:t>
      </w:r>
    </w:p>
    <w:p w:rsidR="008A0D50" w:rsidRDefault="008A0D50" w:rsidP="00436007">
      <w:pPr>
        <w:pStyle w:val="aa"/>
        <w:numPr>
          <w:ilvl w:val="0"/>
          <w:numId w:val="1"/>
        </w:numPr>
        <w:spacing w:line="360" w:lineRule="auto"/>
        <w:ind w:left="0" w:firstLine="0"/>
        <w:jc w:val="both"/>
        <w:rPr>
          <w:rFonts w:ascii="Times New Roman" w:eastAsia="Times New Roman" w:hAnsi="Times New Roman" w:cs="Times New Roman"/>
          <w:color w:val="000000"/>
          <w:sz w:val="24"/>
          <w:szCs w:val="24"/>
          <w:lang w:eastAsia="ru-RU"/>
        </w:rPr>
      </w:pPr>
      <w:r w:rsidRPr="008A0D50">
        <w:rPr>
          <w:rFonts w:ascii="Times New Roman" w:hAnsi="Times New Roman" w:cs="Times New Roman"/>
          <w:color w:val="000000" w:themeColor="text1"/>
          <w:sz w:val="24"/>
          <w:szCs w:val="24"/>
        </w:rPr>
        <w:t xml:space="preserve">Декрет Президента Республики Беларусь «О развитии цифровой экономики» от 22.12.2017 // </w:t>
      </w:r>
      <w:hyperlink r:id="rId18" w:history="1">
        <w:r w:rsidRPr="008A0D50">
          <w:rPr>
            <w:rStyle w:val="a9"/>
            <w:rFonts w:ascii="Times New Roman" w:hAnsi="Times New Roman" w:cs="Times New Roman"/>
            <w:color w:val="000000" w:themeColor="text1"/>
            <w:sz w:val="24"/>
            <w:szCs w:val="24"/>
            <w:u w:val="none"/>
          </w:rPr>
          <w:t>http://go.mail.ru/redir?via_page=1&amp;type=sr&amp;redir=eJzLKCkpsNLXLyhKLc5MSc0r0U</w:t>
        </w:r>
        <w:r w:rsidRPr="008A0D50">
          <w:rPr>
            <w:rStyle w:val="a9"/>
            <w:rFonts w:ascii="Times New Roman" w:hAnsi="Times New Roman" w:cs="Times New Roman"/>
            <w:color w:val="000000" w:themeColor="text1"/>
            <w:sz w:val="24"/>
            <w:szCs w:val="24"/>
            <w:u w:val="none"/>
          </w:rPr>
          <w:lastRenderedPageBreak/>
          <w:t>vPL9NLqtQvKtXPT0vLTM5MzIlPyU8uzQXKFccDRcsyU8v1U1Kzi1JLdC1080t0jQx1gdzEpKKsRF0jA0Nz3XRdQ3NzQzN9BgZDU1MTYyMjEwsjhrepF8NK1lz5bPerpfvVP50vAC7QLE</w:t>
        </w:r>
      </w:hyperlink>
      <w:r w:rsidRPr="008A0D50">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(дата обращения 02.04.2019).</w:t>
      </w:r>
    </w:p>
    <w:p w:rsidR="002162E3" w:rsidRPr="002C7FA9" w:rsidRDefault="002162E3" w:rsidP="002C7FA9">
      <w:pPr>
        <w:spacing w:after="0" w:line="360" w:lineRule="auto"/>
        <w:ind w:firstLine="709"/>
        <w:jc w:val="both"/>
        <w:rPr>
          <w:rStyle w:val="2"/>
          <w:rFonts w:ascii="Times New Roman" w:hAnsi="Times New Roman"/>
          <w:color w:val="000000"/>
          <w:sz w:val="24"/>
          <w:szCs w:val="24"/>
        </w:rPr>
      </w:pPr>
    </w:p>
    <w:p w:rsidR="00496063" w:rsidRPr="00496063" w:rsidRDefault="00496063" w:rsidP="00496063">
      <w:pPr>
        <w:spacing w:after="0" w:line="360" w:lineRule="auto"/>
        <w:ind w:firstLine="709"/>
        <w:jc w:val="both"/>
        <w:rPr>
          <w:rFonts w:ascii="Times New Roman" w:hAnsi="Times New Roman" w:cs="Times New Roman"/>
          <w:sz w:val="24"/>
          <w:szCs w:val="24"/>
        </w:rPr>
      </w:pPr>
    </w:p>
    <w:p w:rsidR="00C353E2" w:rsidRPr="00917098" w:rsidRDefault="00C353E2" w:rsidP="00917098">
      <w:pPr>
        <w:spacing w:after="0" w:line="360" w:lineRule="auto"/>
        <w:ind w:firstLine="709"/>
        <w:jc w:val="both"/>
        <w:rPr>
          <w:rFonts w:ascii="Times New Roman" w:hAnsi="Times New Roman" w:cs="Times New Roman"/>
          <w:sz w:val="24"/>
          <w:szCs w:val="24"/>
        </w:rPr>
      </w:pPr>
    </w:p>
    <w:p w:rsidR="006B3236" w:rsidRPr="009E3602" w:rsidRDefault="006B3236" w:rsidP="00DC1B2D">
      <w:pPr>
        <w:spacing w:after="0" w:line="360" w:lineRule="auto"/>
        <w:ind w:firstLine="709"/>
        <w:jc w:val="both"/>
        <w:rPr>
          <w:rFonts w:ascii="Times New Roman" w:hAnsi="Times New Roman" w:cs="Times New Roman"/>
          <w:sz w:val="24"/>
          <w:szCs w:val="24"/>
        </w:rPr>
      </w:pPr>
    </w:p>
    <w:p w:rsidR="00130FE2" w:rsidRPr="00DC1B2D" w:rsidRDefault="00130FE2" w:rsidP="00130FE2">
      <w:pPr>
        <w:spacing w:after="0" w:line="360" w:lineRule="auto"/>
        <w:jc w:val="center"/>
        <w:rPr>
          <w:rFonts w:ascii="Times New Roman" w:hAnsi="Times New Roman" w:cs="Times New Roman"/>
          <w:sz w:val="24"/>
          <w:szCs w:val="24"/>
        </w:rPr>
      </w:pPr>
    </w:p>
    <w:sectPr w:rsidR="00130FE2" w:rsidRPr="00DC1B2D" w:rsidSect="00130FE2">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903" w:rsidRDefault="00CE2903" w:rsidP="00D6546C">
      <w:pPr>
        <w:spacing w:after="0" w:line="240" w:lineRule="auto"/>
      </w:pPr>
      <w:r>
        <w:separator/>
      </w:r>
    </w:p>
  </w:endnote>
  <w:endnote w:type="continuationSeparator" w:id="0">
    <w:p w:rsidR="00CE2903" w:rsidRDefault="00CE2903" w:rsidP="00D65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903" w:rsidRDefault="00CE2903" w:rsidP="00D6546C">
      <w:pPr>
        <w:spacing w:after="0" w:line="240" w:lineRule="auto"/>
      </w:pPr>
      <w:r>
        <w:separator/>
      </w:r>
    </w:p>
  </w:footnote>
  <w:footnote w:type="continuationSeparator" w:id="0">
    <w:p w:rsidR="00CE2903" w:rsidRDefault="00CE2903" w:rsidP="00D6546C">
      <w:pPr>
        <w:spacing w:after="0" w:line="240" w:lineRule="auto"/>
      </w:pPr>
      <w:r>
        <w:continuationSeparator/>
      </w:r>
    </w:p>
  </w:footnote>
  <w:footnote w:id="1">
    <w:p w:rsidR="00E60439" w:rsidRPr="0086551D" w:rsidRDefault="00E60439" w:rsidP="00E60439">
      <w:pPr>
        <w:pStyle w:val="a3"/>
        <w:jc w:val="both"/>
      </w:pPr>
      <w:r w:rsidRPr="0086551D">
        <w:rPr>
          <w:rStyle w:val="a5"/>
        </w:rPr>
        <w:footnoteRef/>
      </w:r>
      <w:r w:rsidRPr="0086551D">
        <w:t xml:space="preserve"> Публикация подготовлена в рамках поддержанного РФФИ научного проекта </w:t>
      </w:r>
      <w:r w:rsidR="0086551D" w:rsidRPr="0086551D">
        <w:rPr>
          <w:rStyle w:val="ac"/>
          <w:color w:val="000000"/>
        </w:rPr>
        <w:t xml:space="preserve">№ 18-29-16107 </w:t>
      </w:r>
      <w:proofErr w:type="spellStart"/>
      <w:r w:rsidR="0086551D" w:rsidRPr="0086551D">
        <w:rPr>
          <w:rStyle w:val="ac"/>
          <w:color w:val="000000"/>
        </w:rPr>
        <w:t>мк</w:t>
      </w:r>
      <w:proofErr w:type="spellEnd"/>
      <w:r w:rsidR="0086551D" w:rsidRPr="0086551D">
        <w:rPr>
          <w:rStyle w:val="ac"/>
          <w:color w:val="000000"/>
        </w:rPr>
        <w:t xml:space="preserve"> «Исследование и обоснование выбора модели налогообложения в эпоху цифровой трансформации».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65B8E"/>
    <w:multiLevelType w:val="hybridMultilevel"/>
    <w:tmpl w:val="7584C1D4"/>
    <w:lvl w:ilvl="0" w:tplc="21984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26B17A6"/>
    <w:multiLevelType w:val="hybridMultilevel"/>
    <w:tmpl w:val="7BB0A9DE"/>
    <w:lvl w:ilvl="0" w:tplc="2530FB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1926024"/>
    <w:multiLevelType w:val="hybridMultilevel"/>
    <w:tmpl w:val="12268048"/>
    <w:lvl w:ilvl="0" w:tplc="B7AE41A0">
      <w:start w:val="1"/>
      <w:numFmt w:val="decimal"/>
      <w:lvlText w:val="%1."/>
      <w:lvlJc w:val="left"/>
      <w:pPr>
        <w:ind w:left="900" w:hanging="360"/>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D9"/>
    <w:rsid w:val="00007233"/>
    <w:rsid w:val="000307AB"/>
    <w:rsid w:val="000314BA"/>
    <w:rsid w:val="00043305"/>
    <w:rsid w:val="000453F3"/>
    <w:rsid w:val="000463C0"/>
    <w:rsid w:val="000463D6"/>
    <w:rsid w:val="00053BC4"/>
    <w:rsid w:val="0008579E"/>
    <w:rsid w:val="00094665"/>
    <w:rsid w:val="000A15C7"/>
    <w:rsid w:val="000A1C74"/>
    <w:rsid w:val="000B56AB"/>
    <w:rsid w:val="000C0351"/>
    <w:rsid w:val="000C4D22"/>
    <w:rsid w:val="000C67B3"/>
    <w:rsid w:val="000D50AE"/>
    <w:rsid w:val="000D5BD7"/>
    <w:rsid w:val="000E7FF1"/>
    <w:rsid w:val="0010147C"/>
    <w:rsid w:val="00124BF7"/>
    <w:rsid w:val="00130FE2"/>
    <w:rsid w:val="00166A63"/>
    <w:rsid w:val="001707F4"/>
    <w:rsid w:val="001870F1"/>
    <w:rsid w:val="001A0505"/>
    <w:rsid w:val="001A6182"/>
    <w:rsid w:val="001B3984"/>
    <w:rsid w:val="001B7F8D"/>
    <w:rsid w:val="001C61F9"/>
    <w:rsid w:val="001D661A"/>
    <w:rsid w:val="001F3B0E"/>
    <w:rsid w:val="00206F2F"/>
    <w:rsid w:val="0021046C"/>
    <w:rsid w:val="002162E3"/>
    <w:rsid w:val="00227A32"/>
    <w:rsid w:val="002358FD"/>
    <w:rsid w:val="0028371A"/>
    <w:rsid w:val="00285F19"/>
    <w:rsid w:val="0028644C"/>
    <w:rsid w:val="00295BA6"/>
    <w:rsid w:val="002A4E95"/>
    <w:rsid w:val="002A5C89"/>
    <w:rsid w:val="002C27F4"/>
    <w:rsid w:val="002C7FA9"/>
    <w:rsid w:val="002D7372"/>
    <w:rsid w:val="002E3811"/>
    <w:rsid w:val="002F2E1B"/>
    <w:rsid w:val="002F595C"/>
    <w:rsid w:val="002F622B"/>
    <w:rsid w:val="00314DA7"/>
    <w:rsid w:val="00317D9A"/>
    <w:rsid w:val="00326754"/>
    <w:rsid w:val="00332677"/>
    <w:rsid w:val="00337171"/>
    <w:rsid w:val="00343A06"/>
    <w:rsid w:val="00344AAD"/>
    <w:rsid w:val="0036133C"/>
    <w:rsid w:val="00380751"/>
    <w:rsid w:val="003864CB"/>
    <w:rsid w:val="00386F68"/>
    <w:rsid w:val="003936E6"/>
    <w:rsid w:val="003C336D"/>
    <w:rsid w:val="003C5FDF"/>
    <w:rsid w:val="003D5BD5"/>
    <w:rsid w:val="003E130C"/>
    <w:rsid w:val="003F1A79"/>
    <w:rsid w:val="00403826"/>
    <w:rsid w:val="00432565"/>
    <w:rsid w:val="00436007"/>
    <w:rsid w:val="0044683F"/>
    <w:rsid w:val="004518C9"/>
    <w:rsid w:val="0045398A"/>
    <w:rsid w:val="004664FF"/>
    <w:rsid w:val="00472BB9"/>
    <w:rsid w:val="004733CF"/>
    <w:rsid w:val="00494460"/>
    <w:rsid w:val="00496063"/>
    <w:rsid w:val="00497C7B"/>
    <w:rsid w:val="004A4DBA"/>
    <w:rsid w:val="004A6ECE"/>
    <w:rsid w:val="004B2C69"/>
    <w:rsid w:val="004B55B5"/>
    <w:rsid w:val="004D0D1B"/>
    <w:rsid w:val="004F0FD3"/>
    <w:rsid w:val="004F4CA3"/>
    <w:rsid w:val="004F7B09"/>
    <w:rsid w:val="005121F3"/>
    <w:rsid w:val="005174D8"/>
    <w:rsid w:val="00534B45"/>
    <w:rsid w:val="005759C1"/>
    <w:rsid w:val="00576B11"/>
    <w:rsid w:val="00582200"/>
    <w:rsid w:val="005861CC"/>
    <w:rsid w:val="00591EDB"/>
    <w:rsid w:val="00594321"/>
    <w:rsid w:val="00594712"/>
    <w:rsid w:val="005A0AB5"/>
    <w:rsid w:val="005A495A"/>
    <w:rsid w:val="005D240E"/>
    <w:rsid w:val="005E1531"/>
    <w:rsid w:val="005E1925"/>
    <w:rsid w:val="005E54CC"/>
    <w:rsid w:val="00610B4E"/>
    <w:rsid w:val="00615FD6"/>
    <w:rsid w:val="00616593"/>
    <w:rsid w:val="0062072A"/>
    <w:rsid w:val="00630024"/>
    <w:rsid w:val="006303D4"/>
    <w:rsid w:val="0063414B"/>
    <w:rsid w:val="006504DD"/>
    <w:rsid w:val="00654707"/>
    <w:rsid w:val="00674350"/>
    <w:rsid w:val="00691224"/>
    <w:rsid w:val="006942A0"/>
    <w:rsid w:val="006A3D42"/>
    <w:rsid w:val="006A5F91"/>
    <w:rsid w:val="006B3236"/>
    <w:rsid w:val="006F57F6"/>
    <w:rsid w:val="007026A5"/>
    <w:rsid w:val="00720120"/>
    <w:rsid w:val="00755B7B"/>
    <w:rsid w:val="00756C2B"/>
    <w:rsid w:val="007623ED"/>
    <w:rsid w:val="00763A7B"/>
    <w:rsid w:val="00770457"/>
    <w:rsid w:val="007732D2"/>
    <w:rsid w:val="00775B6E"/>
    <w:rsid w:val="00780AA5"/>
    <w:rsid w:val="0078486E"/>
    <w:rsid w:val="0079069B"/>
    <w:rsid w:val="007A6392"/>
    <w:rsid w:val="007B5DF6"/>
    <w:rsid w:val="007C3522"/>
    <w:rsid w:val="008029DE"/>
    <w:rsid w:val="00803BB3"/>
    <w:rsid w:val="00823C6F"/>
    <w:rsid w:val="008339BC"/>
    <w:rsid w:val="0086551D"/>
    <w:rsid w:val="008715CB"/>
    <w:rsid w:val="0087291E"/>
    <w:rsid w:val="008826D0"/>
    <w:rsid w:val="00883F4F"/>
    <w:rsid w:val="00890389"/>
    <w:rsid w:val="00894E67"/>
    <w:rsid w:val="008A0D50"/>
    <w:rsid w:val="008B008C"/>
    <w:rsid w:val="008B27C0"/>
    <w:rsid w:val="008B6DA3"/>
    <w:rsid w:val="008C0213"/>
    <w:rsid w:val="008C2FA4"/>
    <w:rsid w:val="008F3AEB"/>
    <w:rsid w:val="008F7751"/>
    <w:rsid w:val="00904D4F"/>
    <w:rsid w:val="0090615D"/>
    <w:rsid w:val="00911474"/>
    <w:rsid w:val="00917098"/>
    <w:rsid w:val="0092045E"/>
    <w:rsid w:val="00943AAF"/>
    <w:rsid w:val="00947190"/>
    <w:rsid w:val="00966B39"/>
    <w:rsid w:val="00973357"/>
    <w:rsid w:val="00983CD0"/>
    <w:rsid w:val="00985403"/>
    <w:rsid w:val="009866A7"/>
    <w:rsid w:val="00990AAD"/>
    <w:rsid w:val="009A2380"/>
    <w:rsid w:val="009D478F"/>
    <w:rsid w:val="009D7854"/>
    <w:rsid w:val="009E3602"/>
    <w:rsid w:val="009E60BC"/>
    <w:rsid w:val="009F25E9"/>
    <w:rsid w:val="00A12BC0"/>
    <w:rsid w:val="00A2064B"/>
    <w:rsid w:val="00A40307"/>
    <w:rsid w:val="00A4747A"/>
    <w:rsid w:val="00A537F4"/>
    <w:rsid w:val="00A53DE5"/>
    <w:rsid w:val="00A53E5D"/>
    <w:rsid w:val="00A56D6E"/>
    <w:rsid w:val="00A5783E"/>
    <w:rsid w:val="00A904A7"/>
    <w:rsid w:val="00A94867"/>
    <w:rsid w:val="00AA4E3B"/>
    <w:rsid w:val="00AC4016"/>
    <w:rsid w:val="00AC4136"/>
    <w:rsid w:val="00AC60F1"/>
    <w:rsid w:val="00AC71DE"/>
    <w:rsid w:val="00AD2533"/>
    <w:rsid w:val="00AD2844"/>
    <w:rsid w:val="00AE2461"/>
    <w:rsid w:val="00AE56BB"/>
    <w:rsid w:val="00AF09FC"/>
    <w:rsid w:val="00B0544D"/>
    <w:rsid w:val="00B12216"/>
    <w:rsid w:val="00B15735"/>
    <w:rsid w:val="00B175E5"/>
    <w:rsid w:val="00B20982"/>
    <w:rsid w:val="00B217A3"/>
    <w:rsid w:val="00B30E41"/>
    <w:rsid w:val="00B460B5"/>
    <w:rsid w:val="00B50E65"/>
    <w:rsid w:val="00B57E87"/>
    <w:rsid w:val="00B7121A"/>
    <w:rsid w:val="00B729B3"/>
    <w:rsid w:val="00B72D7C"/>
    <w:rsid w:val="00B73126"/>
    <w:rsid w:val="00B75BB3"/>
    <w:rsid w:val="00B76586"/>
    <w:rsid w:val="00B8115D"/>
    <w:rsid w:val="00B83034"/>
    <w:rsid w:val="00B84F3A"/>
    <w:rsid w:val="00B9741F"/>
    <w:rsid w:val="00BB0A98"/>
    <w:rsid w:val="00BB1CC2"/>
    <w:rsid w:val="00BD01F6"/>
    <w:rsid w:val="00BD46A6"/>
    <w:rsid w:val="00C1193A"/>
    <w:rsid w:val="00C1262F"/>
    <w:rsid w:val="00C12C06"/>
    <w:rsid w:val="00C22C03"/>
    <w:rsid w:val="00C353E2"/>
    <w:rsid w:val="00C444FB"/>
    <w:rsid w:val="00C523D9"/>
    <w:rsid w:val="00C65E62"/>
    <w:rsid w:val="00C762AA"/>
    <w:rsid w:val="00C76B7D"/>
    <w:rsid w:val="00CA4975"/>
    <w:rsid w:val="00CA7813"/>
    <w:rsid w:val="00CD2BD5"/>
    <w:rsid w:val="00CD30DA"/>
    <w:rsid w:val="00CE2903"/>
    <w:rsid w:val="00D2236B"/>
    <w:rsid w:val="00D22557"/>
    <w:rsid w:val="00D23C2C"/>
    <w:rsid w:val="00D378CA"/>
    <w:rsid w:val="00D4148C"/>
    <w:rsid w:val="00D60CE3"/>
    <w:rsid w:val="00D63608"/>
    <w:rsid w:val="00D6409F"/>
    <w:rsid w:val="00D6546C"/>
    <w:rsid w:val="00D71253"/>
    <w:rsid w:val="00D8728C"/>
    <w:rsid w:val="00DA2011"/>
    <w:rsid w:val="00DA7E59"/>
    <w:rsid w:val="00DC1B2D"/>
    <w:rsid w:val="00DD261F"/>
    <w:rsid w:val="00DD6499"/>
    <w:rsid w:val="00DE4F2E"/>
    <w:rsid w:val="00DF4562"/>
    <w:rsid w:val="00E0478D"/>
    <w:rsid w:val="00E24A23"/>
    <w:rsid w:val="00E2611A"/>
    <w:rsid w:val="00E30E41"/>
    <w:rsid w:val="00E43C6B"/>
    <w:rsid w:val="00E45C0A"/>
    <w:rsid w:val="00E60439"/>
    <w:rsid w:val="00E662D5"/>
    <w:rsid w:val="00E80BC9"/>
    <w:rsid w:val="00E8416E"/>
    <w:rsid w:val="00E9787E"/>
    <w:rsid w:val="00EB0639"/>
    <w:rsid w:val="00ED135F"/>
    <w:rsid w:val="00EF7DEC"/>
    <w:rsid w:val="00F11148"/>
    <w:rsid w:val="00F25A87"/>
    <w:rsid w:val="00F42FC4"/>
    <w:rsid w:val="00F4316C"/>
    <w:rsid w:val="00F4357F"/>
    <w:rsid w:val="00F46104"/>
    <w:rsid w:val="00F54B8B"/>
    <w:rsid w:val="00F67020"/>
    <w:rsid w:val="00F8648D"/>
    <w:rsid w:val="00F879D1"/>
    <w:rsid w:val="00F909C5"/>
    <w:rsid w:val="00FA14C7"/>
    <w:rsid w:val="00FA16B5"/>
    <w:rsid w:val="00FC7AB7"/>
    <w:rsid w:val="00FD2709"/>
    <w:rsid w:val="00FE40DA"/>
    <w:rsid w:val="00FE4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F6763-9627-4316-99A9-D0968991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1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D6546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D6546C"/>
    <w:rPr>
      <w:rFonts w:ascii="Times New Roman" w:eastAsia="Times New Roman" w:hAnsi="Times New Roman" w:cs="Times New Roman"/>
      <w:sz w:val="20"/>
      <w:szCs w:val="20"/>
      <w:lang w:eastAsia="ru-RU"/>
    </w:rPr>
  </w:style>
  <w:style w:type="character" w:styleId="a5">
    <w:name w:val="footnote reference"/>
    <w:basedOn w:val="a0"/>
    <w:rsid w:val="00D6546C"/>
    <w:rPr>
      <w:vertAlign w:val="superscript"/>
    </w:rPr>
  </w:style>
  <w:style w:type="character" w:customStyle="1" w:styleId="2">
    <w:name w:val="Основной текст (2)_"/>
    <w:basedOn w:val="a0"/>
    <w:link w:val="21"/>
    <w:rsid w:val="00D6546C"/>
    <w:rPr>
      <w:rFonts w:ascii="Arial" w:hAnsi="Arial"/>
      <w:sz w:val="18"/>
      <w:szCs w:val="18"/>
      <w:shd w:val="clear" w:color="auto" w:fill="FFFFFF"/>
    </w:rPr>
  </w:style>
  <w:style w:type="paragraph" w:customStyle="1" w:styleId="21">
    <w:name w:val="Основной текст (2)1"/>
    <w:basedOn w:val="a"/>
    <w:link w:val="2"/>
    <w:rsid w:val="00D6546C"/>
    <w:pPr>
      <w:widowControl w:val="0"/>
      <w:shd w:val="clear" w:color="auto" w:fill="FFFFFF"/>
      <w:spacing w:after="0" w:line="240" w:lineRule="exact"/>
    </w:pPr>
    <w:rPr>
      <w:rFonts w:ascii="Arial" w:hAnsi="Arial"/>
      <w:sz w:val="18"/>
      <w:szCs w:val="18"/>
    </w:rPr>
  </w:style>
  <w:style w:type="paragraph" w:customStyle="1" w:styleId="20">
    <w:name w:val="Основной текст (2)"/>
    <w:basedOn w:val="a"/>
    <w:rsid w:val="00D6546C"/>
    <w:pPr>
      <w:widowControl w:val="0"/>
      <w:shd w:val="clear" w:color="auto" w:fill="FFFFFF"/>
      <w:spacing w:before="360" w:after="0" w:line="365" w:lineRule="exact"/>
      <w:jc w:val="both"/>
    </w:pPr>
    <w:rPr>
      <w:rFonts w:ascii="Times New Roman" w:eastAsia="Times New Roman" w:hAnsi="Times New Roman" w:cs="Times New Roman"/>
      <w:sz w:val="32"/>
      <w:szCs w:val="32"/>
      <w:lang w:eastAsia="ru-RU"/>
    </w:rPr>
  </w:style>
  <w:style w:type="character" w:styleId="a6">
    <w:name w:val="Placeholder Text"/>
    <w:basedOn w:val="a0"/>
    <w:uiPriority w:val="99"/>
    <w:semiHidden/>
    <w:rsid w:val="00DD261F"/>
    <w:rPr>
      <w:color w:val="808080"/>
    </w:rPr>
  </w:style>
  <w:style w:type="paragraph" w:styleId="a7">
    <w:name w:val="Balloon Text"/>
    <w:basedOn w:val="a"/>
    <w:link w:val="a8"/>
    <w:uiPriority w:val="99"/>
    <w:semiHidden/>
    <w:unhideWhenUsed/>
    <w:rsid w:val="00DD26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261F"/>
    <w:rPr>
      <w:rFonts w:ascii="Tahoma" w:hAnsi="Tahoma" w:cs="Tahoma"/>
      <w:sz w:val="16"/>
      <w:szCs w:val="16"/>
    </w:rPr>
  </w:style>
  <w:style w:type="character" w:styleId="a9">
    <w:name w:val="Hyperlink"/>
    <w:basedOn w:val="a0"/>
    <w:uiPriority w:val="99"/>
    <w:unhideWhenUsed/>
    <w:rsid w:val="00DD261F"/>
    <w:rPr>
      <w:color w:val="0000FF"/>
      <w:u w:val="single"/>
    </w:rPr>
  </w:style>
  <w:style w:type="character" w:customStyle="1" w:styleId="hl">
    <w:name w:val="hl"/>
    <w:basedOn w:val="a0"/>
    <w:rsid w:val="00890389"/>
  </w:style>
  <w:style w:type="paragraph" w:styleId="aa">
    <w:name w:val="List Paragraph"/>
    <w:basedOn w:val="a"/>
    <w:uiPriority w:val="34"/>
    <w:qFormat/>
    <w:rsid w:val="000C67B3"/>
    <w:pPr>
      <w:ind w:left="720"/>
      <w:contextualSpacing/>
    </w:pPr>
  </w:style>
  <w:style w:type="character" w:customStyle="1" w:styleId="shorttext">
    <w:name w:val="short_text"/>
    <w:basedOn w:val="a0"/>
    <w:rsid w:val="00AD2533"/>
  </w:style>
  <w:style w:type="paragraph" w:customStyle="1" w:styleId="ConsPlusNormal">
    <w:name w:val="ConsPlusNormal"/>
    <w:rsid w:val="006A3D4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b">
    <w:name w:val="FollowedHyperlink"/>
    <w:basedOn w:val="a0"/>
    <w:uiPriority w:val="99"/>
    <w:semiHidden/>
    <w:unhideWhenUsed/>
    <w:rsid w:val="000463C0"/>
    <w:rPr>
      <w:color w:val="800080" w:themeColor="followedHyperlink"/>
      <w:u w:val="single"/>
    </w:rPr>
  </w:style>
  <w:style w:type="character" w:styleId="ac">
    <w:name w:val="Emphasis"/>
    <w:basedOn w:val="a0"/>
    <w:uiPriority w:val="20"/>
    <w:qFormat/>
    <w:rsid w:val="0086551D"/>
    <w:rPr>
      <w:i/>
      <w:iCs/>
    </w:rPr>
  </w:style>
  <w:style w:type="paragraph" w:styleId="ad">
    <w:name w:val="Normal (Web)"/>
    <w:basedOn w:val="a"/>
    <w:uiPriority w:val="99"/>
    <w:semiHidden/>
    <w:unhideWhenUsed/>
    <w:rsid w:val="008339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8339BC"/>
    <w:rPr>
      <w:b/>
      <w:bCs/>
    </w:rPr>
  </w:style>
  <w:style w:type="character" w:customStyle="1" w:styleId="blk">
    <w:name w:val="blk"/>
    <w:basedOn w:val="a0"/>
    <w:rsid w:val="00AC4016"/>
  </w:style>
  <w:style w:type="character" w:customStyle="1" w:styleId="UnresolvedMention">
    <w:name w:val="Unresolved Mention"/>
    <w:basedOn w:val="a0"/>
    <w:uiPriority w:val="99"/>
    <w:semiHidden/>
    <w:unhideWhenUsed/>
    <w:rsid w:val="00AC4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34704">
      <w:bodyDiv w:val="1"/>
      <w:marLeft w:val="0"/>
      <w:marRight w:val="0"/>
      <w:marTop w:val="0"/>
      <w:marBottom w:val="0"/>
      <w:divBdr>
        <w:top w:val="none" w:sz="0" w:space="0" w:color="auto"/>
        <w:left w:val="none" w:sz="0" w:space="0" w:color="auto"/>
        <w:bottom w:val="none" w:sz="0" w:space="0" w:color="auto"/>
        <w:right w:val="none" w:sz="0" w:space="0" w:color="auto"/>
      </w:divBdr>
    </w:div>
    <w:div w:id="236864069">
      <w:bodyDiv w:val="1"/>
      <w:marLeft w:val="0"/>
      <w:marRight w:val="0"/>
      <w:marTop w:val="0"/>
      <w:marBottom w:val="0"/>
      <w:divBdr>
        <w:top w:val="none" w:sz="0" w:space="0" w:color="auto"/>
        <w:left w:val="none" w:sz="0" w:space="0" w:color="auto"/>
        <w:bottom w:val="none" w:sz="0" w:space="0" w:color="auto"/>
        <w:right w:val="none" w:sz="0" w:space="0" w:color="auto"/>
      </w:divBdr>
      <w:divsChild>
        <w:div w:id="2072995211">
          <w:marLeft w:val="0"/>
          <w:marRight w:val="0"/>
          <w:marTop w:val="0"/>
          <w:marBottom w:val="0"/>
          <w:divBdr>
            <w:top w:val="none" w:sz="0" w:space="0" w:color="auto"/>
            <w:left w:val="none" w:sz="0" w:space="0" w:color="auto"/>
            <w:bottom w:val="none" w:sz="0" w:space="0" w:color="auto"/>
            <w:right w:val="none" w:sz="0" w:space="0" w:color="auto"/>
          </w:divBdr>
        </w:div>
        <w:div w:id="572590604">
          <w:marLeft w:val="0"/>
          <w:marRight w:val="0"/>
          <w:marTop w:val="0"/>
          <w:marBottom w:val="0"/>
          <w:divBdr>
            <w:top w:val="none" w:sz="0" w:space="0" w:color="auto"/>
            <w:left w:val="none" w:sz="0" w:space="0" w:color="auto"/>
            <w:bottom w:val="none" w:sz="0" w:space="0" w:color="auto"/>
            <w:right w:val="none" w:sz="0" w:space="0" w:color="auto"/>
          </w:divBdr>
        </w:div>
        <w:div w:id="1828936875">
          <w:marLeft w:val="0"/>
          <w:marRight w:val="0"/>
          <w:marTop w:val="0"/>
          <w:marBottom w:val="0"/>
          <w:divBdr>
            <w:top w:val="none" w:sz="0" w:space="0" w:color="auto"/>
            <w:left w:val="none" w:sz="0" w:space="0" w:color="auto"/>
            <w:bottom w:val="none" w:sz="0" w:space="0" w:color="auto"/>
            <w:right w:val="none" w:sz="0" w:space="0" w:color="auto"/>
          </w:divBdr>
        </w:div>
        <w:div w:id="779835031">
          <w:marLeft w:val="0"/>
          <w:marRight w:val="0"/>
          <w:marTop w:val="0"/>
          <w:marBottom w:val="0"/>
          <w:divBdr>
            <w:top w:val="none" w:sz="0" w:space="0" w:color="auto"/>
            <w:left w:val="none" w:sz="0" w:space="0" w:color="auto"/>
            <w:bottom w:val="none" w:sz="0" w:space="0" w:color="auto"/>
            <w:right w:val="none" w:sz="0" w:space="0" w:color="auto"/>
          </w:divBdr>
        </w:div>
        <w:div w:id="1882593134">
          <w:marLeft w:val="0"/>
          <w:marRight w:val="0"/>
          <w:marTop w:val="0"/>
          <w:marBottom w:val="0"/>
          <w:divBdr>
            <w:top w:val="none" w:sz="0" w:space="0" w:color="auto"/>
            <w:left w:val="none" w:sz="0" w:space="0" w:color="auto"/>
            <w:bottom w:val="none" w:sz="0" w:space="0" w:color="auto"/>
            <w:right w:val="none" w:sz="0" w:space="0" w:color="auto"/>
          </w:divBdr>
        </w:div>
        <w:div w:id="1532692020">
          <w:marLeft w:val="0"/>
          <w:marRight w:val="0"/>
          <w:marTop w:val="0"/>
          <w:marBottom w:val="0"/>
          <w:divBdr>
            <w:top w:val="none" w:sz="0" w:space="0" w:color="auto"/>
            <w:left w:val="none" w:sz="0" w:space="0" w:color="auto"/>
            <w:bottom w:val="none" w:sz="0" w:space="0" w:color="auto"/>
            <w:right w:val="none" w:sz="0" w:space="0" w:color="auto"/>
          </w:divBdr>
        </w:div>
        <w:div w:id="216818781">
          <w:marLeft w:val="0"/>
          <w:marRight w:val="0"/>
          <w:marTop w:val="0"/>
          <w:marBottom w:val="0"/>
          <w:divBdr>
            <w:top w:val="none" w:sz="0" w:space="0" w:color="auto"/>
            <w:left w:val="none" w:sz="0" w:space="0" w:color="auto"/>
            <w:bottom w:val="none" w:sz="0" w:space="0" w:color="auto"/>
            <w:right w:val="none" w:sz="0" w:space="0" w:color="auto"/>
          </w:divBdr>
        </w:div>
        <w:div w:id="1768382247">
          <w:marLeft w:val="0"/>
          <w:marRight w:val="0"/>
          <w:marTop w:val="0"/>
          <w:marBottom w:val="0"/>
          <w:divBdr>
            <w:top w:val="none" w:sz="0" w:space="0" w:color="auto"/>
            <w:left w:val="none" w:sz="0" w:space="0" w:color="auto"/>
            <w:bottom w:val="none" w:sz="0" w:space="0" w:color="auto"/>
            <w:right w:val="none" w:sz="0" w:space="0" w:color="auto"/>
          </w:divBdr>
        </w:div>
        <w:div w:id="2080010488">
          <w:marLeft w:val="0"/>
          <w:marRight w:val="0"/>
          <w:marTop w:val="0"/>
          <w:marBottom w:val="0"/>
          <w:divBdr>
            <w:top w:val="none" w:sz="0" w:space="0" w:color="auto"/>
            <w:left w:val="none" w:sz="0" w:space="0" w:color="auto"/>
            <w:bottom w:val="none" w:sz="0" w:space="0" w:color="auto"/>
            <w:right w:val="none" w:sz="0" w:space="0" w:color="auto"/>
          </w:divBdr>
        </w:div>
        <w:div w:id="192304271">
          <w:marLeft w:val="0"/>
          <w:marRight w:val="0"/>
          <w:marTop w:val="0"/>
          <w:marBottom w:val="0"/>
          <w:divBdr>
            <w:top w:val="none" w:sz="0" w:space="0" w:color="auto"/>
            <w:left w:val="none" w:sz="0" w:space="0" w:color="auto"/>
            <w:bottom w:val="none" w:sz="0" w:space="0" w:color="auto"/>
            <w:right w:val="none" w:sz="0" w:space="0" w:color="auto"/>
          </w:divBdr>
        </w:div>
        <w:div w:id="525797165">
          <w:marLeft w:val="0"/>
          <w:marRight w:val="0"/>
          <w:marTop w:val="0"/>
          <w:marBottom w:val="0"/>
          <w:divBdr>
            <w:top w:val="none" w:sz="0" w:space="0" w:color="auto"/>
            <w:left w:val="none" w:sz="0" w:space="0" w:color="auto"/>
            <w:bottom w:val="none" w:sz="0" w:space="0" w:color="auto"/>
            <w:right w:val="none" w:sz="0" w:space="0" w:color="auto"/>
          </w:divBdr>
        </w:div>
        <w:div w:id="1537502127">
          <w:marLeft w:val="0"/>
          <w:marRight w:val="0"/>
          <w:marTop w:val="0"/>
          <w:marBottom w:val="0"/>
          <w:divBdr>
            <w:top w:val="none" w:sz="0" w:space="0" w:color="auto"/>
            <w:left w:val="none" w:sz="0" w:space="0" w:color="auto"/>
            <w:bottom w:val="none" w:sz="0" w:space="0" w:color="auto"/>
            <w:right w:val="none" w:sz="0" w:space="0" w:color="auto"/>
          </w:divBdr>
        </w:div>
        <w:div w:id="928734705">
          <w:marLeft w:val="0"/>
          <w:marRight w:val="0"/>
          <w:marTop w:val="0"/>
          <w:marBottom w:val="0"/>
          <w:divBdr>
            <w:top w:val="none" w:sz="0" w:space="0" w:color="auto"/>
            <w:left w:val="none" w:sz="0" w:space="0" w:color="auto"/>
            <w:bottom w:val="none" w:sz="0" w:space="0" w:color="auto"/>
            <w:right w:val="none" w:sz="0" w:space="0" w:color="auto"/>
          </w:divBdr>
        </w:div>
        <w:div w:id="191497880">
          <w:marLeft w:val="0"/>
          <w:marRight w:val="0"/>
          <w:marTop w:val="0"/>
          <w:marBottom w:val="0"/>
          <w:divBdr>
            <w:top w:val="none" w:sz="0" w:space="0" w:color="auto"/>
            <w:left w:val="none" w:sz="0" w:space="0" w:color="auto"/>
            <w:bottom w:val="none" w:sz="0" w:space="0" w:color="auto"/>
            <w:right w:val="none" w:sz="0" w:space="0" w:color="auto"/>
          </w:divBdr>
        </w:div>
        <w:div w:id="6639804">
          <w:marLeft w:val="0"/>
          <w:marRight w:val="0"/>
          <w:marTop w:val="0"/>
          <w:marBottom w:val="0"/>
          <w:divBdr>
            <w:top w:val="none" w:sz="0" w:space="0" w:color="auto"/>
            <w:left w:val="none" w:sz="0" w:space="0" w:color="auto"/>
            <w:bottom w:val="none" w:sz="0" w:space="0" w:color="auto"/>
            <w:right w:val="none" w:sz="0" w:space="0" w:color="auto"/>
          </w:divBdr>
        </w:div>
        <w:div w:id="1515807784">
          <w:marLeft w:val="0"/>
          <w:marRight w:val="0"/>
          <w:marTop w:val="0"/>
          <w:marBottom w:val="0"/>
          <w:divBdr>
            <w:top w:val="none" w:sz="0" w:space="0" w:color="auto"/>
            <w:left w:val="none" w:sz="0" w:space="0" w:color="auto"/>
            <w:bottom w:val="none" w:sz="0" w:space="0" w:color="auto"/>
            <w:right w:val="none" w:sz="0" w:space="0" w:color="auto"/>
          </w:divBdr>
        </w:div>
        <w:div w:id="1719666336">
          <w:marLeft w:val="0"/>
          <w:marRight w:val="0"/>
          <w:marTop w:val="0"/>
          <w:marBottom w:val="0"/>
          <w:divBdr>
            <w:top w:val="none" w:sz="0" w:space="0" w:color="auto"/>
            <w:left w:val="none" w:sz="0" w:space="0" w:color="auto"/>
            <w:bottom w:val="none" w:sz="0" w:space="0" w:color="auto"/>
            <w:right w:val="none" w:sz="0" w:space="0" w:color="auto"/>
          </w:divBdr>
        </w:div>
        <w:div w:id="547495080">
          <w:marLeft w:val="0"/>
          <w:marRight w:val="0"/>
          <w:marTop w:val="0"/>
          <w:marBottom w:val="0"/>
          <w:divBdr>
            <w:top w:val="none" w:sz="0" w:space="0" w:color="auto"/>
            <w:left w:val="none" w:sz="0" w:space="0" w:color="auto"/>
            <w:bottom w:val="none" w:sz="0" w:space="0" w:color="auto"/>
            <w:right w:val="none" w:sz="0" w:space="0" w:color="auto"/>
          </w:divBdr>
        </w:div>
        <w:div w:id="1632635261">
          <w:marLeft w:val="0"/>
          <w:marRight w:val="0"/>
          <w:marTop w:val="0"/>
          <w:marBottom w:val="0"/>
          <w:divBdr>
            <w:top w:val="none" w:sz="0" w:space="0" w:color="auto"/>
            <w:left w:val="none" w:sz="0" w:space="0" w:color="auto"/>
            <w:bottom w:val="none" w:sz="0" w:space="0" w:color="auto"/>
            <w:right w:val="none" w:sz="0" w:space="0" w:color="auto"/>
          </w:divBdr>
        </w:div>
        <w:div w:id="164052081">
          <w:marLeft w:val="0"/>
          <w:marRight w:val="0"/>
          <w:marTop w:val="0"/>
          <w:marBottom w:val="0"/>
          <w:divBdr>
            <w:top w:val="none" w:sz="0" w:space="0" w:color="auto"/>
            <w:left w:val="none" w:sz="0" w:space="0" w:color="auto"/>
            <w:bottom w:val="none" w:sz="0" w:space="0" w:color="auto"/>
            <w:right w:val="none" w:sz="0" w:space="0" w:color="auto"/>
          </w:divBdr>
        </w:div>
        <w:div w:id="1678995380">
          <w:marLeft w:val="0"/>
          <w:marRight w:val="0"/>
          <w:marTop w:val="0"/>
          <w:marBottom w:val="0"/>
          <w:divBdr>
            <w:top w:val="none" w:sz="0" w:space="0" w:color="auto"/>
            <w:left w:val="none" w:sz="0" w:space="0" w:color="auto"/>
            <w:bottom w:val="none" w:sz="0" w:space="0" w:color="auto"/>
            <w:right w:val="none" w:sz="0" w:space="0" w:color="auto"/>
          </w:divBdr>
        </w:div>
        <w:div w:id="1937597474">
          <w:marLeft w:val="0"/>
          <w:marRight w:val="0"/>
          <w:marTop w:val="0"/>
          <w:marBottom w:val="0"/>
          <w:divBdr>
            <w:top w:val="none" w:sz="0" w:space="0" w:color="auto"/>
            <w:left w:val="none" w:sz="0" w:space="0" w:color="auto"/>
            <w:bottom w:val="none" w:sz="0" w:space="0" w:color="auto"/>
            <w:right w:val="none" w:sz="0" w:space="0" w:color="auto"/>
          </w:divBdr>
        </w:div>
        <w:div w:id="503400836">
          <w:marLeft w:val="0"/>
          <w:marRight w:val="0"/>
          <w:marTop w:val="0"/>
          <w:marBottom w:val="0"/>
          <w:divBdr>
            <w:top w:val="none" w:sz="0" w:space="0" w:color="auto"/>
            <w:left w:val="none" w:sz="0" w:space="0" w:color="auto"/>
            <w:bottom w:val="none" w:sz="0" w:space="0" w:color="auto"/>
            <w:right w:val="none" w:sz="0" w:space="0" w:color="auto"/>
          </w:divBdr>
        </w:div>
        <w:div w:id="1725366734">
          <w:marLeft w:val="0"/>
          <w:marRight w:val="0"/>
          <w:marTop w:val="0"/>
          <w:marBottom w:val="0"/>
          <w:divBdr>
            <w:top w:val="none" w:sz="0" w:space="0" w:color="auto"/>
            <w:left w:val="none" w:sz="0" w:space="0" w:color="auto"/>
            <w:bottom w:val="none" w:sz="0" w:space="0" w:color="auto"/>
            <w:right w:val="none" w:sz="0" w:space="0" w:color="auto"/>
          </w:divBdr>
        </w:div>
        <w:div w:id="1290744012">
          <w:marLeft w:val="0"/>
          <w:marRight w:val="0"/>
          <w:marTop w:val="0"/>
          <w:marBottom w:val="0"/>
          <w:divBdr>
            <w:top w:val="none" w:sz="0" w:space="0" w:color="auto"/>
            <w:left w:val="none" w:sz="0" w:space="0" w:color="auto"/>
            <w:bottom w:val="none" w:sz="0" w:space="0" w:color="auto"/>
            <w:right w:val="none" w:sz="0" w:space="0" w:color="auto"/>
          </w:divBdr>
        </w:div>
      </w:divsChild>
    </w:div>
    <w:div w:id="464351692">
      <w:bodyDiv w:val="1"/>
      <w:marLeft w:val="0"/>
      <w:marRight w:val="0"/>
      <w:marTop w:val="0"/>
      <w:marBottom w:val="0"/>
      <w:divBdr>
        <w:top w:val="none" w:sz="0" w:space="0" w:color="auto"/>
        <w:left w:val="none" w:sz="0" w:space="0" w:color="auto"/>
        <w:bottom w:val="none" w:sz="0" w:space="0" w:color="auto"/>
        <w:right w:val="none" w:sz="0" w:space="0" w:color="auto"/>
      </w:divBdr>
    </w:div>
    <w:div w:id="535696014">
      <w:bodyDiv w:val="1"/>
      <w:marLeft w:val="0"/>
      <w:marRight w:val="0"/>
      <w:marTop w:val="0"/>
      <w:marBottom w:val="0"/>
      <w:divBdr>
        <w:top w:val="none" w:sz="0" w:space="0" w:color="auto"/>
        <w:left w:val="none" w:sz="0" w:space="0" w:color="auto"/>
        <w:bottom w:val="none" w:sz="0" w:space="0" w:color="auto"/>
        <w:right w:val="none" w:sz="0" w:space="0" w:color="auto"/>
      </w:divBdr>
      <w:divsChild>
        <w:div w:id="1340499392">
          <w:marLeft w:val="0"/>
          <w:marRight w:val="0"/>
          <w:marTop w:val="0"/>
          <w:marBottom w:val="0"/>
          <w:divBdr>
            <w:top w:val="none" w:sz="0" w:space="0" w:color="auto"/>
            <w:left w:val="none" w:sz="0" w:space="0" w:color="auto"/>
            <w:bottom w:val="none" w:sz="0" w:space="0" w:color="auto"/>
            <w:right w:val="none" w:sz="0" w:space="0" w:color="auto"/>
          </w:divBdr>
          <w:divsChild>
            <w:div w:id="16388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68547">
      <w:bodyDiv w:val="1"/>
      <w:marLeft w:val="0"/>
      <w:marRight w:val="0"/>
      <w:marTop w:val="0"/>
      <w:marBottom w:val="0"/>
      <w:divBdr>
        <w:top w:val="none" w:sz="0" w:space="0" w:color="auto"/>
        <w:left w:val="none" w:sz="0" w:space="0" w:color="auto"/>
        <w:bottom w:val="none" w:sz="0" w:space="0" w:color="auto"/>
        <w:right w:val="none" w:sz="0" w:space="0" w:color="auto"/>
      </w:divBdr>
    </w:div>
    <w:div w:id="701631165">
      <w:bodyDiv w:val="1"/>
      <w:marLeft w:val="0"/>
      <w:marRight w:val="0"/>
      <w:marTop w:val="0"/>
      <w:marBottom w:val="0"/>
      <w:divBdr>
        <w:top w:val="none" w:sz="0" w:space="0" w:color="auto"/>
        <w:left w:val="none" w:sz="0" w:space="0" w:color="auto"/>
        <w:bottom w:val="none" w:sz="0" w:space="0" w:color="auto"/>
        <w:right w:val="none" w:sz="0" w:space="0" w:color="auto"/>
      </w:divBdr>
    </w:div>
    <w:div w:id="822237296">
      <w:bodyDiv w:val="1"/>
      <w:marLeft w:val="0"/>
      <w:marRight w:val="0"/>
      <w:marTop w:val="0"/>
      <w:marBottom w:val="0"/>
      <w:divBdr>
        <w:top w:val="none" w:sz="0" w:space="0" w:color="auto"/>
        <w:left w:val="none" w:sz="0" w:space="0" w:color="auto"/>
        <w:bottom w:val="none" w:sz="0" w:space="0" w:color="auto"/>
        <w:right w:val="none" w:sz="0" w:space="0" w:color="auto"/>
      </w:divBdr>
    </w:div>
    <w:div w:id="1142186755">
      <w:bodyDiv w:val="1"/>
      <w:marLeft w:val="0"/>
      <w:marRight w:val="0"/>
      <w:marTop w:val="0"/>
      <w:marBottom w:val="0"/>
      <w:divBdr>
        <w:top w:val="none" w:sz="0" w:space="0" w:color="auto"/>
        <w:left w:val="none" w:sz="0" w:space="0" w:color="auto"/>
        <w:bottom w:val="none" w:sz="0" w:space="0" w:color="auto"/>
        <w:right w:val="none" w:sz="0" w:space="0" w:color="auto"/>
      </w:divBdr>
    </w:div>
    <w:div w:id="1143429183">
      <w:bodyDiv w:val="1"/>
      <w:marLeft w:val="0"/>
      <w:marRight w:val="0"/>
      <w:marTop w:val="0"/>
      <w:marBottom w:val="0"/>
      <w:divBdr>
        <w:top w:val="none" w:sz="0" w:space="0" w:color="auto"/>
        <w:left w:val="none" w:sz="0" w:space="0" w:color="auto"/>
        <w:bottom w:val="none" w:sz="0" w:space="0" w:color="auto"/>
        <w:right w:val="none" w:sz="0" w:space="0" w:color="auto"/>
      </w:divBdr>
      <w:divsChild>
        <w:div w:id="1930582417">
          <w:marLeft w:val="0"/>
          <w:marRight w:val="0"/>
          <w:marTop w:val="0"/>
          <w:marBottom w:val="0"/>
          <w:divBdr>
            <w:top w:val="none" w:sz="0" w:space="0" w:color="auto"/>
            <w:left w:val="none" w:sz="0" w:space="0" w:color="auto"/>
            <w:bottom w:val="none" w:sz="0" w:space="0" w:color="auto"/>
            <w:right w:val="none" w:sz="0" w:space="0" w:color="auto"/>
          </w:divBdr>
        </w:div>
        <w:div w:id="1166559287">
          <w:marLeft w:val="0"/>
          <w:marRight w:val="0"/>
          <w:marTop w:val="0"/>
          <w:marBottom w:val="0"/>
          <w:divBdr>
            <w:top w:val="none" w:sz="0" w:space="0" w:color="auto"/>
            <w:left w:val="none" w:sz="0" w:space="0" w:color="auto"/>
            <w:bottom w:val="none" w:sz="0" w:space="0" w:color="auto"/>
            <w:right w:val="none" w:sz="0" w:space="0" w:color="auto"/>
          </w:divBdr>
        </w:div>
        <w:div w:id="300111956">
          <w:marLeft w:val="0"/>
          <w:marRight w:val="0"/>
          <w:marTop w:val="0"/>
          <w:marBottom w:val="0"/>
          <w:divBdr>
            <w:top w:val="none" w:sz="0" w:space="0" w:color="auto"/>
            <w:left w:val="none" w:sz="0" w:space="0" w:color="auto"/>
            <w:bottom w:val="none" w:sz="0" w:space="0" w:color="auto"/>
            <w:right w:val="none" w:sz="0" w:space="0" w:color="auto"/>
          </w:divBdr>
        </w:div>
        <w:div w:id="962230175">
          <w:marLeft w:val="0"/>
          <w:marRight w:val="0"/>
          <w:marTop w:val="0"/>
          <w:marBottom w:val="0"/>
          <w:divBdr>
            <w:top w:val="none" w:sz="0" w:space="0" w:color="auto"/>
            <w:left w:val="none" w:sz="0" w:space="0" w:color="auto"/>
            <w:bottom w:val="none" w:sz="0" w:space="0" w:color="auto"/>
            <w:right w:val="none" w:sz="0" w:space="0" w:color="auto"/>
          </w:divBdr>
        </w:div>
      </w:divsChild>
    </w:div>
    <w:div w:id="1343774648">
      <w:bodyDiv w:val="1"/>
      <w:marLeft w:val="0"/>
      <w:marRight w:val="0"/>
      <w:marTop w:val="0"/>
      <w:marBottom w:val="0"/>
      <w:divBdr>
        <w:top w:val="none" w:sz="0" w:space="0" w:color="auto"/>
        <w:left w:val="none" w:sz="0" w:space="0" w:color="auto"/>
        <w:bottom w:val="none" w:sz="0" w:space="0" w:color="auto"/>
        <w:right w:val="none" w:sz="0" w:space="0" w:color="auto"/>
      </w:divBdr>
    </w:div>
    <w:div w:id="1407340184">
      <w:bodyDiv w:val="1"/>
      <w:marLeft w:val="0"/>
      <w:marRight w:val="0"/>
      <w:marTop w:val="0"/>
      <w:marBottom w:val="0"/>
      <w:divBdr>
        <w:top w:val="none" w:sz="0" w:space="0" w:color="auto"/>
        <w:left w:val="none" w:sz="0" w:space="0" w:color="auto"/>
        <w:bottom w:val="none" w:sz="0" w:space="0" w:color="auto"/>
        <w:right w:val="none" w:sz="0" w:space="0" w:color="auto"/>
      </w:divBdr>
      <w:divsChild>
        <w:div w:id="67532587">
          <w:marLeft w:val="0"/>
          <w:marRight w:val="0"/>
          <w:marTop w:val="105"/>
          <w:marBottom w:val="0"/>
          <w:divBdr>
            <w:top w:val="none" w:sz="0" w:space="0" w:color="auto"/>
            <w:left w:val="none" w:sz="0" w:space="0" w:color="auto"/>
            <w:bottom w:val="none" w:sz="0" w:space="0" w:color="auto"/>
            <w:right w:val="none" w:sz="0" w:space="0" w:color="auto"/>
          </w:divBdr>
        </w:div>
        <w:div w:id="1512449953">
          <w:marLeft w:val="0"/>
          <w:marRight w:val="0"/>
          <w:marTop w:val="105"/>
          <w:marBottom w:val="0"/>
          <w:divBdr>
            <w:top w:val="none" w:sz="0" w:space="0" w:color="auto"/>
            <w:left w:val="none" w:sz="0" w:space="0" w:color="auto"/>
            <w:bottom w:val="none" w:sz="0" w:space="0" w:color="auto"/>
            <w:right w:val="none" w:sz="0" w:space="0" w:color="auto"/>
          </w:divBdr>
        </w:div>
        <w:div w:id="1283265256">
          <w:marLeft w:val="0"/>
          <w:marRight w:val="0"/>
          <w:marTop w:val="105"/>
          <w:marBottom w:val="0"/>
          <w:divBdr>
            <w:top w:val="none" w:sz="0" w:space="0" w:color="auto"/>
            <w:left w:val="none" w:sz="0" w:space="0" w:color="auto"/>
            <w:bottom w:val="none" w:sz="0" w:space="0" w:color="auto"/>
            <w:right w:val="none" w:sz="0" w:space="0" w:color="auto"/>
          </w:divBdr>
        </w:div>
      </w:divsChild>
    </w:div>
    <w:div w:id="1515147007">
      <w:bodyDiv w:val="1"/>
      <w:marLeft w:val="0"/>
      <w:marRight w:val="0"/>
      <w:marTop w:val="0"/>
      <w:marBottom w:val="0"/>
      <w:divBdr>
        <w:top w:val="none" w:sz="0" w:space="0" w:color="auto"/>
        <w:left w:val="none" w:sz="0" w:space="0" w:color="auto"/>
        <w:bottom w:val="none" w:sz="0" w:space="0" w:color="auto"/>
        <w:right w:val="none" w:sz="0" w:space="0" w:color="auto"/>
      </w:divBdr>
      <w:divsChild>
        <w:div w:id="2053990366">
          <w:marLeft w:val="0"/>
          <w:marRight w:val="0"/>
          <w:marTop w:val="105"/>
          <w:marBottom w:val="0"/>
          <w:divBdr>
            <w:top w:val="none" w:sz="0" w:space="0" w:color="auto"/>
            <w:left w:val="none" w:sz="0" w:space="0" w:color="auto"/>
            <w:bottom w:val="none" w:sz="0" w:space="0" w:color="auto"/>
            <w:right w:val="none" w:sz="0" w:space="0" w:color="auto"/>
          </w:divBdr>
        </w:div>
      </w:divsChild>
    </w:div>
    <w:div w:id="1669401441">
      <w:bodyDiv w:val="1"/>
      <w:marLeft w:val="0"/>
      <w:marRight w:val="0"/>
      <w:marTop w:val="0"/>
      <w:marBottom w:val="0"/>
      <w:divBdr>
        <w:top w:val="none" w:sz="0" w:space="0" w:color="auto"/>
        <w:left w:val="none" w:sz="0" w:space="0" w:color="auto"/>
        <w:bottom w:val="none" w:sz="0" w:space="0" w:color="auto"/>
        <w:right w:val="none" w:sz="0" w:space="0" w:color="auto"/>
      </w:divBdr>
      <w:divsChild>
        <w:div w:id="1642812137">
          <w:marLeft w:val="0"/>
          <w:marRight w:val="0"/>
          <w:marTop w:val="105"/>
          <w:marBottom w:val="0"/>
          <w:divBdr>
            <w:top w:val="none" w:sz="0" w:space="0" w:color="auto"/>
            <w:left w:val="none" w:sz="0" w:space="0" w:color="auto"/>
            <w:bottom w:val="none" w:sz="0" w:space="0" w:color="auto"/>
            <w:right w:val="none" w:sz="0" w:space="0" w:color="auto"/>
          </w:divBdr>
        </w:div>
      </w:divsChild>
    </w:div>
    <w:div w:id="1828932006">
      <w:bodyDiv w:val="1"/>
      <w:marLeft w:val="0"/>
      <w:marRight w:val="0"/>
      <w:marTop w:val="0"/>
      <w:marBottom w:val="0"/>
      <w:divBdr>
        <w:top w:val="none" w:sz="0" w:space="0" w:color="auto"/>
        <w:left w:val="none" w:sz="0" w:space="0" w:color="auto"/>
        <w:bottom w:val="none" w:sz="0" w:space="0" w:color="auto"/>
        <w:right w:val="none" w:sz="0" w:space="0" w:color="auto"/>
      </w:divBdr>
    </w:div>
    <w:div w:id="1902398085">
      <w:bodyDiv w:val="1"/>
      <w:marLeft w:val="0"/>
      <w:marRight w:val="0"/>
      <w:marTop w:val="0"/>
      <w:marBottom w:val="0"/>
      <w:divBdr>
        <w:top w:val="none" w:sz="0" w:space="0" w:color="auto"/>
        <w:left w:val="none" w:sz="0" w:space="0" w:color="auto"/>
        <w:bottom w:val="none" w:sz="0" w:space="0" w:color="auto"/>
        <w:right w:val="none" w:sz="0" w:space="0" w:color="auto"/>
      </w:divBdr>
    </w:div>
    <w:div w:id="1952544694">
      <w:bodyDiv w:val="1"/>
      <w:marLeft w:val="0"/>
      <w:marRight w:val="0"/>
      <w:marTop w:val="0"/>
      <w:marBottom w:val="0"/>
      <w:divBdr>
        <w:top w:val="none" w:sz="0" w:space="0" w:color="auto"/>
        <w:left w:val="none" w:sz="0" w:space="0" w:color="auto"/>
        <w:bottom w:val="none" w:sz="0" w:space="0" w:color="auto"/>
        <w:right w:val="none" w:sz="0" w:space="0" w:color="auto"/>
      </w:divBdr>
    </w:div>
    <w:div w:id="1959876642">
      <w:bodyDiv w:val="1"/>
      <w:marLeft w:val="0"/>
      <w:marRight w:val="0"/>
      <w:marTop w:val="0"/>
      <w:marBottom w:val="0"/>
      <w:divBdr>
        <w:top w:val="none" w:sz="0" w:space="0" w:color="auto"/>
        <w:left w:val="none" w:sz="0" w:space="0" w:color="auto"/>
        <w:bottom w:val="none" w:sz="0" w:space="0" w:color="auto"/>
        <w:right w:val="none" w:sz="0" w:space="0" w:color="auto"/>
      </w:divBdr>
      <w:divsChild>
        <w:div w:id="391271864">
          <w:marLeft w:val="0"/>
          <w:marRight w:val="0"/>
          <w:marTop w:val="105"/>
          <w:marBottom w:val="0"/>
          <w:divBdr>
            <w:top w:val="none" w:sz="0" w:space="0" w:color="auto"/>
            <w:left w:val="none" w:sz="0" w:space="0" w:color="auto"/>
            <w:bottom w:val="none" w:sz="0" w:space="0" w:color="auto"/>
            <w:right w:val="none" w:sz="0" w:space="0" w:color="auto"/>
          </w:divBdr>
        </w:div>
        <w:div w:id="176970190">
          <w:marLeft w:val="0"/>
          <w:marRight w:val="0"/>
          <w:marTop w:val="105"/>
          <w:marBottom w:val="0"/>
          <w:divBdr>
            <w:top w:val="none" w:sz="0" w:space="0" w:color="auto"/>
            <w:left w:val="none" w:sz="0" w:space="0" w:color="auto"/>
            <w:bottom w:val="none" w:sz="0" w:space="0" w:color="auto"/>
            <w:right w:val="none" w:sz="0" w:space="0" w:color="auto"/>
          </w:divBdr>
        </w:div>
        <w:div w:id="1722899863">
          <w:marLeft w:val="0"/>
          <w:marRight w:val="0"/>
          <w:marTop w:val="105"/>
          <w:marBottom w:val="0"/>
          <w:divBdr>
            <w:top w:val="none" w:sz="0" w:space="0" w:color="auto"/>
            <w:left w:val="none" w:sz="0" w:space="0" w:color="auto"/>
            <w:bottom w:val="none" w:sz="0" w:space="0" w:color="auto"/>
            <w:right w:val="none" w:sz="0" w:space="0" w:color="auto"/>
          </w:divBdr>
        </w:div>
        <w:div w:id="447241397">
          <w:marLeft w:val="0"/>
          <w:marRight w:val="0"/>
          <w:marTop w:val="105"/>
          <w:marBottom w:val="0"/>
          <w:divBdr>
            <w:top w:val="none" w:sz="0" w:space="0" w:color="auto"/>
            <w:left w:val="none" w:sz="0" w:space="0" w:color="auto"/>
            <w:bottom w:val="none" w:sz="0" w:space="0" w:color="auto"/>
            <w:right w:val="none" w:sz="0" w:space="0" w:color="auto"/>
          </w:divBdr>
        </w:div>
        <w:div w:id="1109930416">
          <w:marLeft w:val="0"/>
          <w:marRight w:val="0"/>
          <w:marTop w:val="105"/>
          <w:marBottom w:val="0"/>
          <w:divBdr>
            <w:top w:val="none" w:sz="0" w:space="0" w:color="auto"/>
            <w:left w:val="none" w:sz="0" w:space="0" w:color="auto"/>
            <w:bottom w:val="none" w:sz="0" w:space="0" w:color="auto"/>
            <w:right w:val="none" w:sz="0" w:space="0" w:color="auto"/>
          </w:divBdr>
        </w:div>
        <w:div w:id="943414216">
          <w:marLeft w:val="0"/>
          <w:marRight w:val="0"/>
          <w:marTop w:val="105"/>
          <w:marBottom w:val="0"/>
          <w:divBdr>
            <w:top w:val="none" w:sz="0" w:space="0" w:color="auto"/>
            <w:left w:val="none" w:sz="0" w:space="0" w:color="auto"/>
            <w:bottom w:val="none" w:sz="0" w:space="0" w:color="auto"/>
            <w:right w:val="none" w:sz="0" w:space="0" w:color="auto"/>
          </w:divBdr>
        </w:div>
        <w:div w:id="582109508">
          <w:marLeft w:val="0"/>
          <w:marRight w:val="0"/>
          <w:marTop w:val="105"/>
          <w:marBottom w:val="0"/>
          <w:divBdr>
            <w:top w:val="none" w:sz="0" w:space="0" w:color="auto"/>
            <w:left w:val="none" w:sz="0" w:space="0" w:color="auto"/>
            <w:bottom w:val="none" w:sz="0" w:space="0" w:color="auto"/>
            <w:right w:val="none" w:sz="0" w:space="0" w:color="auto"/>
          </w:divBdr>
        </w:div>
        <w:div w:id="1523012230">
          <w:marLeft w:val="0"/>
          <w:marRight w:val="0"/>
          <w:marTop w:val="105"/>
          <w:marBottom w:val="0"/>
          <w:divBdr>
            <w:top w:val="none" w:sz="0" w:space="0" w:color="auto"/>
            <w:left w:val="none" w:sz="0" w:space="0" w:color="auto"/>
            <w:bottom w:val="none" w:sz="0" w:space="0" w:color="auto"/>
            <w:right w:val="none" w:sz="0" w:space="0" w:color="auto"/>
          </w:divBdr>
        </w:div>
        <w:div w:id="156267024">
          <w:marLeft w:val="0"/>
          <w:marRight w:val="0"/>
          <w:marTop w:val="105"/>
          <w:marBottom w:val="0"/>
          <w:divBdr>
            <w:top w:val="none" w:sz="0" w:space="0" w:color="auto"/>
            <w:left w:val="none" w:sz="0" w:space="0" w:color="auto"/>
            <w:bottom w:val="none" w:sz="0" w:space="0" w:color="auto"/>
            <w:right w:val="none" w:sz="0" w:space="0" w:color="auto"/>
          </w:divBdr>
        </w:div>
        <w:div w:id="2066297281">
          <w:marLeft w:val="0"/>
          <w:marRight w:val="0"/>
          <w:marTop w:val="105"/>
          <w:marBottom w:val="0"/>
          <w:divBdr>
            <w:top w:val="none" w:sz="0" w:space="0" w:color="auto"/>
            <w:left w:val="none" w:sz="0" w:space="0" w:color="auto"/>
            <w:bottom w:val="none" w:sz="0" w:space="0" w:color="auto"/>
            <w:right w:val="none" w:sz="0" w:space="0" w:color="auto"/>
          </w:divBdr>
        </w:div>
        <w:div w:id="1576014806">
          <w:marLeft w:val="0"/>
          <w:marRight w:val="0"/>
          <w:marTop w:val="105"/>
          <w:marBottom w:val="0"/>
          <w:divBdr>
            <w:top w:val="none" w:sz="0" w:space="0" w:color="auto"/>
            <w:left w:val="none" w:sz="0" w:space="0" w:color="auto"/>
            <w:bottom w:val="none" w:sz="0" w:space="0" w:color="auto"/>
            <w:right w:val="none" w:sz="0" w:space="0" w:color="auto"/>
          </w:divBdr>
        </w:div>
        <w:div w:id="413282283">
          <w:marLeft w:val="0"/>
          <w:marRight w:val="0"/>
          <w:marTop w:val="105"/>
          <w:marBottom w:val="0"/>
          <w:divBdr>
            <w:top w:val="none" w:sz="0" w:space="0" w:color="auto"/>
            <w:left w:val="none" w:sz="0" w:space="0" w:color="auto"/>
            <w:bottom w:val="none" w:sz="0" w:space="0" w:color="auto"/>
            <w:right w:val="none" w:sz="0" w:space="0" w:color="auto"/>
          </w:divBdr>
        </w:div>
        <w:div w:id="1935893536">
          <w:marLeft w:val="0"/>
          <w:marRight w:val="0"/>
          <w:marTop w:val="105"/>
          <w:marBottom w:val="0"/>
          <w:divBdr>
            <w:top w:val="none" w:sz="0" w:space="0" w:color="auto"/>
            <w:left w:val="none" w:sz="0" w:space="0" w:color="auto"/>
            <w:bottom w:val="none" w:sz="0" w:space="0" w:color="auto"/>
            <w:right w:val="none" w:sz="0" w:space="0" w:color="auto"/>
          </w:divBdr>
        </w:div>
        <w:div w:id="1109932163">
          <w:marLeft w:val="0"/>
          <w:marRight w:val="0"/>
          <w:marTop w:val="105"/>
          <w:marBottom w:val="0"/>
          <w:divBdr>
            <w:top w:val="none" w:sz="0" w:space="0" w:color="auto"/>
            <w:left w:val="none" w:sz="0" w:space="0" w:color="auto"/>
            <w:bottom w:val="none" w:sz="0" w:space="0" w:color="auto"/>
            <w:right w:val="none" w:sz="0" w:space="0" w:color="auto"/>
          </w:divBdr>
        </w:div>
        <w:div w:id="455877621">
          <w:marLeft w:val="0"/>
          <w:marRight w:val="0"/>
          <w:marTop w:val="105"/>
          <w:marBottom w:val="0"/>
          <w:divBdr>
            <w:top w:val="none" w:sz="0" w:space="0" w:color="auto"/>
            <w:left w:val="none" w:sz="0" w:space="0" w:color="auto"/>
            <w:bottom w:val="none" w:sz="0" w:space="0" w:color="auto"/>
            <w:right w:val="none" w:sz="0" w:space="0" w:color="auto"/>
          </w:divBdr>
        </w:div>
      </w:divsChild>
    </w:div>
    <w:div w:id="1980063473">
      <w:bodyDiv w:val="1"/>
      <w:marLeft w:val="0"/>
      <w:marRight w:val="0"/>
      <w:marTop w:val="0"/>
      <w:marBottom w:val="0"/>
      <w:divBdr>
        <w:top w:val="none" w:sz="0" w:space="0" w:color="auto"/>
        <w:left w:val="none" w:sz="0" w:space="0" w:color="auto"/>
        <w:bottom w:val="none" w:sz="0" w:space="0" w:color="auto"/>
        <w:right w:val="none" w:sz="0" w:space="0" w:color="auto"/>
      </w:divBdr>
      <w:divsChild>
        <w:div w:id="1146312073">
          <w:marLeft w:val="0"/>
          <w:marRight w:val="0"/>
          <w:marTop w:val="0"/>
          <w:marBottom w:val="0"/>
          <w:divBdr>
            <w:top w:val="none" w:sz="0" w:space="0" w:color="auto"/>
            <w:left w:val="none" w:sz="0" w:space="0" w:color="auto"/>
            <w:bottom w:val="none" w:sz="0" w:space="0" w:color="auto"/>
            <w:right w:val="none" w:sz="0" w:space="0" w:color="auto"/>
          </w:divBdr>
        </w:div>
        <w:div w:id="2134009013">
          <w:marLeft w:val="0"/>
          <w:marRight w:val="0"/>
          <w:marTop w:val="0"/>
          <w:marBottom w:val="0"/>
          <w:divBdr>
            <w:top w:val="none" w:sz="0" w:space="0" w:color="auto"/>
            <w:left w:val="none" w:sz="0" w:space="0" w:color="auto"/>
            <w:bottom w:val="none" w:sz="0" w:space="0" w:color="auto"/>
            <w:right w:val="none" w:sz="0" w:space="0" w:color="auto"/>
          </w:divBdr>
        </w:div>
        <w:div w:id="727461890">
          <w:marLeft w:val="0"/>
          <w:marRight w:val="0"/>
          <w:marTop w:val="0"/>
          <w:marBottom w:val="0"/>
          <w:divBdr>
            <w:top w:val="none" w:sz="0" w:space="0" w:color="auto"/>
            <w:left w:val="none" w:sz="0" w:space="0" w:color="auto"/>
            <w:bottom w:val="none" w:sz="0" w:space="0" w:color="auto"/>
            <w:right w:val="none" w:sz="0" w:space="0" w:color="auto"/>
          </w:divBdr>
        </w:div>
        <w:div w:id="1204558356">
          <w:marLeft w:val="0"/>
          <w:marRight w:val="0"/>
          <w:marTop w:val="0"/>
          <w:marBottom w:val="0"/>
          <w:divBdr>
            <w:top w:val="none" w:sz="0" w:space="0" w:color="auto"/>
            <w:left w:val="none" w:sz="0" w:space="0" w:color="auto"/>
            <w:bottom w:val="none" w:sz="0" w:space="0" w:color="auto"/>
            <w:right w:val="none" w:sz="0" w:space="0" w:color="auto"/>
          </w:divBdr>
        </w:div>
        <w:div w:id="131794394">
          <w:marLeft w:val="0"/>
          <w:marRight w:val="0"/>
          <w:marTop w:val="0"/>
          <w:marBottom w:val="0"/>
          <w:divBdr>
            <w:top w:val="none" w:sz="0" w:space="0" w:color="auto"/>
            <w:left w:val="none" w:sz="0" w:space="0" w:color="auto"/>
            <w:bottom w:val="none" w:sz="0" w:space="0" w:color="auto"/>
            <w:right w:val="none" w:sz="0" w:space="0" w:color="auto"/>
          </w:divBdr>
        </w:div>
        <w:div w:id="106047182">
          <w:marLeft w:val="0"/>
          <w:marRight w:val="0"/>
          <w:marTop w:val="0"/>
          <w:marBottom w:val="0"/>
          <w:divBdr>
            <w:top w:val="none" w:sz="0" w:space="0" w:color="auto"/>
            <w:left w:val="none" w:sz="0" w:space="0" w:color="auto"/>
            <w:bottom w:val="none" w:sz="0" w:space="0" w:color="auto"/>
            <w:right w:val="none" w:sz="0" w:space="0" w:color="auto"/>
          </w:divBdr>
        </w:div>
        <w:div w:id="1014461313">
          <w:marLeft w:val="0"/>
          <w:marRight w:val="0"/>
          <w:marTop w:val="0"/>
          <w:marBottom w:val="0"/>
          <w:divBdr>
            <w:top w:val="none" w:sz="0" w:space="0" w:color="auto"/>
            <w:left w:val="none" w:sz="0" w:space="0" w:color="auto"/>
            <w:bottom w:val="none" w:sz="0" w:space="0" w:color="auto"/>
            <w:right w:val="none" w:sz="0" w:space="0" w:color="auto"/>
          </w:divBdr>
        </w:div>
        <w:div w:id="881791326">
          <w:marLeft w:val="0"/>
          <w:marRight w:val="0"/>
          <w:marTop w:val="0"/>
          <w:marBottom w:val="0"/>
          <w:divBdr>
            <w:top w:val="none" w:sz="0" w:space="0" w:color="auto"/>
            <w:left w:val="none" w:sz="0" w:space="0" w:color="auto"/>
            <w:bottom w:val="none" w:sz="0" w:space="0" w:color="auto"/>
            <w:right w:val="none" w:sz="0" w:space="0" w:color="auto"/>
          </w:divBdr>
        </w:div>
        <w:div w:id="1260018320">
          <w:marLeft w:val="0"/>
          <w:marRight w:val="0"/>
          <w:marTop w:val="0"/>
          <w:marBottom w:val="0"/>
          <w:divBdr>
            <w:top w:val="none" w:sz="0" w:space="0" w:color="auto"/>
            <w:left w:val="none" w:sz="0" w:space="0" w:color="auto"/>
            <w:bottom w:val="none" w:sz="0" w:space="0" w:color="auto"/>
            <w:right w:val="none" w:sz="0" w:space="0" w:color="auto"/>
          </w:divBdr>
        </w:div>
        <w:div w:id="2058964620">
          <w:marLeft w:val="0"/>
          <w:marRight w:val="0"/>
          <w:marTop w:val="0"/>
          <w:marBottom w:val="0"/>
          <w:divBdr>
            <w:top w:val="none" w:sz="0" w:space="0" w:color="auto"/>
            <w:left w:val="none" w:sz="0" w:space="0" w:color="auto"/>
            <w:bottom w:val="none" w:sz="0" w:space="0" w:color="auto"/>
            <w:right w:val="none" w:sz="0" w:space="0" w:color="auto"/>
          </w:divBdr>
        </w:div>
      </w:divsChild>
    </w:div>
    <w:div w:id="1981840244">
      <w:bodyDiv w:val="1"/>
      <w:marLeft w:val="0"/>
      <w:marRight w:val="0"/>
      <w:marTop w:val="0"/>
      <w:marBottom w:val="0"/>
      <w:divBdr>
        <w:top w:val="none" w:sz="0" w:space="0" w:color="auto"/>
        <w:left w:val="none" w:sz="0" w:space="0" w:color="auto"/>
        <w:bottom w:val="none" w:sz="0" w:space="0" w:color="auto"/>
        <w:right w:val="none" w:sz="0" w:space="0" w:color="auto"/>
      </w:divBdr>
      <w:divsChild>
        <w:div w:id="1827239183">
          <w:marLeft w:val="0"/>
          <w:marRight w:val="0"/>
          <w:marTop w:val="105"/>
          <w:marBottom w:val="0"/>
          <w:divBdr>
            <w:top w:val="none" w:sz="0" w:space="0" w:color="auto"/>
            <w:left w:val="none" w:sz="0" w:space="0" w:color="auto"/>
            <w:bottom w:val="none" w:sz="0" w:space="0" w:color="auto"/>
            <w:right w:val="none" w:sz="0" w:space="0" w:color="auto"/>
          </w:divBdr>
        </w:div>
      </w:divsChild>
    </w:div>
    <w:div w:id="206690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tova.olga@mail.ru" TargetMode="External"/><Relationship Id="rId13" Type="http://schemas.openxmlformats.org/officeDocument/2006/relationships/hyperlink" Target="http://base.garant.ru/10900200/d08b825e386c7297d2bb2329cf0ce611/" TargetMode="External"/><Relationship Id="rId18" Type="http://schemas.openxmlformats.org/officeDocument/2006/relationships/hyperlink" Target="http://go.mail.ru/redir?via_page=1&amp;type=sr&amp;redir=eJzLKCkpsNLXLyhKLc5MSc0r0UvPL9NLqtQvKtXPT0vLTM5MzIlPyU8uzQXKFccDRcsyU8v1U1Kzi1JLdC1080t0jQx1gdzEpKKsRF0jA0Nz3XRdQ3NzQzN9BgZDU1MTYyMjEwsjhrepF8NK1lz5bPerpfvVP50vAC7Q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0900200/d08b825e386c7297d2bb2329cf0ce611/" TargetMode="External"/><Relationship Id="rId17" Type="http://schemas.openxmlformats.org/officeDocument/2006/relationships/hyperlink" Target="http://login.consultant.ru/link/?req=doc&amp;base=QSOV&amp;n=162766" TargetMode="External"/><Relationship Id="rId2" Type="http://schemas.openxmlformats.org/officeDocument/2006/relationships/numbering" Target="numbering.xml"/><Relationship Id="rId16" Type="http://schemas.openxmlformats.org/officeDocument/2006/relationships/hyperlink" Target="http://go.mail.ru/redir?via_page=1&amp;type=sr&amp;redir=eJzLKCkpsNLXT8osSc7PzKtKzM7P0ysq1c9PKs7ISKxM1M0uyiwoyS9LzKksLUnUZ2AwNDU1MTYyNDExZnD_lCyfx7ZeT2GP376ZC4K-AQAOYBt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eq=doc&amp;base=RZR&amp;n=212769&amp;date=27.03.2019&amp;dst=100681&amp;fld=134" TargetMode="External"/><Relationship Id="rId5" Type="http://schemas.openxmlformats.org/officeDocument/2006/relationships/webSettings" Target="webSettings.xml"/><Relationship Id="rId15" Type="http://schemas.openxmlformats.org/officeDocument/2006/relationships/hyperlink" Target="http://www.eurasiancommission.org/" TargetMode="External"/><Relationship Id="rId10" Type="http://schemas.openxmlformats.org/officeDocument/2006/relationships/hyperlink" Target="http://login.consultant.ru/link/?req=doc&amp;base=RZR&amp;n=212769&amp;date=27.03.2019&amp;dst=100063&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ogin.consultant.ru/link/?req=doc&amp;base=RZR&amp;n=212769&amp;date=27.03.2019&amp;dst=100062&amp;fld=134" TargetMode="External"/><Relationship Id="rId14" Type="http://schemas.openxmlformats.org/officeDocument/2006/relationships/hyperlink" Target="http://login.consultant.ru/link/?rnd=428C4D2350D503F9278219F4EC3A437B&amp;req=doc&amp;base=RZR&amp;n=216363&amp;dst=100199&amp;fld=134&amp;date=27.03.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D2355-0850-4B16-B55F-F6E9E2C98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3244</Words>
  <Characters>18496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Лютова Ольга Игоревна</cp:lastModifiedBy>
  <cp:revision>2</cp:revision>
  <dcterms:created xsi:type="dcterms:W3CDTF">2019-04-03T06:01:00Z</dcterms:created>
  <dcterms:modified xsi:type="dcterms:W3CDTF">2019-04-03T06:01:00Z</dcterms:modified>
</cp:coreProperties>
</file>