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0C" w:rsidRDefault="002C520C">
      <w:r>
        <w:t xml:space="preserve">Связь федерального проекта </w:t>
      </w:r>
      <w:r w:rsidR="00B179AD">
        <w:t xml:space="preserve">«Инфраструктура для обращения с отходами </w:t>
      </w:r>
      <w:r w:rsidR="00B179AD">
        <w:rPr>
          <w:lang w:val="en-US"/>
        </w:rPr>
        <w:t>I</w:t>
      </w:r>
      <w:r w:rsidR="00B179AD">
        <w:t>-</w:t>
      </w:r>
      <w:r w:rsidR="00B179AD">
        <w:rPr>
          <w:lang w:val="en-US"/>
        </w:rPr>
        <w:t>II</w:t>
      </w:r>
      <w:r w:rsidR="00B179AD">
        <w:t xml:space="preserve"> классов опасности</w:t>
      </w:r>
      <w:r>
        <w:t>» с Целями устойчивого развития ООН</w:t>
      </w:r>
    </w:p>
    <w:p w:rsidR="00602053" w:rsidRDefault="009C1CE8">
      <w:r>
        <w:t xml:space="preserve">Экология – это наука изучающая способность живых организмов самоорганизовываться в устойчивые биоценозы. За миллиарды лет эволюции </w:t>
      </w:r>
      <w:proofErr w:type="spellStart"/>
      <w:r>
        <w:t>биота</w:t>
      </w:r>
      <w:proofErr w:type="spellEnd"/>
      <w:r>
        <w:t xml:space="preserve"> смогла населить жизнью самые отдалённые уголки планеты, а в наиболее благоприятных местах многократно интенсифицировать сложность жизненных цепочек на единицу </w:t>
      </w:r>
      <w:r w:rsidR="00B179AD">
        <w:t>объёма пространства</w:t>
      </w:r>
      <w:r>
        <w:t>. В большинстве случаев развитие идёт по пути усложнения совокупной структуры флоры и фауны</w:t>
      </w:r>
      <w:r w:rsidR="00B179AD">
        <w:t>, увеличения биомассы</w:t>
      </w:r>
      <w:r>
        <w:t xml:space="preserve">. </w:t>
      </w:r>
      <w:r>
        <w:br/>
        <w:t xml:space="preserve">Эволюция длительный, никогда не прекращающийся, процесс. Ещё в </w:t>
      </w:r>
      <w:r>
        <w:rPr>
          <w:lang w:val="en-US"/>
        </w:rPr>
        <w:t>XIX</w:t>
      </w:r>
      <w:r w:rsidRPr="009C1CE8">
        <w:t xml:space="preserve"> </w:t>
      </w:r>
      <w:r>
        <w:t xml:space="preserve">веке Чарльз Дарвин в книге «О происхождении видов путём естественного отбора или сохранении </w:t>
      </w:r>
      <w:r w:rsidRPr="009C1CE8">
        <w:t>благоприятствуемых пород в борьбе за жизнь</w:t>
      </w:r>
      <w:r>
        <w:t>»</w:t>
      </w:r>
      <w:r w:rsidR="00FC3FE1">
        <w:rPr>
          <w:rStyle w:val="a7"/>
        </w:rPr>
        <w:footnoteReference w:id="1"/>
      </w:r>
      <w:r>
        <w:t xml:space="preserve"> привёл множество примеров адаптации видов под изменяющиеся услови</w:t>
      </w:r>
      <w:r w:rsidR="00B179AD">
        <w:t>я</w:t>
      </w:r>
      <w:r>
        <w:t xml:space="preserve"> окружающей среды. </w:t>
      </w:r>
      <w:r w:rsidR="00B179AD">
        <w:t xml:space="preserve">Жизнь усложнялась, но также </w:t>
      </w:r>
      <w:r w:rsidR="00FC3FE1">
        <w:t xml:space="preserve">планета </w:t>
      </w:r>
      <w:r w:rsidR="00B179AD">
        <w:t>документируе</w:t>
      </w:r>
      <w:r w:rsidR="00FC3FE1">
        <w:t xml:space="preserve">т </w:t>
      </w:r>
      <w:r w:rsidR="00B179AD">
        <w:t xml:space="preserve">в геологической истории </w:t>
      </w:r>
      <w:r w:rsidR="00FC3FE1">
        <w:t>не менее пяти массовых вымираний на Земле</w:t>
      </w:r>
      <w:r w:rsidR="00FC3FE1">
        <w:rPr>
          <w:rStyle w:val="a7"/>
        </w:rPr>
        <w:footnoteReference w:id="2"/>
      </w:r>
      <w:r w:rsidR="00FC3FE1">
        <w:t xml:space="preserve">, все они были связаны с резко изменившимися условиями, похожее мы можем наблюдать сейчас. Скорость исчезновения биологического разнообразия многократно усилилась в связи с хозяйственной деятельностью человека. Биологи считают, что к концу </w:t>
      </w:r>
      <w:r w:rsidR="00FC3FE1">
        <w:rPr>
          <w:lang w:val="en-US"/>
        </w:rPr>
        <w:t>XXI</w:t>
      </w:r>
      <w:r w:rsidR="00FC3FE1" w:rsidRPr="00FC3FE1">
        <w:t xml:space="preserve"> </w:t>
      </w:r>
      <w:r w:rsidR="00FC3FE1">
        <w:t>столетия до половины существующих сейчас видов столкнутся с вероятностью вымирания</w:t>
      </w:r>
      <w:r w:rsidR="00FC3FE1">
        <w:rPr>
          <w:rStyle w:val="a7"/>
        </w:rPr>
        <w:footnoteReference w:id="3"/>
      </w:r>
      <w:r w:rsidR="00FC3FE1">
        <w:t xml:space="preserve">. </w:t>
      </w:r>
    </w:p>
    <w:p w:rsidR="0001240A" w:rsidRDefault="00602053">
      <w:r>
        <w:t>Особую роль в данном процессе имеют отходы производственной деятельности, абиотические по своей природе, они включаются в живые цепочки, разрывая их. Скорость создания и накопления отходов, столь велика, что силы природы не успевают адаптироваться и погибают. Для классификации различ</w:t>
      </w:r>
      <w:r w:rsidR="00B179AD">
        <w:t xml:space="preserve">ий опасности </w:t>
      </w:r>
      <w:r>
        <w:t xml:space="preserve">отходов была введена шкала из </w:t>
      </w:r>
      <w:r>
        <w:rPr>
          <w:lang w:val="en-US"/>
        </w:rPr>
        <w:t>V</w:t>
      </w:r>
      <w:r w:rsidRPr="00602053">
        <w:t xml:space="preserve"> </w:t>
      </w:r>
      <w:r>
        <w:t xml:space="preserve">классов, где </w:t>
      </w:r>
      <w:r>
        <w:rPr>
          <w:lang w:val="en-US"/>
        </w:rPr>
        <w:t>I</w:t>
      </w:r>
      <w:r w:rsidRPr="00602053">
        <w:t xml:space="preserve"> </w:t>
      </w:r>
      <w:r>
        <w:t xml:space="preserve">класс – наиболее токсичные вещества, чрезвычайно высокой опасности, при попадании в природу, они приводят к кардинальному изменению экологической ситуации, период восстановления отсутствует. Ко </w:t>
      </w:r>
      <w:r>
        <w:rPr>
          <w:lang w:val="en-US"/>
        </w:rPr>
        <w:t>II</w:t>
      </w:r>
      <w:r w:rsidRPr="00602053">
        <w:t xml:space="preserve"> </w:t>
      </w:r>
      <w:r>
        <w:t xml:space="preserve">классу относятся высоко опасные вещества, последствия воздействия которых настолько велики, что природе требуется не менее 30 лет для восстановления. К </w:t>
      </w:r>
      <w:r>
        <w:rPr>
          <w:lang w:val="en-US"/>
        </w:rPr>
        <w:t>III</w:t>
      </w:r>
      <w:r w:rsidRPr="00602053">
        <w:t xml:space="preserve"> </w:t>
      </w:r>
      <w:r>
        <w:t xml:space="preserve">классу причисляют умеренно опасные вещества, со средней степенью воздействия на окружающую среду, они приводят к изменениям, для восстановления которых требуется около 10 лет. </w:t>
      </w:r>
      <w:r>
        <w:rPr>
          <w:lang w:val="en-US"/>
        </w:rPr>
        <w:t>IV</w:t>
      </w:r>
      <w:r w:rsidRPr="00602053">
        <w:t xml:space="preserve"> </w:t>
      </w:r>
      <w:r>
        <w:t xml:space="preserve">класс – это малоопасные вещества, которые приводят к некоторым нарушениям в экологической системе, но они могут быть преодолены в течение 3х лет. Для работы с </w:t>
      </w:r>
      <w:r>
        <w:rPr>
          <w:lang w:val="en-US"/>
        </w:rPr>
        <w:t>I</w:t>
      </w:r>
      <w:r w:rsidRPr="00602053">
        <w:t>-</w:t>
      </w:r>
      <w:r>
        <w:rPr>
          <w:lang w:val="en-US"/>
        </w:rPr>
        <w:t>IV</w:t>
      </w:r>
      <w:r w:rsidRPr="00602053">
        <w:t xml:space="preserve"> </w:t>
      </w:r>
      <w:r>
        <w:t>классом отходов, операторам</w:t>
      </w:r>
      <w:r w:rsidR="00B179AD">
        <w:t xml:space="preserve"> отходов</w:t>
      </w:r>
      <w:r>
        <w:t xml:space="preserve"> требуется получать лицензию. </w:t>
      </w:r>
      <w:r w:rsidR="00ED235F">
        <w:rPr>
          <w:lang w:val="en-US"/>
        </w:rPr>
        <w:t>V</w:t>
      </w:r>
      <w:r w:rsidR="00ED235F" w:rsidRPr="00ED235F">
        <w:t xml:space="preserve"> </w:t>
      </w:r>
      <w:r w:rsidR="00ED235F">
        <w:t xml:space="preserve">класс отходов содержит вещества наименее опасные для окружающей среды, которые не несут серьёзного изменения компонентам окружающей среды. </w:t>
      </w:r>
      <w:proofErr w:type="gramStart"/>
      <w:r w:rsidR="00ED235F">
        <w:t>Редко</w:t>
      </w:r>
      <w:proofErr w:type="gramEnd"/>
      <w:r w:rsidR="00ED235F">
        <w:t xml:space="preserve"> когда отходы сепарированы по фракциям (классам), отнесение отходов к одному или другому классу, зависит от процентного содержания веществ в полученной смеси. Стоит отметить, что на отходы </w:t>
      </w:r>
      <w:r w:rsidR="00ED235F">
        <w:rPr>
          <w:lang w:val="en-US"/>
        </w:rPr>
        <w:t>V</w:t>
      </w:r>
      <w:r w:rsidR="00ED235F" w:rsidRPr="00ED235F">
        <w:t xml:space="preserve"> </w:t>
      </w:r>
      <w:r w:rsidR="00ED235F">
        <w:t xml:space="preserve">класса специальный паспорт не выдаётся, при этом к организациям, создающим данный вид отходов, предъявляется требование об их учёте и предоставлении ежегодного отчёта в контролирующие организации. </w:t>
      </w:r>
    </w:p>
    <w:p w:rsidR="00B179AD" w:rsidRDefault="00ED235F">
      <w:r>
        <w:t xml:space="preserve">На 2018ый год существует единая лицензия операторов на работу с отходами </w:t>
      </w:r>
      <w:r>
        <w:rPr>
          <w:lang w:val="en-US"/>
        </w:rPr>
        <w:t>I</w:t>
      </w:r>
      <w:r w:rsidRPr="00ED235F">
        <w:t>-</w:t>
      </w:r>
      <w:r>
        <w:rPr>
          <w:lang w:val="en-US"/>
        </w:rPr>
        <w:t>IV</w:t>
      </w:r>
      <w:r w:rsidRPr="00ED235F">
        <w:t xml:space="preserve"> </w:t>
      </w:r>
      <w:r>
        <w:t xml:space="preserve">класса, что не рационально, так как отходы </w:t>
      </w:r>
      <w:r>
        <w:rPr>
          <w:lang w:val="en-US"/>
        </w:rPr>
        <w:t>I</w:t>
      </w:r>
      <w:r w:rsidRPr="00ED235F">
        <w:t>-</w:t>
      </w:r>
      <w:r>
        <w:rPr>
          <w:lang w:val="en-US"/>
        </w:rPr>
        <w:t>II</w:t>
      </w:r>
      <w:r w:rsidRPr="00ED235F">
        <w:t xml:space="preserve"> </w:t>
      </w:r>
      <w:r>
        <w:t xml:space="preserve">класса запрещено бросать, переворачивать (в упакованном виде), ударять, повреждать тару в которой они находятся, </w:t>
      </w:r>
      <w:r w:rsidR="00B179AD">
        <w:t>при этом</w:t>
      </w:r>
      <w:r w:rsidRPr="00ED235F">
        <w:t xml:space="preserve"> </w:t>
      </w:r>
      <w:r>
        <w:t xml:space="preserve">логистика отходов </w:t>
      </w:r>
      <w:r>
        <w:rPr>
          <w:lang w:val="en-US"/>
        </w:rPr>
        <w:t>III</w:t>
      </w:r>
      <w:r>
        <w:t>-</w:t>
      </w:r>
      <w:r>
        <w:rPr>
          <w:lang w:val="en-US"/>
        </w:rPr>
        <w:t>IV</w:t>
      </w:r>
      <w:r w:rsidRPr="00ED235F">
        <w:t xml:space="preserve"> </w:t>
      </w:r>
      <w:r>
        <w:t>класса сопряжена с меньшими трудностями.</w:t>
      </w:r>
      <w:r w:rsidR="00B179AD">
        <w:t xml:space="preserve"> Возможно, следовало бы разделить уровни предоставления лицензий, допустив до работы с </w:t>
      </w:r>
      <w:r w:rsidR="00B179AD">
        <w:rPr>
          <w:lang w:val="en-US"/>
        </w:rPr>
        <w:t>III</w:t>
      </w:r>
      <w:r w:rsidR="00B179AD" w:rsidRPr="00B179AD">
        <w:t>-</w:t>
      </w:r>
      <w:r w:rsidR="00B179AD">
        <w:rPr>
          <w:lang w:val="en-US"/>
        </w:rPr>
        <w:t>IV</w:t>
      </w:r>
      <w:r w:rsidR="00B179AD" w:rsidRPr="00B179AD">
        <w:t xml:space="preserve"> </w:t>
      </w:r>
      <w:r w:rsidR="00B179AD">
        <w:t>классами большее количество фирм.</w:t>
      </w:r>
      <w:r>
        <w:t xml:space="preserve"> </w:t>
      </w:r>
    </w:p>
    <w:p w:rsidR="006A643E" w:rsidRDefault="00ED235F">
      <w:r>
        <w:t xml:space="preserve">Учитывая, экологическую значимость отходов </w:t>
      </w:r>
      <w:r>
        <w:rPr>
          <w:lang w:val="en-US"/>
        </w:rPr>
        <w:t>I</w:t>
      </w:r>
      <w:r w:rsidRPr="00ED235F">
        <w:t>-</w:t>
      </w:r>
      <w:r>
        <w:rPr>
          <w:lang w:val="en-US"/>
        </w:rPr>
        <w:t>II</w:t>
      </w:r>
      <w:r w:rsidRPr="00ED235F">
        <w:t xml:space="preserve"> </w:t>
      </w:r>
      <w:r>
        <w:t xml:space="preserve">класса, Правительство Российской Федерации выделило специальный </w:t>
      </w:r>
      <w:r w:rsidR="006A643E">
        <w:t xml:space="preserve">проект </w:t>
      </w:r>
      <w:r w:rsidR="006A643E" w:rsidRPr="006A643E">
        <w:t xml:space="preserve">«Создание инфраструктуры, обеспечивающей безопасное </w:t>
      </w:r>
      <w:r w:rsidR="006A643E" w:rsidRPr="006A643E">
        <w:lastRenderedPageBreak/>
        <w:t>обращение с отходами I-II классов опасности»</w:t>
      </w:r>
      <w:r w:rsidR="006A643E">
        <w:t xml:space="preserve">, в рамках национального проекта «Экология». Сроки действия проекта определены на период 2019-2024 года. За это время планируется создать и ввести в эксплуатацию 7 производственно-технических комплексов по обработке, утилизации и обезвреживанию отходов </w:t>
      </w:r>
      <w:r w:rsidR="006A643E">
        <w:rPr>
          <w:lang w:val="en-US"/>
        </w:rPr>
        <w:t>I</w:t>
      </w:r>
      <w:r w:rsidR="006A643E">
        <w:t xml:space="preserve"> и</w:t>
      </w:r>
      <w:r w:rsidR="006A643E" w:rsidRPr="006A643E">
        <w:t xml:space="preserve"> </w:t>
      </w:r>
      <w:r w:rsidR="006A643E">
        <w:rPr>
          <w:lang w:val="en-US"/>
        </w:rPr>
        <w:t>II</w:t>
      </w:r>
      <w:r w:rsidR="006A643E">
        <w:t xml:space="preserve"> класса опасности. Эти комплексы будут функционировать в рамках утверждённой Правительством РФ федеральной схемы обращения с отходами и при наличии федерального оператора, утверждённого специальным постановлением. В период 2019-2021ый год планируется внедрить единую государственную информационную систему учёта и контроля за обращением с отходами </w:t>
      </w:r>
      <w:r w:rsidR="006A643E">
        <w:rPr>
          <w:lang w:val="en-US"/>
        </w:rPr>
        <w:t>I</w:t>
      </w:r>
      <w:r w:rsidR="006A643E" w:rsidRPr="006A643E">
        <w:t xml:space="preserve"> </w:t>
      </w:r>
      <w:r w:rsidR="006A643E">
        <w:t xml:space="preserve">и </w:t>
      </w:r>
      <w:r w:rsidR="006A643E">
        <w:rPr>
          <w:lang w:val="en-US"/>
        </w:rPr>
        <w:t>II</w:t>
      </w:r>
      <w:r w:rsidR="006A643E">
        <w:t xml:space="preserve"> классов. В 2024 году с нуля до 65% должна подняться доля обезвреженных отходов в общем объёме отходов </w:t>
      </w:r>
      <w:r w:rsidR="006A643E">
        <w:rPr>
          <w:lang w:val="en-US"/>
        </w:rPr>
        <w:t>I</w:t>
      </w:r>
      <w:r w:rsidR="006A643E" w:rsidRPr="006A643E">
        <w:t xml:space="preserve"> </w:t>
      </w:r>
      <w:r w:rsidR="006A643E">
        <w:t xml:space="preserve">и </w:t>
      </w:r>
      <w:r w:rsidR="006A643E">
        <w:rPr>
          <w:lang w:val="en-US"/>
        </w:rPr>
        <w:t>II</w:t>
      </w:r>
      <w:r w:rsidR="006A643E">
        <w:t xml:space="preserve"> классов опасности. </w:t>
      </w:r>
    </w:p>
    <w:p w:rsidR="00ED235F" w:rsidRDefault="006A643E">
      <w:r>
        <w:t>В качестве федерального оператора проекта определена Госкорпорация «Росатом», данный выбор обусловлен, технологической и организационной готовностью госкорпорации к работе на столь ответственном участке. Всего на федеральный проект будет выделено 36 533, 33 млн рублей, из которых 17 906,70 млн – средства федерального бюджета и 18 626,63 млн рублей – внебюджетные источники</w:t>
      </w:r>
      <w:r>
        <w:rPr>
          <w:rStyle w:val="a7"/>
        </w:rPr>
        <w:footnoteReference w:id="4"/>
      </w:r>
      <w:r>
        <w:t xml:space="preserve">. </w:t>
      </w:r>
    </w:p>
    <w:p w:rsidR="009716C0" w:rsidRDefault="009716C0">
      <w:r>
        <w:t>На российском рынке компании атомного цикла, организационно входящие в Госкорпорацию «Росатом»</w:t>
      </w:r>
      <w:r w:rsidR="00B179AD">
        <w:t>,</w:t>
      </w:r>
      <w:r>
        <w:t xml:space="preserve"> выгодно отличаются в сторону большей корпоративной прозрачности. </w:t>
      </w:r>
      <w:r w:rsidR="00B179AD">
        <w:t>В</w:t>
      </w:r>
      <w:r>
        <w:t xml:space="preserve"> индексе РСПП «Ответственность и открытость» Росатом представлен в списке лидеров корпоративной устойчивости, ответственности и открытости за 2016-2018 </w:t>
      </w:r>
      <w:proofErr w:type="spellStart"/>
      <w:r>
        <w:t>гг</w:t>
      </w:r>
      <w:proofErr w:type="spellEnd"/>
      <w:r>
        <w:t xml:space="preserve">, в 2014-2015 </w:t>
      </w:r>
      <w:proofErr w:type="spellStart"/>
      <w:r>
        <w:t>гг</w:t>
      </w:r>
      <w:proofErr w:type="spellEnd"/>
      <w:r>
        <w:t xml:space="preserve"> в данном индексе среди лидеров фигурирует </w:t>
      </w:r>
      <w:r w:rsidR="00D977BD">
        <w:t>«</w:t>
      </w:r>
      <w:r>
        <w:t>ТВЭЛ</w:t>
      </w:r>
      <w:r w:rsidR="00D977BD">
        <w:t>»</w:t>
      </w:r>
      <w:r>
        <w:t xml:space="preserve">, организационно входящий в «Росатом». Индекс «Вектор устойчивого развития» содержит упоминание об «Росатоме» среди лидеров за 2016-2018гг и о </w:t>
      </w:r>
      <w:r w:rsidR="00D977BD">
        <w:t>«</w:t>
      </w:r>
      <w:r>
        <w:t>ТВЭЛ</w:t>
      </w:r>
      <w:r w:rsidR="00D977BD">
        <w:t>»</w:t>
      </w:r>
      <w:r>
        <w:t xml:space="preserve"> за 2015ый год</w:t>
      </w:r>
      <w:r>
        <w:rPr>
          <w:rStyle w:val="a7"/>
        </w:rPr>
        <w:footnoteReference w:id="5"/>
      </w:r>
      <w:r>
        <w:t>.</w:t>
      </w:r>
      <w:r w:rsidRPr="009716C0">
        <w:t xml:space="preserve"> </w:t>
      </w:r>
      <w:r w:rsidR="00ED4E7D">
        <w:t xml:space="preserve">Эти факты свидетельствует о долгой, устойчивой и надёжной корпоративной культуре, что благотворно влияет на вероятность исполнения проекта в намеченные сроки и объёмах. </w:t>
      </w:r>
    </w:p>
    <w:p w:rsidR="00ED4E7D" w:rsidRDefault="005609ED">
      <w:r>
        <w:t>Данный проект вплетён в глобальную повестку через следующие Цели устойчивого развития ООН (ЦУР)</w:t>
      </w:r>
      <w:r w:rsidR="006B712A">
        <w:t xml:space="preserve">: </w:t>
      </w:r>
      <w:r>
        <w:t>ЦУР 3 (хорошее здоровье и благополучие); ЦУР 6 (чистая вода и санитария); ЦУР 9 (индустриализация, инновации и инфраструктура); ЦУР 11 (устойчивые города и населённые пункты); ЦУР 12 (ответственное производство и потребление); ЦУР 14 (сохранение морских экосистем); ЦУР 15 (сохранение экосистем суши)</w:t>
      </w:r>
      <w:r w:rsidR="006B712A">
        <w:t xml:space="preserve">. Попадание отходов </w:t>
      </w:r>
      <w:r w:rsidR="006B712A">
        <w:rPr>
          <w:lang w:val="en-US"/>
        </w:rPr>
        <w:t>I</w:t>
      </w:r>
      <w:r w:rsidR="006B712A" w:rsidRPr="006B712A">
        <w:t xml:space="preserve"> </w:t>
      </w:r>
      <w:r w:rsidR="006B712A">
        <w:t xml:space="preserve">и </w:t>
      </w:r>
      <w:r w:rsidR="006B712A">
        <w:rPr>
          <w:lang w:val="en-US"/>
        </w:rPr>
        <w:t>II</w:t>
      </w:r>
      <w:r w:rsidR="006B712A" w:rsidRPr="006B712A">
        <w:t xml:space="preserve"> </w:t>
      </w:r>
      <w:r w:rsidR="006B712A">
        <w:t xml:space="preserve">класса на полигоны приводит к антропогенному опустыниванию территории. Флора и фауна погибает или значительно деградирует в своей комплексности. Так как большинство отходов подобного типа образуется в городских агломерациях это приводит к отчуждению пригородных территорий, созданию резерваций, не используемых ни в хозяйственном, ни в биологическом обороте. Под воздействием атмосферных осадков возможно просачивание токсичных компонентов отходов в почву, а следом в грунтовые воды и дальнейшее расширение заражения территорий. Выполнение данного проекта будет способствовать созданию институциональных условий для сегрегации опасных фракций из общей массы произведённых отходов. </w:t>
      </w:r>
    </w:p>
    <w:p w:rsidR="006B712A" w:rsidRPr="002C520C" w:rsidRDefault="006B712A">
      <w:r>
        <w:t xml:space="preserve">«Росатом», уполномочен стать единственным федеральным оператором, т.е. создана монополия, что согласно экономической теории не является оптимальным способом производства. Отсутствие конкуренции на внутреннем рынке несколько настораживает, в то же время, «Росатом» - компания, глубоко интегрированная в мировые цепочки обращения с опасными и особо опасными материалами. </w:t>
      </w:r>
      <w:proofErr w:type="gramStart"/>
      <w:r w:rsidR="002C520C">
        <w:t>Репутация  является</w:t>
      </w:r>
      <w:proofErr w:type="gramEnd"/>
      <w:r w:rsidR="002C520C">
        <w:t xml:space="preserve"> важнейшим нематериальным активом в данной отрасли, что стало очевидным после трагедии в Фукусиме</w:t>
      </w:r>
      <w:r w:rsidR="002C520C">
        <w:rPr>
          <w:rStyle w:val="a7"/>
        </w:rPr>
        <w:footnoteReference w:id="6"/>
      </w:r>
      <w:r w:rsidR="002C520C">
        <w:t>. Люди подозрительно относятся к деятельности, связанной с обращением</w:t>
      </w:r>
      <w:r w:rsidR="00D977BD">
        <w:t xml:space="preserve"> с</w:t>
      </w:r>
      <w:bookmarkStart w:id="0" w:name="_GoBack"/>
      <w:bookmarkEnd w:id="0"/>
      <w:r w:rsidR="002C520C">
        <w:t xml:space="preserve"> отходами </w:t>
      </w:r>
      <w:r w:rsidR="002C520C">
        <w:rPr>
          <w:lang w:val="en-US"/>
        </w:rPr>
        <w:t>I</w:t>
      </w:r>
      <w:r w:rsidR="002C520C">
        <w:t xml:space="preserve"> и </w:t>
      </w:r>
      <w:r w:rsidR="002C520C">
        <w:rPr>
          <w:lang w:val="en-US"/>
        </w:rPr>
        <w:t>II</w:t>
      </w:r>
      <w:r w:rsidR="002C520C">
        <w:t xml:space="preserve"> классов, поэтому корпоративная прозрачность является естественным ответом корпораций на сомнения общественности. Достигнутый уровень лидерства среди российских компаний в части качества нефинансовой отчётности позволяет надеяться на исполнение Госкорпорацией «Росатом» взятых обязательств в полном объёме. </w:t>
      </w:r>
    </w:p>
    <w:sectPr w:rsidR="006B712A" w:rsidRPr="002C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B33" w:rsidRDefault="000A4B33" w:rsidP="00FC3FE1">
      <w:pPr>
        <w:spacing w:after="0" w:line="240" w:lineRule="auto"/>
      </w:pPr>
      <w:r>
        <w:separator/>
      </w:r>
    </w:p>
  </w:endnote>
  <w:endnote w:type="continuationSeparator" w:id="0">
    <w:p w:rsidR="000A4B33" w:rsidRDefault="000A4B33" w:rsidP="00FC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B33" w:rsidRDefault="000A4B33" w:rsidP="00FC3FE1">
      <w:pPr>
        <w:spacing w:after="0" w:line="240" w:lineRule="auto"/>
      </w:pPr>
      <w:r>
        <w:separator/>
      </w:r>
    </w:p>
  </w:footnote>
  <w:footnote w:type="continuationSeparator" w:id="0">
    <w:p w:rsidR="000A4B33" w:rsidRDefault="000A4B33" w:rsidP="00FC3FE1">
      <w:pPr>
        <w:spacing w:after="0" w:line="240" w:lineRule="auto"/>
      </w:pPr>
      <w:r>
        <w:continuationSeparator/>
      </w:r>
    </w:p>
  </w:footnote>
  <w:footnote w:id="1">
    <w:p w:rsidR="00FC3FE1" w:rsidRDefault="00FC3FE1" w:rsidP="00FC3FE1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>
        <w:t>Ч.Дарвин</w:t>
      </w:r>
      <w:proofErr w:type="spellEnd"/>
      <w:r>
        <w:t xml:space="preserve">. </w:t>
      </w:r>
      <w:r>
        <w:t>О происхождении видов путем естественного отбора или сохранении благоприятствуемых пород в борьбе за жизнь</w:t>
      </w:r>
      <w:r>
        <w:t xml:space="preserve"> // </w:t>
      </w:r>
      <w:proofErr w:type="spellStart"/>
      <w:r>
        <w:t>Ч.Дарвин</w:t>
      </w:r>
      <w:proofErr w:type="spellEnd"/>
      <w:r>
        <w:t>. Сочинения, т.3. Изд-во АН СССР, Москва, 1939</w:t>
      </w:r>
    </w:p>
  </w:footnote>
  <w:footnote w:id="2">
    <w:p w:rsidR="00FC3FE1" w:rsidRPr="00FC3FE1" w:rsidRDefault="00FC3FE1">
      <w:pPr>
        <w:pStyle w:val="a5"/>
        <w:rPr>
          <w:lang w:val="en-US"/>
        </w:rPr>
      </w:pPr>
      <w:r>
        <w:rPr>
          <w:rStyle w:val="a7"/>
        </w:rPr>
        <w:footnoteRef/>
      </w:r>
      <w:r w:rsidRPr="00FC3FE1">
        <w:rPr>
          <w:lang w:val="en-US"/>
        </w:rPr>
        <w:t xml:space="preserve"> </w:t>
      </w:r>
      <w:r>
        <w:rPr>
          <w:lang w:val="en-US"/>
        </w:rPr>
        <w:t xml:space="preserve">Science-Interest (URL: </w:t>
      </w:r>
      <w:hyperlink r:id="rId1" w:history="1">
        <w:r w:rsidRPr="00FC3FE1">
          <w:rPr>
            <w:rStyle w:val="a8"/>
            <w:lang w:val="en-US"/>
          </w:rPr>
          <w:t>http://science-interest.ru/article/planeta/pyat-samyh-massovih-vymiraniy-zhivotnoih.html</w:t>
        </w:r>
      </w:hyperlink>
      <w:r w:rsidRPr="00FC3FE1">
        <w:rPr>
          <w:lang w:val="en-US"/>
        </w:rPr>
        <w:t xml:space="preserve"> </w:t>
      </w:r>
      <w:r>
        <w:rPr>
          <w:lang w:val="en-US"/>
        </w:rPr>
        <w:t>)</w:t>
      </w:r>
    </w:p>
  </w:footnote>
  <w:footnote w:id="3">
    <w:p w:rsidR="00FC3FE1" w:rsidRPr="00FC3FE1" w:rsidRDefault="00FC3FE1">
      <w:pPr>
        <w:pStyle w:val="a5"/>
        <w:rPr>
          <w:lang w:val="en-US"/>
        </w:rPr>
      </w:pPr>
      <w:r>
        <w:rPr>
          <w:rStyle w:val="a7"/>
        </w:rPr>
        <w:footnoteRef/>
      </w:r>
      <w:r w:rsidRPr="00FC3FE1">
        <w:rPr>
          <w:lang w:val="en-US"/>
        </w:rPr>
        <w:t xml:space="preserve"> </w:t>
      </w:r>
      <w:r>
        <w:rPr>
          <w:lang w:val="en-US"/>
        </w:rPr>
        <w:t xml:space="preserve">The Guardian (URL: </w:t>
      </w:r>
      <w:hyperlink r:id="rId2" w:history="1">
        <w:r w:rsidRPr="002C45A9">
          <w:rPr>
            <w:rStyle w:val="a8"/>
            <w:lang w:val="en-US"/>
          </w:rPr>
          <w:t>https://www.theguardian.com/environment/2017/feb/25/half-all-species-extinct-end-century-vatican-conference</w:t>
        </w:r>
      </w:hyperlink>
      <w:r>
        <w:rPr>
          <w:lang w:val="en-US"/>
        </w:rPr>
        <w:t xml:space="preserve"> )</w:t>
      </w:r>
    </w:p>
  </w:footnote>
  <w:footnote w:id="4">
    <w:p w:rsidR="006A643E" w:rsidRDefault="006A643E">
      <w:pPr>
        <w:pStyle w:val="a5"/>
      </w:pPr>
      <w:r>
        <w:rPr>
          <w:rStyle w:val="a7"/>
        </w:rPr>
        <w:footnoteRef/>
      </w:r>
      <w:r>
        <w:t xml:space="preserve"> Паспорт Федерального проекта </w:t>
      </w:r>
      <w:r w:rsidRPr="006A643E">
        <w:t>«Создание инфраструктуры, обеспечивающей безопасное обращение с отходами I-II классов опасности»</w:t>
      </w:r>
      <w:r>
        <w:t>, Правительство Российской Федерации, 2018</w:t>
      </w:r>
    </w:p>
  </w:footnote>
  <w:footnote w:id="5">
    <w:p w:rsidR="009716C0" w:rsidRPr="009716C0" w:rsidRDefault="009716C0">
      <w:pPr>
        <w:pStyle w:val="a5"/>
      </w:pPr>
      <w:r>
        <w:rPr>
          <w:rStyle w:val="a7"/>
        </w:rPr>
        <w:footnoteRef/>
      </w:r>
      <w:r>
        <w:t xml:space="preserve"> Российский союз промышленников и предпринимателей (</w:t>
      </w:r>
      <w:r>
        <w:rPr>
          <w:lang w:val="en-US"/>
        </w:rPr>
        <w:t>URL</w:t>
      </w:r>
      <w:r w:rsidRPr="009716C0">
        <w:t xml:space="preserve">: </w:t>
      </w:r>
      <w:hyperlink r:id="rId3" w:history="1">
        <w:r w:rsidRPr="002C45A9">
          <w:rPr>
            <w:rStyle w:val="a8"/>
          </w:rPr>
          <w:t>http://rspp.ru/simplepage/858</w:t>
        </w:r>
      </w:hyperlink>
      <w:r w:rsidRPr="009716C0">
        <w:t xml:space="preserve"> )</w:t>
      </w:r>
    </w:p>
  </w:footnote>
  <w:footnote w:id="6">
    <w:p w:rsidR="002C520C" w:rsidRPr="002C520C" w:rsidRDefault="002C520C">
      <w:pPr>
        <w:pStyle w:val="a5"/>
        <w:rPr>
          <w:lang w:val="en-US"/>
        </w:rPr>
      </w:pPr>
      <w:r>
        <w:rPr>
          <w:rStyle w:val="a7"/>
        </w:rPr>
        <w:footnoteRef/>
      </w:r>
      <w:r w:rsidRPr="002C520C">
        <w:rPr>
          <w:lang w:val="en-US"/>
        </w:rPr>
        <w:t xml:space="preserve"> </w:t>
      </w:r>
      <w:r>
        <w:rPr>
          <w:lang w:val="en-US"/>
        </w:rPr>
        <w:t>Kingston Jeff, Managing Risk and the Fukushima Nuclear Crisis // The Asia-Pacific Journal, Vol. 12, Issue 12, Number 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E8"/>
    <w:rsid w:val="0001240A"/>
    <w:rsid w:val="000A4B33"/>
    <w:rsid w:val="002C520C"/>
    <w:rsid w:val="005609ED"/>
    <w:rsid w:val="00602053"/>
    <w:rsid w:val="006A643E"/>
    <w:rsid w:val="006B712A"/>
    <w:rsid w:val="007111AB"/>
    <w:rsid w:val="009716C0"/>
    <w:rsid w:val="009C1CE8"/>
    <w:rsid w:val="00B179AD"/>
    <w:rsid w:val="00D977BD"/>
    <w:rsid w:val="00ED235F"/>
    <w:rsid w:val="00ED4E7D"/>
    <w:rsid w:val="00FC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F38A"/>
  <w15:chartTrackingRefBased/>
  <w15:docId w15:val="{C0C315DB-C20D-410B-81CD-333346FC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урсовая"/>
    <w:basedOn w:val="a"/>
    <w:link w:val="a4"/>
    <w:qFormat/>
    <w:rsid w:val="007111AB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4">
    <w:name w:val="Курсовая Знак"/>
    <w:basedOn w:val="a0"/>
    <w:link w:val="a3"/>
    <w:rsid w:val="007111AB"/>
    <w:rPr>
      <w:rFonts w:ascii="Times New Roman" w:hAnsi="Times New Roman"/>
      <w:sz w:val="24"/>
    </w:rPr>
  </w:style>
  <w:style w:type="paragraph" w:styleId="a5">
    <w:name w:val="footnote text"/>
    <w:basedOn w:val="a"/>
    <w:link w:val="a6"/>
    <w:uiPriority w:val="99"/>
    <w:semiHidden/>
    <w:unhideWhenUsed/>
    <w:rsid w:val="00FC3FE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C3FE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C3FE1"/>
    <w:rPr>
      <w:vertAlign w:val="superscript"/>
    </w:rPr>
  </w:style>
  <w:style w:type="character" w:styleId="a8">
    <w:name w:val="Hyperlink"/>
    <w:basedOn w:val="a0"/>
    <w:uiPriority w:val="99"/>
    <w:unhideWhenUsed/>
    <w:rsid w:val="00FC3FE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C3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spp.ru/simplepage/858" TargetMode="External"/><Relationship Id="rId2" Type="http://schemas.openxmlformats.org/officeDocument/2006/relationships/hyperlink" Target="https://www.theguardian.com/environment/2017/feb/25/half-all-species-extinct-end-century-vatican-conference" TargetMode="External"/><Relationship Id="rId1" Type="http://schemas.openxmlformats.org/officeDocument/2006/relationships/hyperlink" Target="http://science-interest.ru/article/planeta/pyat-samyh-massovih-vymiraniy-zhivotnoi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C9B959E2-FDA3-4E27-B8E2-8779F5A8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Лебедев</dc:creator>
  <cp:keywords/>
  <dc:description/>
  <cp:lastModifiedBy>Александр Лебедев</cp:lastModifiedBy>
  <cp:revision>2</cp:revision>
  <dcterms:created xsi:type="dcterms:W3CDTF">2019-02-25T11:09:00Z</dcterms:created>
  <dcterms:modified xsi:type="dcterms:W3CDTF">2019-02-25T13:00:00Z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e9157884-3604-3a0f-aa22-8e0e7335ed06</vt:lpwstr>
  </property>
</Properties>
</file>