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13" w:rsidRDefault="00662305">
      <w:pPr>
        <w:pStyle w:val="a4"/>
      </w:pPr>
      <w:r>
        <w:t>Михаил Левашов, профессор НИУ ВШЭ</w:t>
      </w:r>
    </w:p>
    <w:p w:rsidR="002F4513" w:rsidRDefault="002F4513">
      <w:pPr>
        <w:pStyle w:val="a4"/>
      </w:pPr>
    </w:p>
    <w:p w:rsidR="002F4513" w:rsidRDefault="00662305">
      <w:pPr>
        <w:pStyle w:val="a4"/>
      </w:pPr>
      <w:proofErr w:type="spellStart"/>
      <w:r>
        <w:t>Кибербезопасность</w:t>
      </w:r>
      <w:proofErr w:type="spellEnd"/>
      <w:r>
        <w:t xml:space="preserve"> </w:t>
      </w:r>
      <w:r w:rsidR="003F6ED8">
        <w:t>–</w:t>
      </w:r>
      <w:r>
        <w:t xml:space="preserve"> </w:t>
      </w:r>
      <w:r w:rsidR="003F6ED8">
        <w:t xml:space="preserve"> это не обязательно дорого</w:t>
      </w:r>
      <w:bookmarkStart w:id="0" w:name="_GoBack"/>
      <w:bookmarkEnd w:id="0"/>
      <w:r>
        <w:t xml:space="preserve"> </w:t>
      </w:r>
    </w:p>
    <w:p w:rsidR="002F4513" w:rsidRDefault="002F4513">
      <w:pPr>
        <w:pStyle w:val="a4"/>
      </w:pPr>
    </w:p>
    <w:p w:rsidR="002F4513" w:rsidRDefault="00662305">
      <w:pPr>
        <w:pStyle w:val="a4"/>
      </w:pPr>
      <w:r>
        <w:t xml:space="preserve">Нас к этому приучают, поэтому мы уже привыкли, что обеспечение </w:t>
      </w:r>
      <w:proofErr w:type="spellStart"/>
      <w:r>
        <w:t>кибербезопасности</w:t>
      </w:r>
      <w:proofErr w:type="spellEnd"/>
      <w:r>
        <w:t xml:space="preserve"> это - достаточно дорогое и сложное дело. Действительно, даже по самым скромным </w:t>
      </w:r>
      <w:r>
        <w:t xml:space="preserve">рекомендациям, а также требованиям регуляторов (ФСТЭК и ФСБ) необходимо приобрести, установить и настроить оборудование и программное обеспечение (далее ПО), которое позволит защититься от  </w:t>
      </w:r>
      <w:proofErr w:type="gramStart"/>
      <w:r>
        <w:t>вирусного</w:t>
      </w:r>
      <w:proofErr w:type="gramEnd"/>
      <w:r>
        <w:t xml:space="preserve"> ПО и утечки данных </w:t>
      </w:r>
      <w:r w:rsidRPr="003F6ED8">
        <w:t>(</w:t>
      </w:r>
      <w:r>
        <w:rPr>
          <w:lang w:val="en-US"/>
        </w:rPr>
        <w:t>DLP</w:t>
      </w:r>
      <w:r>
        <w:t xml:space="preserve"> и криптография). Необходимо испо</w:t>
      </w:r>
      <w:r>
        <w:t>льзовать системы управления учётными записями и доступом (</w:t>
      </w:r>
      <w:r>
        <w:rPr>
          <w:lang w:val="en-US"/>
        </w:rPr>
        <w:t>IDM</w:t>
      </w:r>
      <w:r w:rsidRPr="003F6ED8">
        <w:t>),</w:t>
      </w:r>
      <w:r>
        <w:t xml:space="preserve"> учёта угроз и информационной безопасности (далее - ИБ). И так далее и тому подобное. Читатель уже напуган большим объемом работ и большими расходами. Торопимся успокоить его: на самом деле не </w:t>
      </w:r>
      <w:r>
        <w:t xml:space="preserve">все так сложно и дорого! В некоторых наиболее часто встречающихся в жизни ситуациях, особенно касающихся финансовой сферы, можно простыми организационными мерами свести риски нарушений (хищений средств) практически к нулю. </w:t>
      </w:r>
    </w:p>
    <w:p w:rsidR="002F4513" w:rsidRDefault="00662305">
      <w:pPr>
        <w:pStyle w:val="a4"/>
      </w:pPr>
      <w:r>
        <w:t xml:space="preserve">Речь идёт о проведении платежей </w:t>
      </w:r>
      <w:r>
        <w:t>через различные системы интернет банкинга. Это могут быть платежи предприятий, осуществляемые работниками бухгалтерий или другими уполномоченными лицами, а также платежи физических лиц. Рассмотрим один конкретный случай.</w:t>
      </w:r>
    </w:p>
    <w:p w:rsidR="002F4513" w:rsidRDefault="00662305">
      <w:pPr>
        <w:pStyle w:val="a4"/>
      </w:pPr>
      <w:proofErr w:type="gramStart"/>
      <w:r>
        <w:t>Итак</w:t>
      </w:r>
      <w:proofErr w:type="gramEnd"/>
      <w:r>
        <w:t xml:space="preserve"> имеем автоматизированную систе</w:t>
      </w:r>
      <w:r>
        <w:t xml:space="preserve">му интернет банкинга (далее - АС), клиентский модуль которой установлен на стационарном компьютере, либо на мобильном устройстве. Если вход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осуществляется через </w:t>
      </w:r>
      <w:r>
        <w:rPr>
          <w:lang w:val="en-US"/>
        </w:rPr>
        <w:t>web</w:t>
      </w:r>
      <w:r w:rsidRPr="003F6ED8">
        <w:t xml:space="preserve"> </w:t>
      </w:r>
      <w:r>
        <w:t>интерфейс, то клиентским модулем является, по сути, любой интернет браузер (тонкий кли</w:t>
      </w:r>
      <w:r>
        <w:t xml:space="preserve">ент), установленный на компьютере или мобильном устройстве. Будем также преподавать, что АС использует для подтверждения операций СМС уведомление. В настоящее время это - наиболее часто применяемая технология. </w:t>
      </w:r>
    </w:p>
    <w:p w:rsidR="002F4513" w:rsidRDefault="00662305">
      <w:pPr>
        <w:pStyle w:val="a4"/>
      </w:pPr>
      <w:r>
        <w:t>Для минимизации риска нарушений (хищений) нео</w:t>
      </w:r>
      <w:r>
        <w:t xml:space="preserve">бходимо использовать как минимум два устройства. С одного устройства вы заходите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для проведения транзакции, на другое устройство приходит СМС для подтверждения транзакции. При этом это второе устройство может быть дешевым кнопочным мобильным телефоном</w:t>
      </w:r>
      <w:r>
        <w:t xml:space="preserve">. Далее, при частом использовании этой технологии, то есть, при большой частоте поведения транзакций необходимо также часто менять пароли на вход </w:t>
      </w:r>
      <w:proofErr w:type="gramStart"/>
      <w:r>
        <w:t>в</w:t>
      </w:r>
      <w:proofErr w:type="gramEnd"/>
      <w:r>
        <w:t xml:space="preserve"> АС. Лучше делать это каждый день. При небольшом количестве транзакций (например, несколько раз в месяц) реко</w:t>
      </w:r>
      <w:r>
        <w:t xml:space="preserve">мендуется менять пароль после каждой транзакции. Важно отметить, что процедуру смены пароля нужно производить на 3-м независимом от первых двух устройстве, например, в банкомате. Предполагается, что АС допускает такую технологию. </w:t>
      </w:r>
    </w:p>
    <w:p w:rsidR="002F4513" w:rsidRDefault="00662305">
      <w:pPr>
        <w:pStyle w:val="a4"/>
      </w:pPr>
      <w:r>
        <w:t>Заметим, что при такой ор</w:t>
      </w:r>
      <w:r>
        <w:t xml:space="preserve">ганизации платежей вероятность их компрометации или хищения денежных средств будет практически равна нулю. Причём это утверждение верно и в случае заражения одного или обоих используемых устройств </w:t>
      </w:r>
      <w:proofErr w:type="gramStart"/>
      <w:r>
        <w:t>вирусным</w:t>
      </w:r>
      <w:proofErr w:type="gramEnd"/>
      <w:r>
        <w:t xml:space="preserve"> ПО. При этом частая смена паролей - очень важная о</w:t>
      </w:r>
      <w:r>
        <w:t xml:space="preserve">собенность такой простой технологии. Важность такой смены паролей недавно на прошедшем в Москве международном конгрессе по </w:t>
      </w:r>
      <w:proofErr w:type="spellStart"/>
      <w:r>
        <w:t>кибербезопасности</w:t>
      </w:r>
      <w:proofErr w:type="spellEnd"/>
      <w:r>
        <w:t xml:space="preserve"> отметил руководитель Сбербанка Г. Греф.</w:t>
      </w:r>
    </w:p>
    <w:sectPr w:rsidR="002F451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305" w:rsidRDefault="00662305">
      <w:r>
        <w:separator/>
      </w:r>
    </w:p>
  </w:endnote>
  <w:endnote w:type="continuationSeparator" w:id="0">
    <w:p w:rsidR="00662305" w:rsidRDefault="0066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513" w:rsidRDefault="002F45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305" w:rsidRDefault="00662305">
      <w:r>
        <w:separator/>
      </w:r>
    </w:p>
  </w:footnote>
  <w:footnote w:type="continuationSeparator" w:id="0">
    <w:p w:rsidR="00662305" w:rsidRDefault="00662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513" w:rsidRDefault="002F45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F4513"/>
    <w:rsid w:val="002F4513"/>
    <w:rsid w:val="003F6ED8"/>
    <w:rsid w:val="0066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Plain Text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Plain Tex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2018-11-21T11:41:00Z</dcterms:created>
  <dcterms:modified xsi:type="dcterms:W3CDTF">2018-11-21T11:42:00Z</dcterms:modified>
</cp:coreProperties>
</file>