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6F" w:rsidRPr="0071746F" w:rsidRDefault="0071746F" w:rsidP="00717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746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37305" cy="582295"/>
            <wp:effectExtent l="0" t="0" r="0" b="8255"/>
            <wp:docPr id="2" name="Рисунок 2" descr="http://www.perspektivy.info/bitrix_personal/templates/perspektivy-print/img/head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pektivy.info/bitrix_personal/templates/perspektivy-print/img/head3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6F" w:rsidRPr="0071746F" w:rsidRDefault="0071746F" w:rsidP="0071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46F" w:rsidRPr="0071746F" w:rsidRDefault="0071746F" w:rsidP="0071746F">
      <w:pPr>
        <w:spacing w:before="75" w:after="75" w:line="240" w:lineRule="auto"/>
        <w:ind w:firstLine="75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17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Андрей Виноградов, Александр Салицкий</w:t>
      </w:r>
    </w:p>
    <w:p w:rsidR="0071746F" w:rsidRPr="0071746F" w:rsidRDefault="0071746F" w:rsidP="0071746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47391"/>
          <w:sz w:val="24"/>
          <w:szCs w:val="24"/>
        </w:rPr>
      </w:pPr>
      <w:r w:rsidRPr="0071746F">
        <w:rPr>
          <w:rFonts w:ascii="Arial" w:eastAsia="Times New Roman" w:hAnsi="Arial" w:cs="Arial"/>
          <w:b/>
          <w:bCs/>
          <w:color w:val="047391"/>
          <w:sz w:val="24"/>
          <w:szCs w:val="24"/>
        </w:rPr>
        <w:t>США – Китай: торговая война развязана</w:t>
      </w:r>
    </w:p>
    <w:p w:rsidR="0071746F" w:rsidRPr="0071746F" w:rsidRDefault="0071746F" w:rsidP="00717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746F" w:rsidRPr="0071746F" w:rsidRDefault="0071746F" w:rsidP="0071746F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1746F">
        <w:rPr>
          <w:rFonts w:ascii="Arial" w:eastAsia="Times New Roman" w:hAnsi="Arial" w:cs="Arial"/>
          <w:i/>
          <w:iCs/>
          <w:color w:val="000000"/>
          <w:sz w:val="21"/>
          <w:szCs w:val="21"/>
        </w:rPr>
        <w:t>Виноградов Андрей Олегович – ведущий научный сотрудник Института Дальнего Востока РАН, кандидат исторических наук; Салицкий Александр Игоревич – главный научный сотрудник Центра проблем развития и модернизации ИМЭМО им. Е.М. Примакова РАН, доктор экономических наук.</w:t>
      </w:r>
    </w:p>
    <w:p w:rsidR="0071746F" w:rsidRPr="0071746F" w:rsidRDefault="0071746F" w:rsidP="00717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746F" w:rsidRPr="0071746F" w:rsidRDefault="0071746F" w:rsidP="00717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746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65505" cy="865505"/>
            <wp:effectExtent l="0" t="0" r="0" b="0"/>
            <wp:docPr id="1" name="Рисунок 1" descr="США – Китай: торговая война развяза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ША – Китай: торговая война развязан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6F" w:rsidRPr="0071746F" w:rsidRDefault="0071746F" w:rsidP="0071746F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США инициировали полномасштабную торговую войну в надежде вернуть утраченные позиции на мировом рынке. Главной мишенью администрации Д. Трампа стал Китай, хотя принятыми протекционистскими мерами оказались затронуты многие страны. Продолжение этой войны чревато серьезнейшими изменениями в мировой экономике и финансовой сфере. Под вопросом и дальнейшая роль ВТО, и сложившаяся структура отношений между странами, причем не только в торговле.</w:t>
      </w:r>
    </w:p>
    <w:p w:rsidR="0071746F" w:rsidRPr="0071746F" w:rsidRDefault="0071746F" w:rsidP="00717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746F" w:rsidRPr="0071746F" w:rsidRDefault="0071746F" w:rsidP="0071746F">
      <w:pPr>
        <w:spacing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6 июля вступили в силу повышенные на 25 процентных пунктов таможенные тарифы на 818 товарных позиций американского импорта из Китая. Общая стоимость этой части составляет 34 млрд долл., или около 8% китайского вывоза в США.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Ответ Китая не заставил себя ждать: в тот же день Пекин ответил повышением на 25 процентных пунктов ставок ввозных таможенных пошлин в отношении 545 американских товаров, включая самолеты, автомобили, сельскохозяйственную продукцию (соевые бобы), рыбу и морепродукты (в том числе лангустов), химические изделия. Совокупный импорт данных товаров оценивается в те же 34 млрд долл. Кроме того, Китай подал дополнение к своему запросу во Всемирную торговую организацию (ВТО) от 4 апреля, в отношении тогда еще планировавшихся тарифных ограничений в рамках расследования по секции 301 Закона о торговле 1974 г. [</w:t>
      </w:r>
      <w:hyperlink r:id="rId6" w:history="1">
        <w:r w:rsidRPr="0071746F">
          <w:rPr>
            <w:rFonts w:ascii="Arial" w:eastAsia="Times New Roman" w:hAnsi="Arial" w:cs="Arial"/>
            <w:color w:val="000000"/>
            <w:sz w:val="24"/>
            <w:szCs w:val="24"/>
          </w:rPr>
          <w:t>1</w:t>
        </w:r>
      </w:hyperlink>
      <w:r w:rsidRPr="0071746F">
        <w:rPr>
          <w:rFonts w:ascii="Arial" w:eastAsia="Times New Roman" w:hAnsi="Arial" w:cs="Arial"/>
          <w:color w:val="000000"/>
          <w:sz w:val="24"/>
          <w:szCs w:val="24"/>
        </w:rPr>
        <w:t>] По мнению Китая, установление тарифов, вытекающих из расследования, нарушает режим наибольшего благоприятствования ВТО, связанные тарифные ставки США и статью 23 Соглашения об урегулировании споров.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Официальное начало разворачивающейся торговой войны можно отнести к августу 2017 г., когда администрация Д. Трампа в лице Торгового представительства (USTR) инициировала расследование китайских нормативно-правовых актов и практики, которые могут наносить ущерб интеллектуальной собственности американских компаний. Но ее истоки восходят к 2011 г., когда была опубликована ныне широко известная книжка Питера Наварро и Грега Отри «Смерть от Китая. Лицом к лицу с драконом. Глобальный призыв к действию» [</w:t>
      </w:r>
      <w:hyperlink r:id="rId7" w:history="1">
        <w:r w:rsidRPr="0071746F">
          <w:rPr>
            <w:rFonts w:ascii="Arial" w:eastAsia="Times New Roman" w:hAnsi="Arial" w:cs="Arial"/>
            <w:color w:val="000000"/>
            <w:sz w:val="24"/>
            <w:szCs w:val="24"/>
          </w:rPr>
          <w:t>Наварро, 2007</w:t>
        </w:r>
      </w:hyperlink>
      <w:r w:rsidRPr="0071746F">
        <w:rPr>
          <w:rFonts w:ascii="Arial" w:eastAsia="Times New Roman" w:hAnsi="Arial" w:cs="Arial"/>
          <w:color w:val="000000"/>
          <w:sz w:val="24"/>
          <w:szCs w:val="24"/>
        </w:rPr>
        <w:t xml:space="preserve">]. Авторы прямо ставили вопрос, что внешнеэкономические </w:t>
      </w:r>
      <w:r w:rsidRPr="0071746F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отношения США с Китаем (не только торговые, но во всем комплексе) подрывают американскую экономику.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Для Наварро это было не первым обращением к теме. За пять лет до этого, в 2006 г., он опубликовал книгу «Грядущие войны Китая. Поле битвы и цена победы» [</w:t>
      </w:r>
      <w:hyperlink r:id="rId8" w:history="1">
        <w:r w:rsidRPr="0071746F">
          <w:rPr>
            <w:rFonts w:ascii="Arial" w:eastAsia="Times New Roman" w:hAnsi="Arial" w:cs="Arial"/>
            <w:color w:val="000000"/>
            <w:sz w:val="24"/>
            <w:szCs w:val="24"/>
          </w:rPr>
          <w:t>Н</w:t>
        </w:r>
      </w:hyperlink>
      <w:hyperlink r:id="rId9" w:history="1">
        <w:r w:rsidRPr="0071746F">
          <w:rPr>
            <w:rFonts w:ascii="Arial" w:eastAsia="Times New Roman" w:hAnsi="Arial" w:cs="Arial"/>
            <w:color w:val="000000"/>
            <w:sz w:val="24"/>
            <w:szCs w:val="24"/>
          </w:rPr>
          <w:t>аварро, 2017</w:t>
        </w:r>
      </w:hyperlink>
      <w:r w:rsidRPr="0071746F">
        <w:rPr>
          <w:rFonts w:ascii="Arial" w:eastAsia="Times New Roman" w:hAnsi="Arial" w:cs="Arial"/>
          <w:color w:val="000000"/>
          <w:sz w:val="24"/>
          <w:szCs w:val="24"/>
        </w:rPr>
        <w:t>], в которой на основе проведенных под его руководством исследований доказывал, что сложившиеся экономические отношения США с Китаем являются главной причиной резкого сокращения рабочих мест в США.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В книге «Смерть от Китая», в частности, выделено 8 видов того, что авторы называют китайским «оружием массового уничтожения рабочих мест». Это: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– тщательно разработанная система экспортных субсидий;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– недооцененный юань, курсом которого умело манипулируют;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– подделка товаров, пиратство и откровенное воровство американской интеллектуальной собственности;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– готовность руководства Китая наносить ущерб окружающей среде своей страны в обмен на ценовые преимущества;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– низкие требования к охране здоровья рабочих и уровню безопасности на производстве;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– незаконные тарифы, квоты и другие экспортные ограничения на важнейшие виды сырья (здесь прежде всего имеются в виду редкоземельные металлы, где Китай является практически монополистом);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– хищническая ценовая политика и демпинг;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– «великая китайская стена протекционизма».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Последний пункт касается защиты китайскими властями своего внутреннего рынка путем создания многочисленных и разнообразных препятствий для проникновения в страну иностранного бизнеса, среди которых прежде всего выделяется требование перевода в Китай подразделений иностранных компаний, занимающихся НИОКР (помимо передачи технологий).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Работы Питера Наварро на тот момент казались большинству истеблишмента в США, особенно признанным мэтрам экспертных оценок по Китаю (среди которых можно назвать, например, Фарида Закария и Джозефа Стиглица), надуманными и маргинальными. Однако тревога по поводу развития отношений США с Китаем нарастала, особенно после того, как на основе книги Наварро и Отри был снят документальный фильм «Смерть от Китая», показанный в США и широко разошедшийся по сети.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Но главное, пожалуй, в другом. Книжку тогда же, в 2011 г., прочел будущий президент США Дональд Трамп, в результате чего профессор Калифорнийского университета Питер Наварро с началом предвыборной компании Трампа стал его политическим и экономическим советником. Естественно, что многое в предвыборной платформе Трампа, в том числе обещания повысить на 40% торговые пошлины на импорт товаров из Китая и вообще разобраться с тем, что происходит в отношениях с крупнейшим торгово-экономическим партнером США, было навеяно работами Наварро. При этом пункт о снижении дефицита в торговле с Китаем вошел в общий план экономической политики будущего президента, который был разработан Питером Наварро совместно с Уилбуром Россом. После того как этот план был поддержан избирателем и Трамп стал президентом, Питер Наварро вошел в его администрацию и стал главой созданного в Белом доме Совета по международной торговле. Уилбур Росс занял пост министра торговли.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Китае к обещаниям резко повысить пошлины на импорт китайских товаров отнеслись поначалу как к предвыборной риторике, справедливо полагая, что торговая война чревата серьезными издержками для обеих сторон. И первые контакты Трампа с лидером КНР Си Цзиньпином, который в марте 2017 г., вскоре после вступления нового президента США в должность, приехал к нему с визитом, давали все основания надеяться, что сторонам удалось договориться и полномасштабная торговая война все же не начнется.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Вышло иначе. Ровно через год, в марте 2018 г., результаты расследования USTR были опубликованы, а Д. Трамп подписал меморандум о действиях Соединенных Штатов на основе секции 301 Закона о торговле. В меморандуме обозначены три направления борьбы с политикой Китая в области интеллектуальной собственности: повышение тарифов, инициирование спора в ВТО, инвестиционные ограничения. К тому времени США уже ввели дополнительные пошлины на сталь и алюминий, а еще раньше, в конце января, – на стиральные машины и солнечные панели. Пошлина на ввоз солнечных батарей была установлена на уровне 30% в течение первого года (спустя четыре года она должна опуститься до 15%). Тариф на ввозимые в страну стиральные машины составил 20% на первые 1,2 млн штук и 50% ‒ на все сверх этого количества в течение первого года. На третий год ставка должна уменьшиться до 16 и 40% соответственно. Последствия этих мер ощутили на себе не только Китай с Южной Кореей (главные экспортеры солнечных батарей и стиральных машин), но и американские потребители: в связи с новыми тарифами цены на данные товары поползли вверх.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Примечательно, что введение дополнительных пошлин на сталь (25%) и алюминий (10%) аргументировалось соображениями национальной безопасности, что является нарушением норм ВТО. Кроме того, главные поставщики стали и алюминия на рынок США – Канада и Мексика – были исключены из списка, затем изъятия были сделаны и для Южной Кореи, «добровольно» согласившейся на сокращение экспорта металлов до 70% от имеющегося уровня. Временно (до 1 мая) из списка были исключены также Австралия, Аргентина, Бразилия и страны Евросоюза – со всеми ними, как и с Южной Кореей, переговоры решено было продолжить. Таким образом, меры, предпринятые американской администрацией, оказались очевидно дискриминационными, от них пострадала КНР, занимающая второе место по поставкам алюминия (13,2% импорта этого товара в США) и десятое по стали (3,6%), а также российские компании.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2 апреля 2018 г. Китай ввел ответные временные меры, повысив до уровня 15% или 25% пошлины на 120 американских товаров. Повышение тарифов коснулось фруктов, сухофруктов и орехов, вина, этанола, стальных труб, свинины, алюминиевого лома и пр. Экспорт данной продукции из США составил в 2017 г. около 3 млрд долл. – примерно столько же, сколько экспорт алюминия и стали из КНР в США.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 xml:space="preserve">Обеспокоенность принятыми США мерами выразили ближайшие союзники и партнеры этой страны. Глава Европейской комиссии Жан-Клод Юнкер пообещал принять в отношении США европейские контрмеры в соответствии с правилами ВТО. Глава МИД ФРГ Зигмар Габриэль потребовал от ЕС решительной реакции на новые пошлины, а канцлер Австрии Себастьян Курц – жестких контрмер. Президент Франции Эмманюэль Макрон заявил, что от новых пошлин проиграют все страны. Южная Корея пообещала принять ответные меры. Экс-премьер Сингапура предупредил о негативных последствиях для всех стран, "которые зависят от торговли и открытости экономик". Великобритания выразила Трампу обеспокоенность, но заявила, что достигнет взаимовыгодного торгового </w:t>
      </w:r>
      <w:r w:rsidRPr="0071746F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соглашения с США после Brexit. Семь стран-участниц ВТО ‒ Россия, Венесуэла, Турция, Норвегия, Швейцария, Индия и Сингапур ‒ поддержали Китай на заседании организации и выразили недовольство решениями США, предложив начать консультации в рамках ВТО по поводу действий США.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Тем не менее США продолжили эскалацию угроз: 4 апреля был представлен список из 1 313 товарных позиций экспорта КНР, на которые США запланировали повысить пошлины на 25%, стоимость их импорта оценивается в 50 млрд долл. В перечень вошли: продукция ИКТ и аэрокосмической отрасли, робототехника, новые материалы, биофармацевтика, логистическое оборудование, ядерные реакторы, котлы и механические устройства, электрические машины и оборудование, средства наземного транспорта, суда и лодки, инструменты и аппараты оптические, фотографические, измерительные и пр. Эти товары и отрасли составляют важную часть программы «Сделано в Китае 2025», которую развивают ведущие китайские компании, тесно сотрудничающие с зарубежными поставщиками технологий.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В мае 2018 г. в Вашингтоне прошли переговоры сторон. Делегацию со стороны КНР возглавлял спецпосланник председателя Си Цзиньпина, член Политбюро ЦК КПК, заместитель премьера Госсовета КНР Лю Хэ. С американской стороны присутствовали все главные действующие лица, включая Росса и Наварро. По результатам переговоров Лю Хэ заявил, что «стороны договорились не начинать торговых войн и отказаться от увеличения пошлин в отношении товаров друг друга», а американская сторона (непосредственно Трамп в своем твиттере еще до окончания переговоров) – о том, что Китай пошел на уступки и пообещал сократить дефицит торгового баланса между странами на $200 млрд к концу 2020 г., значительно увеличив импорт товаров и услуг из США и отменив тарифы и квоты на некоторые товары, в том числе касающиеся продовольствия. Более конкретно стороны договорились продолжить обсуждение в середине июня на переговорах торговых делегаций в Пекине.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Несмотря на это, 15 июня Трамп официально объявил о повышении ставок ввозных таможенных пошлин на импорт из Китая стоимостью 50 млрд долл., хотя и с некоторыми изменениями. Новый список охватывал 1102 тарифных линии вместо первоначальных 1313. В частности, из списка были исключены телевизоры и мобильные телефоны.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В сокращенном до 818 позиций виде первая часть этого списка и вступила в силу 6 июля, вызвав описанную выше ответную реакцию Китая. Для 284 оставшихся тарифных линий размер ставки ввозной таможенной пошлины до сих пор обсуждается. Его должны определить позднее летом по итогам слушаний.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 xml:space="preserve">Тем временем США продолжили нагнетать обстановку. 11 июля USTR опубликовало еще один список китайских товаров, в отношении которых планируется повысить ставку ввозной таможенной пошлины – теперь уже на 10 процентных пунктов. В стоимостном выражении сумма импорта данных товаров из Китая в 2017 г. составила 200 млрд долл. Срок введения пошлин не установлен, есть только сроки публичных слушаний по новому списку, регистрации для участия в них и письменных комментариев. 20–23 августа пройдут первые слушания по итогам полученных запросов от заинтересованных сторон, а подача запросов будет доступна до 30 августа. Таким образом, введения новых ставок ввозных таможенных пошлин не стоит ждать раньше сентября. В список вошли: рыба и морепродукты, пищевые продукты животного происхождения, продукты растительного происхождения, алкогольные и безалкогольные напитки, минеральные продукты, продукция химической промышленности, пластмассы и изделия из них, каучук, изделия из кожи, древесина и изделия из нее, масса из древесины, текстильные материалы и изделия из них, обувь, изделия из камня, </w:t>
      </w:r>
      <w:r w:rsidRPr="0071746F">
        <w:rPr>
          <w:rFonts w:ascii="Arial" w:eastAsia="Times New Roman" w:hAnsi="Arial" w:cs="Arial"/>
          <w:color w:val="000000"/>
          <w:sz w:val="24"/>
          <w:szCs w:val="24"/>
        </w:rPr>
        <w:lastRenderedPageBreak/>
        <w:t>стекло, драгоценности, машины и оборудование, мебель и даже произведения искусства. Всего новые ставки пошлин охватывают почти 6 тыс. товарных позиций [</w:t>
      </w:r>
      <w:hyperlink r:id="rId10" w:history="1">
        <w:r w:rsidRPr="0071746F">
          <w:rPr>
            <w:rFonts w:ascii="Arial" w:eastAsia="Times New Roman" w:hAnsi="Arial" w:cs="Arial"/>
            <w:color w:val="000000"/>
            <w:sz w:val="24"/>
            <w:szCs w:val="24"/>
          </w:rPr>
          <w:t>Торговые войны…</w:t>
        </w:r>
      </w:hyperlink>
      <w:r w:rsidRPr="0071746F">
        <w:rPr>
          <w:rFonts w:ascii="Arial" w:eastAsia="Times New Roman" w:hAnsi="Arial" w:cs="Arial"/>
          <w:color w:val="000000"/>
          <w:sz w:val="24"/>
          <w:szCs w:val="24"/>
        </w:rPr>
        <w:t>c. 2].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Давление на Китай не исчерпывается тарифными мерами. Еще в 2017 г. под огонь американских санкций попала китайская компания ZTE – за сотрудничество с Ираном и КНДР и якобы имевшую место передачу этим странам американских технологий. История с ZTE заслуживает того, чтобы рассмотреть ее подробнее.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Компания ZTE, штаб-квартира которой находится в Шэньчжэне, – это на сегодня один из крупнейших в мире (пятое место по объему выручки) производителей телекоммуникационного оборудования и мобильных телефонов. ZTE поставляет телекоммуникационные системы, мобильные устройства и корпоративные технологические решения для компаний, потребителей и операторов связи. Она также выпускает полный спектр мобильных устройств, включая телефоны, планшеты, мобильные широкополосные модемы и хот-споты, а также терминалы для интеграции семейных компьютеров. Продукция компании реализуется в более чем 160 странах, ее партнерами являются свыше 500 операторов связи. Компания является по сути государственной – более 50% акций принадлежит правительству КНР. При этом ZTE имеет полтора десятка научных центров (не только в Китае, но и в США, Швеции, Южной Корее), сотрудничает с такими американскими гигантами в данной индустрии, как Intel, Microsoft, IBM, Alcatel, Qualcomm.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Проблема в том, что китайская сторона до сих пор вынуждена покупать комплектующие для своей продукции, прежде всего микрочипы (которые китайцы так и не научились делать), в США и поэтому критически зависит от действий американского правительства. Только у Qualcomm ZTE покупает более 65% микрочипов, которые использует в своем производстве. В то же время компания является флагманом в данной высокотехнологичной отрасли Китая, а потому ее деятельность крайне важна для китайского правительства.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Санкции, наложенные США на ZTE в 2017 г., были временными – в конечном счете компания была оштрафована на 1,2 млрд долл. и возобновила работу. Однако в апреле 2018 г. Министерство торговли США вновь ввело запрет на закупку ZTE продукции американских компаний, на этот раз на 7 лет, заявив, что ZTE нарушила условия достигнутого в 2017 г. соглашения. (Нарушение заключалось в том, что в ZTE выплатили премии руководящим сотрудникам, вместо того чтобы их наказать.) В результате компания вынуждена была заявить об остановке своей деятельности, сокращении производства и прекращении котировки акций на биржах Шэньчжэня и Гонконга.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Таким образом, давление на ZTE является очень серьезным козырем в руках нынешней американской администрации. И уступки, на которые пошла китайская сторона на переговорах в мае 2018 г., были сделаны, на наш взгляд, в обмен на обещание снять с ZTE наложенные санкции. При этом, по некоторым сообщениям, Д. Трамп лично принял участие в решении проблемы с ZTE и обещал «дать возможность китайской компании вернуться в бизнес» ‒ правда, не уточняя, на каких условиях.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 xml:space="preserve">Когда же эти условия были в начале июня объявлены, оказалось, что они не просто «драконовские», но по сути напоминают практику отношений ведущих держав с Китаем эпохи империи Цин в середине XIX в. Помимо дополнительного штрафа в 1,4 млрд долл., компания ZTE должна была выполнить ряд условий: в течение 30 дней сменить совет директоров и группы ключевых руководителей, включить в свою структуру надзорное подразделение, штат которого будут подбирать в США, а также положить на счет Минторга США обеспечительный взнос </w:t>
      </w:r>
      <w:r w:rsidRPr="0071746F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размере 400 млн долл., средства с которого будут списаны в случае дальнейших нарушений.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Китайская сторона обещала условия выполнить к 30 августа, в том числе объявив о назначении нового председателя Совета директоров, в связи с чем 4 июля было заявлено о частичном возобновлении деятельности компании ZTE на американском рынке. Смягчение санкций позволило ZTE обновить программное обеспечение для смартфонов, а также переводить и получать платежи по разрешенным сделкам. Тем не менее некоторые крупные сделки компания успела потерять (один многолетний контракт на поставку оборудования итальянскому сетевому оператору ушел к шведской Ericsson AB). А в целом, по оценкам руководства китайской компании, она за время разбирательств потеряла более 3 млрд долл.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Впрочем, и у китайской стороны есть свои контркозыри, не считая того, что американские чипмейкеры получают большой процент от своих продаж именно в Китае (и, разумеется, прекращение этих продаж приведет к сокращению рабочих мест). Например, подавляющее большинство продуктов Apple ‒ мирового лидера в сфере поставок электроники ‒ производится в Китае. Кроме того, сам Китай является важнейшим рынком для Apple – 20% своего дохода за последний финансовый год компания получила оттуда. В схожем положении находится и «Боинг», для которого Китай также является критически важным рынком сбыта.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Таким образом, у каждой стороны есть свои козыри и аргументы. А если учесть, что в противостояние вовлечены не только Китай и США, но и все страны, занимающие лидирующие позиции в мировой экономике и участвующие в мировом разделении труда, то можно сказать, что это и есть та самая четвертая мировая война, о возможности которой давно уже предупреждают политологи. Только ведется она с помощью невоенных методов.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Пока американские ограничения не имели значительного негативного эффекта на позиции КНР на рынке США. По итогам первых четырех месяцев 2018 г. темп прироста китайского экспорта в США составил 13,9%, а за полгода ‒ 13,6%. Это чуть выше, чем общий показатель динамики вывоза Китая (12,8%): сказывается, по-видимому, хорошая экономическая конъюнктура в хозяйствах обоих партнеров. Чуть ниже 12% были темпы роста китайского импорта из США – что опять-таки неплохой индикатор. Однако это существенно ниже общего показателя прироста китайского импорта за первые полгода (19,9%). Отчасти такое положение связано с ростом цен на сырье и топливо, доля которых в американо-китайской торговле невысока, но сказывается и недостаточная конкурентоспособность американских товаров на рынке КНР. Собственно, этот фактор является и главной причиной дисбаланса в торговле товарами, возникшего давно и надолго (табл. 1).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Таблица 1. Внешняя торговля КНР с отдельными странами и группами стран в 2017 г., млрд долл.</w:t>
      </w:r>
      <w:r w:rsidRPr="0071746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766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917"/>
        <w:gridCol w:w="1916"/>
        <w:gridCol w:w="1916"/>
      </w:tblGrid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Экспорт Китая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Импорт Китая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Сальдо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2 263,5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1 841,0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+422,5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 (28)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246,9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+129,2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Великобритания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+34,4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Германия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-25,9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Италия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+8,8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Нидерланды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+55,9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Франция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+0,9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+278,7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АСЕАН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282,1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+44,2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-28,4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Гонконг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+274,6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Южная Корея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179,2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-75,2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Тайбэй, Китай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-112,4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БРИКС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+1,0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Бразилия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-30,1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Индия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+52,4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Россия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+1,8</w:t>
            </w:r>
          </w:p>
        </w:tc>
      </w:tr>
      <w:tr w:rsidR="0071746F" w:rsidRPr="0071746F" w:rsidTr="0071746F">
        <w:trPr>
          <w:tblCellSpacing w:w="0" w:type="dxa"/>
        </w:trPr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ЮАР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920" w:type="dxa"/>
            <w:vAlign w:val="center"/>
            <w:hideMark/>
          </w:tcPr>
          <w:p w:rsidR="0071746F" w:rsidRPr="0071746F" w:rsidRDefault="0071746F" w:rsidP="0071746F">
            <w:pPr>
              <w:spacing w:before="75" w:after="75" w:line="240" w:lineRule="auto"/>
              <w:ind w:firstLine="7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-9,6</w:t>
            </w:r>
          </w:p>
        </w:tc>
      </w:tr>
    </w:tbl>
    <w:p w:rsidR="0071746F" w:rsidRPr="0071746F" w:rsidRDefault="0071746F" w:rsidP="0071746F">
      <w:pPr>
        <w:spacing w:after="0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Подсчитано по: stats.gov.cn/english/PressRelease/201802/t20180228_1585666.html; haiguan.info/newdata/newdate.aspx?guid=7825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Следует учитывать, что в национальной статистике США показатель импорта из Китая (505,5 млрд долл. в 2017 г.) существенно выше показателя китайской внешнеторговой статистики по экспорту страны.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Обратим внимание на еще одну важную особенность географического распределения торговли Китая. Она складывается со значительным пассивом в торговле с Тайванем, Южной Кореей, Японией и Германией – лидерами экспортной ориентации хозяйств. Не секрет, что поступающие оттуда узлы, компоненты и детали в ряде случаев всего лишь собираются в Китае в готовые изделия. Иными словами, США ведут торговую войну не только и не столько с Китаем, сколько с ведущими мировыми экспортерами.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Похожая картина видна и на уровне отдельных компаний с тем существенным дополнением, что среди творцов торгового дефицита США есть немало американских корпораций, работающих в Китае. Обозреватель одного из ведущих гонконгских изданий отмечает, что 12% торговли с США приходится на базирующиеся в Китае американские компании, всего же на инофирмы приходится 70%, причем 30% «пирога» досталось тайваньским производителям [Yao]. По другим оценкам (Петерсоновский институт мировой экономики США), на долю инофирм приходится 59% китайского экспорта в США.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 xml:space="preserve">В печати немало оценок возможных выигрышей и проигрышей от трамповского протекционизма, хотя пока делать окончательные выводы рано. Противоречивый эффект для самой американской экономики, впрочем, очевиден. </w:t>
      </w:r>
      <w:r w:rsidRPr="0071746F">
        <w:rPr>
          <w:rFonts w:ascii="Arial" w:eastAsia="Times New Roman" w:hAnsi="Arial" w:cs="Arial"/>
          <w:color w:val="000000"/>
          <w:sz w:val="24"/>
          <w:szCs w:val="24"/>
        </w:rPr>
        <w:lastRenderedPageBreak/>
        <w:t>Так, по расчетам специалистов ВАВТ (Всероссийской академии внешней торговли), введение дополнительных пошлин на сталь будет иметь стимулирующее воздействие на черную металлургию, однако обернется потерями в машиностроении и химической промышленности: в результате произойдет перераспределение ресурсов от высококвалифицированной рабочей силы к менее квалифицированной, а суммарный результат окажется отрицательным [</w:t>
      </w:r>
      <w:hyperlink r:id="rId11" w:history="1">
        <w:r w:rsidRPr="0071746F">
          <w:rPr>
            <w:rFonts w:ascii="Arial" w:eastAsia="Times New Roman" w:hAnsi="Arial" w:cs="Arial"/>
            <w:color w:val="000000"/>
            <w:sz w:val="24"/>
            <w:szCs w:val="24"/>
          </w:rPr>
          <w:t>Металлургическая…</w:t>
        </w:r>
      </w:hyperlink>
      <w:r w:rsidRPr="0071746F">
        <w:rPr>
          <w:rFonts w:ascii="Arial" w:eastAsia="Times New Roman" w:hAnsi="Arial" w:cs="Arial"/>
          <w:color w:val="000000"/>
          <w:sz w:val="24"/>
          <w:szCs w:val="24"/>
        </w:rPr>
        <w:t>с. 2].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В отличие от торговли товарами, торговля услугами между двумя странами складывается со значительным и растущим активом у США. В 2017 г. он составил рекордную величину – 38,5 млрд долл. (экспорт США был более 56 млрд долл.), опережающими темпами рос доход от экспорта интеллектуальной собственности [</w:t>
      </w:r>
      <w:hyperlink r:id="rId12" w:history="1">
        <w:r w:rsidRPr="0071746F">
          <w:rPr>
            <w:rFonts w:ascii="Arial" w:eastAsia="Times New Roman" w:hAnsi="Arial" w:cs="Arial"/>
            <w:color w:val="000000"/>
            <w:sz w:val="24"/>
            <w:szCs w:val="24"/>
          </w:rPr>
          <w:t>U.S. – China…</w:t>
        </w:r>
      </w:hyperlink>
      <w:r w:rsidRPr="0071746F">
        <w:rPr>
          <w:rFonts w:ascii="Arial" w:eastAsia="Times New Roman" w:hAnsi="Arial" w:cs="Arial"/>
          <w:color w:val="000000"/>
          <w:sz w:val="24"/>
          <w:szCs w:val="24"/>
        </w:rPr>
        <w:t>]. КНР в торговле услугами и в целом имеет значительный дефицит: в том же году при импорте в 472 млрд долл. экспорт составил лишь 206,5 млрд долл. Иными словами, пропорции торговли товарами и услугами складываются в соответствии с объективными возможностями сторон, на что неизменно указывают многие либеральные комментаторы, в том числе в США и Китае.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Очевидно, КНР усилит торговую экспансию и вывоз капитала на альтернативных США географических направлениях. Так, в первом полугодии нынешнего года экспорт китайского капитала в ЕС составил 22 млрд долл. против 2,5 млрд долл. в США. Весьма вероятно, что в китайско-американском взаимодействии появятся новые посредники и коммерческие схемы. Имеющиеся посредники, возможно, пойдут на сокращение своей маржи ради сохранения рынка. Не секрет, что дешевизна китайских товаров – в отличие от американских – опирается на низкие издержки производства и относительно низкую заработную плату.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Оценивать последствия и возможный дальнейший ход развернувшейся торговой войны следует с осторожностью, излишне не драматизируя ситуацию и учитывая уже сложившиеся тенденции китайско-американского взаимодействия, а также общие экономические тренды в обеих странах. Например, продолжится перенос экспортных мощностей из Китая в другие страны с более дешевой рабочей силой, а также в сами США в рамках поощряемого инсорсинга. В Китае возможно дальнейшее перемещение экспортных производств из приморских провинций во внутренние районы с более дешевой рабочей силой. В ряде случаев ускорится закрытие предприятий, наносящих ущерб окружающей среде, в частности, в металлургической промышленности. Понятно, что Китай получил немалое пропагандистское преимущество как ответственный член ВТО [</w:t>
      </w:r>
      <w:hyperlink r:id="rId13" w:history="1">
        <w:r w:rsidRPr="0071746F">
          <w:rPr>
            <w:rFonts w:ascii="Arial" w:eastAsia="Times New Roman" w:hAnsi="Arial" w:cs="Arial"/>
            <w:color w:val="000000"/>
            <w:sz w:val="24"/>
            <w:szCs w:val="24"/>
          </w:rPr>
          <w:t>Yongding</w:t>
        </w:r>
      </w:hyperlink>
      <w:r w:rsidRPr="0071746F">
        <w:rPr>
          <w:rFonts w:ascii="Arial" w:eastAsia="Times New Roman" w:hAnsi="Arial" w:cs="Arial"/>
          <w:color w:val="000000"/>
          <w:sz w:val="24"/>
          <w:szCs w:val="24"/>
        </w:rPr>
        <w:t>].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Д. Трамп не скрывает, что главной причиной повышения пошлин является намерение США снизить дефицит в торговле с КНР. Претензии к китайскому законодательству и политике в области интеллектуальной собственности (формальный повод американского запроса в ВТО) играют важную, но второстепенную роль, поскольку США действуют в одностороннем порядке, минуя ВТО и попутно критикуя эту организацию за медлительность. Трамп явно эксплуатирует обывательские представления о китайской торгово-экономической экспансии, хотя среди сторонников протекционистских мер есть, разумеется, и местные промышленники, профсоюзы и т.д.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 xml:space="preserve">Китай пока находится в положении обороняющейся стороны. После, как казалось, успешных переговоров в мае 2018 г. введение дополнительных пошлин стало неожиданным для Пекина. Тем не менее КНР готова к компромиссам, переговорам и дополнительным уступкам. Если для Д. Трампа давление на Китай имеет главным образом внутриполитическое значение, то Пекин, провозгласив </w:t>
      </w:r>
      <w:r w:rsidRPr="0071746F">
        <w:rPr>
          <w:rFonts w:ascii="Arial" w:eastAsia="Times New Roman" w:hAnsi="Arial" w:cs="Arial"/>
          <w:color w:val="000000"/>
          <w:sz w:val="24"/>
          <w:szCs w:val="24"/>
        </w:rPr>
        <w:lastRenderedPageBreak/>
        <w:t>себя лидером глобализации, заботится о международном признании своей политики.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Несмотря на торговую войну с США, КНР продолжает либерализацию хозяйства и внешнеэкономической сферы, в частности, снижает в одностороннем порядке некоторые импортные пошлины. Так, в мае 2018 г. Министерство финансов Китая сообщило о снижении с 1 июля импортных тарифов на легковые автомобили с 25 до 15%. Понижена средняя ставка на потребительские товары по 1449 позициям – с 15,7 до 6,9%.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Мы имеем дело с полномасштабной войной, которую инициировали США в надежде вернуть утраченные за период так называемой глобализации позиции на мировом рынке. Китай исходит из того, что развертывание войны по всем направлениям чревато серьезными издержками для всех вовлеченных в нее участников. В руководстве США, впрочем, тоже понимают серьезность издержек, однако на данный момент (по крайней мере до промежуточных выборов в Конгресс в ноябре 2018 г.) внутриполитические соображения превалируют. Результаты опросов, свидетельствующие о росте поддержки Трампа внутри США, заставляют американского президента продолжать наступление. Впрочем, и внутри США существуют серьезные игроки, прежде всего в бизнес-среде (тот же «Боинг» и крупнейшие технологические компании), которые несут основные издержки от торговой войны и будут ставить на смягчение санкций.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color w:val="000000"/>
          <w:sz w:val="24"/>
          <w:szCs w:val="24"/>
        </w:rPr>
        <w:t> Другое дело, что продолжение данной войны чревато серьезнейшими изменениями в мировой экономике и финансовой сфере. Под вопросом и дальнейшая роль ВТО, и сложившаяся структура отношений между странами, причем не только в торговле. 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Примечания</w:t>
      </w:r>
    </w:p>
    <w:p w:rsidR="0071746F" w:rsidRPr="0071746F" w:rsidRDefault="0071746F" w:rsidP="0071746F">
      <w:pPr>
        <w:spacing w:after="0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1"/>
      <w:bookmarkEnd w:id="0"/>
      <w:r w:rsidRPr="0071746F">
        <w:rPr>
          <w:rFonts w:ascii="Arial" w:eastAsia="Times New Roman" w:hAnsi="Arial" w:cs="Arial"/>
          <w:color w:val="000000"/>
          <w:sz w:val="24"/>
          <w:szCs w:val="24"/>
        </w:rPr>
        <w:t>[1] Специальные дополнения к секции 301 указанного закона позволяют США в одностороннем порядке и до рассмотрения вопроса в ВТО принимать ответные меры при нарушениях в области интеллектуальной собственности, хотя формально подтверждается приоритет норм ВТО. </w:t>
      </w:r>
    </w:p>
    <w:p w:rsidR="0071746F" w:rsidRPr="0071746F" w:rsidRDefault="0071746F" w:rsidP="0071746F">
      <w:pPr>
        <w:spacing w:after="0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46F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Литература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metall"/>
      <w:bookmarkEnd w:id="1"/>
      <w:r w:rsidRPr="0071746F">
        <w:rPr>
          <w:rFonts w:ascii="Arial" w:eastAsia="Times New Roman" w:hAnsi="Arial" w:cs="Arial"/>
          <w:color w:val="000000"/>
          <w:sz w:val="24"/>
          <w:szCs w:val="24"/>
        </w:rPr>
        <w:t>Металлургическая торговая война // Мониторинг актуальных событий в области международной торговли. ВАВТ. № 9. 06.04.2018 – URL: vavt.ru/materials/site/ea4a639fe903f21643258267004e2dc9/$file/Monitoring_9.pdf (дата обращения: 01.08.2018).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navarro_2007"/>
      <w:bookmarkEnd w:id="2"/>
      <w:r w:rsidRPr="0071746F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Наварро П.</w:t>
      </w:r>
      <w:r w:rsidRPr="0071746F">
        <w:rPr>
          <w:rFonts w:ascii="Arial" w:eastAsia="Times New Roman" w:hAnsi="Arial" w:cs="Arial"/>
          <w:color w:val="000000"/>
          <w:sz w:val="24"/>
          <w:szCs w:val="24"/>
        </w:rPr>
        <w:t> Грядущие войны Китая. Поле битвы и цена победы. М. 2007.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Navarro_2017"/>
      <w:bookmarkEnd w:id="3"/>
      <w:r w:rsidRPr="0071746F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Наварро П.У., Отри Г.У.</w:t>
      </w:r>
      <w:r w:rsidRPr="0071746F">
        <w:rPr>
          <w:rFonts w:ascii="Arial" w:eastAsia="Times New Roman" w:hAnsi="Arial" w:cs="Arial"/>
          <w:color w:val="000000"/>
          <w:sz w:val="24"/>
          <w:szCs w:val="24"/>
        </w:rPr>
        <w:t> Смерть от Китая. Лицом к лицу с драконом. М. 2017.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torg"/>
      <w:bookmarkEnd w:id="4"/>
      <w:r w:rsidRPr="0071746F">
        <w:rPr>
          <w:rFonts w:ascii="Arial" w:eastAsia="Times New Roman" w:hAnsi="Arial" w:cs="Arial"/>
          <w:color w:val="000000"/>
          <w:sz w:val="24"/>
          <w:szCs w:val="24"/>
        </w:rPr>
        <w:t>Торговые войны: действия США, Китая и России // Мониторинг актуальных событий в области международной торговли. ВАВТ. № 14. 11.07.2018. – URL: vavt.ru/materials/site/e0aed13844e357bb432582c700499423/$file/Monitoring_14.pdf (дата обращения: 01.08.2018).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US__China"/>
      <w:bookmarkEnd w:id="5"/>
      <w:r w:rsidRPr="0071746F">
        <w:rPr>
          <w:rFonts w:ascii="Arial" w:eastAsia="Times New Roman" w:hAnsi="Arial" w:cs="Arial"/>
          <w:color w:val="000000"/>
          <w:sz w:val="24"/>
          <w:szCs w:val="24"/>
        </w:rPr>
        <w:t>U.S. – China Economic and Security Review Comission. Economic and Trade Bulletin. 04.05.2018. – URL: uscc.gov/sites/default/files/Research/2018%20May%20Trade%20Bulletin.pdf (date of access: 19.07.2018).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6" w:name="Yao_Aidan"/>
      <w:bookmarkEnd w:id="6"/>
      <w:r w:rsidRPr="0071746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Yao Aidan</w:t>
      </w:r>
      <w:r w:rsidRPr="0071746F">
        <w:rPr>
          <w:rFonts w:ascii="Arial" w:eastAsia="Times New Roman" w:hAnsi="Arial" w:cs="Arial"/>
          <w:color w:val="000000"/>
          <w:sz w:val="24"/>
          <w:szCs w:val="24"/>
          <w:lang w:val="en-US"/>
        </w:rPr>
        <w:t> Retaliate, reform, liberalise: the three ways China will respond to new US tariffs // South China Morning Post. 18.07.2018. – URL: scmp.com/business/article/2155691/retaliate-reform-liberalise-three-ways-china-will-respond-new-us-tariffs (date of access: 19.07.2018).</w:t>
      </w:r>
    </w:p>
    <w:p w:rsidR="0071746F" w:rsidRPr="0071746F" w:rsidRDefault="0071746F" w:rsidP="0071746F">
      <w:pPr>
        <w:spacing w:before="75"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7" w:name="Yongding_Yu"/>
      <w:bookmarkEnd w:id="7"/>
      <w:r w:rsidRPr="0071746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lastRenderedPageBreak/>
        <w:t>Yongding</w:t>
      </w:r>
      <w:r w:rsidRPr="0071746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1746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Yu</w:t>
      </w:r>
      <w:r w:rsidRPr="0071746F">
        <w:rPr>
          <w:rFonts w:ascii="Arial" w:eastAsia="Times New Roman" w:hAnsi="Arial" w:cs="Arial"/>
          <w:color w:val="000000"/>
          <w:sz w:val="24"/>
          <w:szCs w:val="24"/>
          <w:lang w:val="en-US"/>
        </w:rPr>
        <w:t> Why China Hasn’t Broken WTO Rules // Caixin. 19.07.2018. – URL: caixinglobal.com/2018-07-19/opinion-why-china-hasnt-broken-wto-rules-101306467.html (date of access: 19.07.2018).</w:t>
      </w:r>
    </w:p>
    <w:p w:rsidR="0071746F" w:rsidRPr="0071746F" w:rsidRDefault="0071746F" w:rsidP="0071746F">
      <w:pPr>
        <w:spacing w:after="75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1746F" w:rsidRPr="0071746F" w:rsidRDefault="0071746F" w:rsidP="0071746F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17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Опубликовано на сайте 13/08/2018</w:t>
      </w:r>
    </w:p>
    <w:p w:rsidR="000960E4" w:rsidRDefault="000960E4">
      <w:bookmarkStart w:id="8" w:name="_GoBack"/>
      <w:bookmarkEnd w:id="8"/>
    </w:p>
    <w:sectPr w:rsidR="0009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EC"/>
    <w:rsid w:val="000960E4"/>
    <w:rsid w:val="00590DEC"/>
    <w:rsid w:val="007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54F35-84B6-4BB0-9FD2-A66871C8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46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a"/>
    <w:rsid w:val="0071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746F"/>
    <w:rPr>
      <w:i/>
      <w:iCs/>
    </w:rPr>
  </w:style>
  <w:style w:type="paragraph" w:customStyle="1" w:styleId="detail-anons">
    <w:name w:val="detail-anons"/>
    <w:basedOn w:val="a"/>
    <w:rsid w:val="0071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174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ktivy.info/print.php?ID=495993" TargetMode="External"/><Relationship Id="rId13" Type="http://schemas.openxmlformats.org/officeDocument/2006/relationships/hyperlink" Target="http://www.perspektivy.info/print.php?ID=4959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rspektivy.info/print.php?ID=495993" TargetMode="External"/><Relationship Id="rId12" Type="http://schemas.openxmlformats.org/officeDocument/2006/relationships/hyperlink" Target="http://www.perspektivy.info/print.php?ID=4959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spektivy.info/print.php?ID=495993" TargetMode="External"/><Relationship Id="rId11" Type="http://schemas.openxmlformats.org/officeDocument/2006/relationships/hyperlink" Target="http://www.perspektivy.info/print.php?ID=495993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perspektivy.info/print.php?ID=49599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erspektivy.info/print.php?ID=4959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4198</Words>
  <Characters>23930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3</cp:revision>
  <dcterms:created xsi:type="dcterms:W3CDTF">2018-10-30T10:10:00Z</dcterms:created>
  <dcterms:modified xsi:type="dcterms:W3CDTF">2018-10-30T10:10:00Z</dcterms:modified>
</cp:coreProperties>
</file>