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D24D5" w14:textId="0C30BF6C" w:rsidR="00956C71" w:rsidRDefault="00956C71" w:rsidP="006001B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RAPID ACQUISITION OF ACTION WORLD MEANING THROUGH</w:t>
      </w:r>
      <w:r w:rsidRPr="00956C71">
        <w:rPr>
          <w:rFonts w:ascii="Times New Roman" w:hAnsi="Times New Roman"/>
          <w:sz w:val="24"/>
          <w:szCs w:val="24"/>
          <w:lang w:val="en-US"/>
        </w:rPr>
        <w:t xml:space="preserve"> AUDITORY-MOTOR ASSOCIATIONS</w:t>
      </w:r>
      <w:r>
        <w:rPr>
          <w:rFonts w:ascii="Times New Roman" w:hAnsi="Times New Roman"/>
          <w:sz w:val="24"/>
          <w:szCs w:val="24"/>
          <w:lang w:val="en-US"/>
        </w:rPr>
        <w:t xml:space="preserve">: A </w:t>
      </w:r>
      <w:r w:rsidR="001E2820">
        <w:rPr>
          <w:rFonts w:ascii="Times New Roman" w:hAnsi="Times New Roman"/>
          <w:sz w:val="24"/>
          <w:szCs w:val="24"/>
          <w:lang w:val="en-US"/>
        </w:rPr>
        <w:t xml:space="preserve">MAGNETOENCEPHALOGRPHIC </w:t>
      </w:r>
      <w:r>
        <w:rPr>
          <w:rFonts w:ascii="Times New Roman" w:hAnsi="Times New Roman"/>
          <w:sz w:val="24"/>
          <w:szCs w:val="24"/>
          <w:lang w:val="en-US"/>
        </w:rPr>
        <w:t>STUDY</w:t>
      </w:r>
    </w:p>
    <w:p w14:paraId="76271E9D" w14:textId="161E7C56" w:rsidR="007A5839" w:rsidRPr="0061350E" w:rsidRDefault="0061350E" w:rsidP="006001B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1350E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Anastasia </w:t>
      </w:r>
      <w:r w:rsidRPr="0061350E">
        <w:rPr>
          <w:rFonts w:ascii="Times New Roman" w:hAnsi="Times New Roman"/>
          <w:sz w:val="24"/>
          <w:szCs w:val="24"/>
          <w:lang w:val="en-US"/>
        </w:rPr>
        <w:t xml:space="preserve">Yu. </w:t>
      </w:r>
      <w:r w:rsidR="00956C71" w:rsidRPr="0061350E">
        <w:rPr>
          <w:rFonts w:ascii="Times New Roman" w:hAnsi="Times New Roman"/>
          <w:sz w:val="24"/>
          <w:szCs w:val="24"/>
          <w:lang w:val="en-US"/>
        </w:rPr>
        <w:t>Nikolaeva</w:t>
      </w:r>
      <w:r w:rsidR="006001B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2346AB" w:rsidRPr="002346AB">
        <w:rPr>
          <w:rFonts w:ascii="Times New Roman" w:hAnsi="Times New Roman"/>
          <w:sz w:val="24"/>
          <w:szCs w:val="24"/>
          <w:highlight w:val="yellow"/>
          <w:vertAlign w:val="superscript"/>
        </w:rPr>
        <w:t>*</w:t>
      </w:r>
      <w:r w:rsidR="00956C71" w:rsidRPr="0061350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1350E">
        <w:rPr>
          <w:rFonts w:ascii="Times New Roman" w:hAnsi="Times New Roman"/>
          <w:sz w:val="24"/>
          <w:szCs w:val="24"/>
          <w:lang w:val="en-US"/>
        </w:rPr>
        <w:t>Boris V.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07AD" w:rsidRPr="0061350E">
        <w:rPr>
          <w:rFonts w:ascii="Times New Roman" w:hAnsi="Times New Roman"/>
          <w:sz w:val="24"/>
          <w:szCs w:val="24"/>
          <w:lang w:val="en-US"/>
        </w:rPr>
        <w:t>Chernyshev</w:t>
      </w:r>
      <w:r w:rsidR="006001B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4107AD" w:rsidRPr="0061350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1350E">
        <w:rPr>
          <w:rFonts w:ascii="Times New Roman" w:hAnsi="Times New Roman"/>
          <w:sz w:val="24"/>
          <w:szCs w:val="24"/>
          <w:lang w:val="en-US"/>
        </w:rPr>
        <w:t>Alena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1350E">
        <w:rPr>
          <w:rFonts w:ascii="Times New Roman" w:hAnsi="Times New Roman"/>
          <w:sz w:val="24"/>
          <w:szCs w:val="24"/>
          <w:lang w:val="en-US"/>
        </w:rPr>
        <w:t xml:space="preserve">A. </w:t>
      </w:r>
      <w:r w:rsidR="00BA0746" w:rsidRPr="0061350E">
        <w:rPr>
          <w:rFonts w:ascii="Times New Roman" w:hAnsi="Times New Roman"/>
          <w:sz w:val="24"/>
          <w:szCs w:val="24"/>
          <w:lang w:val="en-US"/>
        </w:rPr>
        <w:t>Zhukova</w:t>
      </w:r>
      <w:r w:rsidR="006001B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BA0746" w:rsidRPr="0061350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1350E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Andrey </w:t>
      </w:r>
      <w:r w:rsidRPr="0061350E">
        <w:rPr>
          <w:rFonts w:ascii="Times New Roman" w:hAnsi="Times New Roman"/>
          <w:sz w:val="24"/>
          <w:szCs w:val="24"/>
          <w:lang w:val="en-US"/>
        </w:rPr>
        <w:t xml:space="preserve">O. </w:t>
      </w:r>
      <w:r w:rsidR="007A5839" w:rsidRPr="0061350E">
        <w:rPr>
          <w:rFonts w:ascii="Times New Roman" w:hAnsi="Times New Roman"/>
          <w:sz w:val="24"/>
          <w:szCs w:val="24"/>
          <w:lang w:val="en-US"/>
        </w:rPr>
        <w:t>Prokof</w:t>
      </w:r>
      <w:r w:rsidR="00DD0AE7" w:rsidRPr="0061350E">
        <w:rPr>
          <w:rFonts w:ascii="Times New Roman" w:hAnsi="Times New Roman"/>
          <w:sz w:val="24"/>
          <w:szCs w:val="24"/>
          <w:lang w:val="en-US"/>
        </w:rPr>
        <w:t>y</w:t>
      </w:r>
      <w:r w:rsidR="007A5839" w:rsidRPr="0061350E">
        <w:rPr>
          <w:rFonts w:ascii="Times New Roman" w:hAnsi="Times New Roman"/>
          <w:sz w:val="24"/>
          <w:szCs w:val="24"/>
          <w:lang w:val="en-US"/>
        </w:rPr>
        <w:t>ev</w:t>
      </w:r>
      <w:r w:rsidR="006001B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7A5839" w:rsidRPr="0061350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1350E">
        <w:rPr>
          <w:rFonts w:ascii="Times New Roman" w:hAnsi="Times New Roman"/>
          <w:sz w:val="24"/>
          <w:szCs w:val="24"/>
          <w:lang w:val="en-US"/>
        </w:rPr>
        <w:t>Platon K.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0746" w:rsidRPr="0061350E">
        <w:rPr>
          <w:rFonts w:ascii="Times New Roman" w:hAnsi="Times New Roman"/>
          <w:sz w:val="24"/>
          <w:szCs w:val="24"/>
          <w:lang w:val="en-US"/>
        </w:rPr>
        <w:t>Pronko</w:t>
      </w:r>
      <w:r w:rsidR="006001B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BA0746" w:rsidRPr="0061350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1350E">
        <w:rPr>
          <w:rFonts w:ascii="Times New Roman" w:hAnsi="Times New Roman"/>
          <w:sz w:val="24"/>
          <w:szCs w:val="24"/>
          <w:lang w:val="en-US"/>
        </w:rPr>
        <w:t>Anna V. Butorina</w:t>
      </w:r>
      <w:r w:rsidR="006001B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61350E">
        <w:rPr>
          <w:rFonts w:ascii="Times New Roman" w:hAnsi="Times New Roman"/>
          <w:sz w:val="24"/>
          <w:szCs w:val="24"/>
          <w:lang w:val="en-US"/>
        </w:rPr>
        <w:t>, Tatiana A.</w:t>
      </w:r>
      <w:r w:rsidR="007A5839" w:rsidRPr="0061350E">
        <w:rPr>
          <w:rFonts w:ascii="Times New Roman" w:hAnsi="Times New Roman"/>
          <w:sz w:val="24"/>
          <w:szCs w:val="24"/>
          <w:lang w:val="en-US"/>
        </w:rPr>
        <w:t>Stroganova</w:t>
      </w:r>
      <w:r w:rsidR="006001B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4A7DD1D2" w14:textId="77777777" w:rsidR="006001BC" w:rsidRPr="00956C71" w:rsidRDefault="006001BC" w:rsidP="006001BC">
      <w:pPr>
        <w:spacing w:after="0" w:line="36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1</w:t>
      </w:r>
      <w:proofErr w:type="gramEnd"/>
      <w:r w:rsidRPr="00956C71">
        <w:rPr>
          <w:rFonts w:ascii="Times New Roman" w:hAnsi="Times New Roman"/>
          <w:spacing w:val="-4"/>
          <w:sz w:val="24"/>
          <w:szCs w:val="24"/>
          <w:lang w:val="en-US"/>
        </w:rPr>
        <w:t xml:space="preserve"> Moscow State University of Psychology and Education, Moscow, Russia</w:t>
      </w:r>
    </w:p>
    <w:p w14:paraId="1E8A29C2" w14:textId="0232E3A8" w:rsidR="00956C71" w:rsidRDefault="006001BC" w:rsidP="006001BC">
      <w:pPr>
        <w:spacing w:after="0" w:line="36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2</w:t>
      </w:r>
      <w:proofErr w:type="gramEnd"/>
      <w:r w:rsidR="004107AD" w:rsidRPr="00956C7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="0061350E">
        <w:rPr>
          <w:rFonts w:ascii="Times New Roman" w:hAnsi="Times New Roman"/>
          <w:spacing w:val="-4"/>
          <w:sz w:val="24"/>
          <w:szCs w:val="24"/>
          <w:lang w:val="en-US"/>
        </w:rPr>
        <w:t xml:space="preserve">National Research University </w:t>
      </w:r>
      <w:r w:rsidR="007166EE" w:rsidRPr="00956C71">
        <w:rPr>
          <w:rFonts w:ascii="Times New Roman" w:hAnsi="Times New Roman"/>
          <w:spacing w:val="-4"/>
          <w:sz w:val="24"/>
          <w:szCs w:val="24"/>
          <w:lang w:val="en-US"/>
        </w:rPr>
        <w:t>Higher School of Economics</w:t>
      </w:r>
    </w:p>
    <w:p w14:paraId="0A056AD3" w14:textId="77777777" w:rsidR="006001BC" w:rsidRDefault="006001BC" w:rsidP="006001BC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7D7C4377" w14:textId="3E422AD3" w:rsidR="00956C71" w:rsidRDefault="00956C71" w:rsidP="006001BC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</w:t>
      </w:r>
      <w:r w:rsidR="00416C0E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he </w:t>
      </w:r>
      <w:r w:rsidR="006001BC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theory</w:t>
      </w:r>
      <w:r w:rsidR="006001BC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of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embodied cognition </w:t>
      </w:r>
      <w:r w:rsidR="006001BC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suggests </w:t>
      </w:r>
      <w:r w:rsidR="00E263E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that</w:t>
      </w:r>
      <w:r w:rsidR="00E263E1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E263E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word meaning resides</w:t>
      </w:r>
      <w:r w:rsidR="00E263E1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on </w:t>
      </w:r>
      <w:r w:rsidR="001E764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the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motor and sensory </w:t>
      </w:r>
      <w:r w:rsidR="00E263E1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body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experience.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In order to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understand the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nature</w:t>
      </w:r>
      <w:r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of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human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language,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it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is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important to decipher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how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the</w:t>
      </w:r>
      <w:r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brain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links</w:t>
      </w:r>
      <w:r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word meaning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with</w:t>
      </w:r>
      <w:r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sensory-motor experience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="007166EE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7A5839" w:rsidRPr="00956C71">
        <w:rPr>
          <w:rFonts w:ascii="Times New Roman" w:hAnsi="Times New Roman"/>
          <w:sz w:val="24"/>
          <w:szCs w:val="24"/>
          <w:lang w:val="en-US"/>
        </w:rPr>
        <w:t xml:space="preserve">We developed an experimental procedure that </w:t>
      </w:r>
      <w:r w:rsidR="003378CB" w:rsidRPr="00956C71">
        <w:rPr>
          <w:rFonts w:ascii="Times New Roman" w:hAnsi="Times New Roman"/>
          <w:sz w:val="24"/>
          <w:szCs w:val="24"/>
          <w:lang w:val="en-US"/>
        </w:rPr>
        <w:t xml:space="preserve">allowed investigating </w:t>
      </w:r>
      <w:r w:rsidR="00301AD2" w:rsidRPr="00956C71">
        <w:rPr>
          <w:rFonts w:ascii="Times New Roman" w:hAnsi="Times New Roman"/>
          <w:sz w:val="24"/>
          <w:szCs w:val="24"/>
          <w:lang w:val="en-US"/>
        </w:rPr>
        <w:t xml:space="preserve">acquisition </w:t>
      </w:r>
      <w:r w:rsidR="00301AD2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3378CB" w:rsidRPr="00956C71">
        <w:rPr>
          <w:rFonts w:ascii="Times New Roman" w:hAnsi="Times New Roman"/>
          <w:sz w:val="24"/>
          <w:szCs w:val="24"/>
          <w:lang w:val="en-US"/>
        </w:rPr>
        <w:t xml:space="preserve">word </w:t>
      </w:r>
      <w:r w:rsidR="007A5839" w:rsidRPr="00956C71">
        <w:rPr>
          <w:rFonts w:ascii="Times New Roman" w:hAnsi="Times New Roman"/>
          <w:sz w:val="24"/>
          <w:szCs w:val="24"/>
          <w:lang w:val="en-US"/>
        </w:rPr>
        <w:t xml:space="preserve">meaning by way of </w:t>
      </w:r>
      <w:r w:rsidR="00E263E1">
        <w:rPr>
          <w:rFonts w:ascii="Times New Roman" w:hAnsi="Times New Roman"/>
          <w:sz w:val="24"/>
          <w:szCs w:val="24"/>
          <w:lang w:val="en-US"/>
        </w:rPr>
        <w:t xml:space="preserve">rapid </w:t>
      </w:r>
      <w:r w:rsidR="007A5839" w:rsidRPr="00956C71">
        <w:rPr>
          <w:rFonts w:ascii="Times New Roman" w:hAnsi="Times New Roman"/>
          <w:sz w:val="24"/>
          <w:szCs w:val="24"/>
          <w:lang w:val="en-US"/>
        </w:rPr>
        <w:t>associative trial-and-erro</w:t>
      </w:r>
      <w:r w:rsidR="006001BC">
        <w:rPr>
          <w:rFonts w:ascii="Times New Roman" w:hAnsi="Times New Roman"/>
          <w:sz w:val="24"/>
          <w:szCs w:val="24"/>
          <w:lang w:val="en-US"/>
        </w:rPr>
        <w:t>r</w:t>
      </w:r>
      <w:r w:rsidR="007A5839" w:rsidRPr="00956C71">
        <w:rPr>
          <w:rFonts w:ascii="Times New Roman" w:hAnsi="Times New Roman"/>
          <w:sz w:val="24"/>
          <w:szCs w:val="24"/>
          <w:lang w:val="en-US"/>
        </w:rPr>
        <w:t xml:space="preserve"> learning. </w:t>
      </w:r>
      <w:r w:rsidR="009D60C1" w:rsidRPr="00956C71">
        <w:rPr>
          <w:rFonts w:ascii="Times New Roman" w:hAnsi="Times New Roman"/>
          <w:sz w:val="24"/>
          <w:szCs w:val="24"/>
          <w:lang w:val="en-US"/>
        </w:rPr>
        <w:t>Eight pseudowords were presented</w:t>
      </w:r>
      <w:r w:rsidR="009D60C1">
        <w:rPr>
          <w:rFonts w:ascii="Times New Roman" w:hAnsi="Times New Roman"/>
          <w:sz w:val="24"/>
          <w:szCs w:val="24"/>
          <w:lang w:val="en-US"/>
        </w:rPr>
        <w:t xml:space="preserve"> to the p</w:t>
      </w:r>
      <w:r w:rsidR="003378CB" w:rsidRPr="00956C71">
        <w:rPr>
          <w:rFonts w:ascii="Times New Roman" w:hAnsi="Times New Roman"/>
          <w:sz w:val="24"/>
          <w:szCs w:val="24"/>
          <w:lang w:val="en-US"/>
        </w:rPr>
        <w:t>articipants</w:t>
      </w:r>
      <w:r w:rsidR="00DD1C92" w:rsidRPr="00956C71">
        <w:rPr>
          <w:rFonts w:ascii="Times New Roman" w:hAnsi="Times New Roman"/>
          <w:sz w:val="24"/>
          <w:szCs w:val="24"/>
          <w:lang w:val="en-US"/>
        </w:rPr>
        <w:t>;</w:t>
      </w:r>
      <w:r w:rsidR="00B22967" w:rsidRPr="00956C7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1C92" w:rsidRPr="00956C71">
        <w:rPr>
          <w:rFonts w:ascii="Times New Roman" w:hAnsi="Times New Roman"/>
          <w:sz w:val="24"/>
          <w:szCs w:val="24"/>
          <w:lang w:val="en-US"/>
        </w:rPr>
        <w:t>f</w:t>
      </w:r>
      <w:r w:rsidR="003378CB" w:rsidRPr="00956C71">
        <w:rPr>
          <w:rFonts w:ascii="Times New Roman" w:hAnsi="Times New Roman"/>
          <w:sz w:val="24"/>
          <w:szCs w:val="24"/>
          <w:lang w:val="en-US"/>
        </w:rPr>
        <w:t xml:space="preserve">our of </w:t>
      </w:r>
      <w:r w:rsidR="00B22967" w:rsidRPr="00956C71">
        <w:rPr>
          <w:rFonts w:ascii="Times New Roman" w:hAnsi="Times New Roman"/>
          <w:sz w:val="24"/>
          <w:szCs w:val="24"/>
          <w:lang w:val="en-US"/>
        </w:rPr>
        <w:t>them</w:t>
      </w:r>
      <w:r w:rsidR="003378CB" w:rsidRPr="00956C7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2FF3" w:rsidRPr="00956C71">
        <w:rPr>
          <w:rFonts w:ascii="Times New Roman" w:hAnsi="Times New Roman"/>
          <w:sz w:val="24"/>
          <w:szCs w:val="24"/>
          <w:lang w:val="en-US"/>
        </w:rPr>
        <w:t xml:space="preserve">were </w:t>
      </w:r>
      <w:r w:rsidR="003378CB" w:rsidRPr="00956C71">
        <w:rPr>
          <w:rFonts w:ascii="Times New Roman" w:hAnsi="Times New Roman"/>
          <w:sz w:val="24"/>
          <w:szCs w:val="24"/>
          <w:lang w:val="en-US"/>
        </w:rPr>
        <w:t xml:space="preserve">assigned to </w:t>
      </w:r>
      <w:r w:rsidR="006001BC">
        <w:rPr>
          <w:rFonts w:ascii="Times New Roman" w:hAnsi="Times New Roman"/>
          <w:sz w:val="24"/>
          <w:szCs w:val="24"/>
          <w:lang w:val="en-US"/>
        </w:rPr>
        <w:t>left and right hand and foot</w:t>
      </w:r>
      <w:r w:rsidR="006001BC" w:rsidRPr="00956C7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78CB" w:rsidRPr="00956C71">
        <w:rPr>
          <w:rFonts w:ascii="Times New Roman" w:hAnsi="Times New Roman"/>
          <w:sz w:val="24"/>
          <w:szCs w:val="24"/>
          <w:lang w:val="en-US"/>
        </w:rPr>
        <w:t>movements</w:t>
      </w:r>
      <w:r w:rsidR="006001BC">
        <w:rPr>
          <w:rFonts w:ascii="Times New Roman" w:hAnsi="Times New Roman"/>
          <w:sz w:val="24"/>
          <w:szCs w:val="24"/>
          <w:lang w:val="en-US"/>
        </w:rPr>
        <w:t>, while t</w:t>
      </w:r>
      <w:r w:rsidR="009D60C1" w:rsidRPr="00956C71">
        <w:rPr>
          <w:rFonts w:ascii="Times New Roman" w:hAnsi="Times New Roman"/>
          <w:sz w:val="24"/>
          <w:szCs w:val="24"/>
          <w:lang w:val="en-US"/>
        </w:rPr>
        <w:t>he other pseudowords did not require actions and were used as controls.</w:t>
      </w:r>
      <w:r w:rsidR="009D60C1">
        <w:rPr>
          <w:rFonts w:ascii="Times New Roman" w:hAnsi="Times New Roman"/>
          <w:sz w:val="24"/>
          <w:szCs w:val="24"/>
          <w:lang w:val="en-US"/>
        </w:rPr>
        <w:t xml:space="preserve"> Participants were instructed to learn</w:t>
      </w:r>
      <w:r w:rsidR="0054043A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9D60C1">
        <w:rPr>
          <w:rFonts w:ascii="Times New Roman" w:hAnsi="Times New Roman"/>
          <w:sz w:val="24"/>
          <w:szCs w:val="24"/>
          <w:lang w:val="en-US"/>
        </w:rPr>
        <w:t xml:space="preserve">relations between the pseudowords and actions through </w:t>
      </w:r>
      <w:r w:rsidR="001E2820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9D60C1">
        <w:rPr>
          <w:rFonts w:ascii="Times New Roman" w:hAnsi="Times New Roman"/>
          <w:sz w:val="24"/>
          <w:szCs w:val="24"/>
          <w:lang w:val="en-US"/>
        </w:rPr>
        <w:t>trial-and-error</w:t>
      </w:r>
      <w:r w:rsidR="00E263E1">
        <w:rPr>
          <w:rFonts w:ascii="Times New Roman" w:hAnsi="Times New Roman"/>
          <w:sz w:val="24"/>
          <w:szCs w:val="24"/>
          <w:lang w:val="en-US"/>
        </w:rPr>
        <w:t xml:space="preserve"> motor learning</w:t>
      </w:r>
      <w:r w:rsidR="009D60C1">
        <w:rPr>
          <w:rFonts w:ascii="Times New Roman" w:hAnsi="Times New Roman"/>
          <w:sz w:val="24"/>
          <w:szCs w:val="24"/>
          <w:lang w:val="en-US"/>
        </w:rPr>
        <w:t xml:space="preserve"> procedure</w:t>
      </w:r>
      <w:r w:rsidR="0054043A">
        <w:rPr>
          <w:rFonts w:ascii="Times New Roman" w:hAnsi="Times New Roman"/>
          <w:sz w:val="24"/>
          <w:szCs w:val="24"/>
          <w:lang w:val="en-US"/>
        </w:rPr>
        <w:t>. Auditory feedback was delivered on each trial inform</w:t>
      </w:r>
      <w:r w:rsidR="001E2820">
        <w:rPr>
          <w:rFonts w:ascii="Times New Roman" w:hAnsi="Times New Roman"/>
          <w:sz w:val="24"/>
          <w:szCs w:val="24"/>
          <w:lang w:val="en-US"/>
        </w:rPr>
        <w:t xml:space="preserve">ing </w:t>
      </w:r>
      <w:r w:rsidR="0054043A">
        <w:rPr>
          <w:rFonts w:ascii="Times New Roman" w:hAnsi="Times New Roman"/>
          <w:sz w:val="24"/>
          <w:szCs w:val="24"/>
          <w:lang w:val="en-US"/>
        </w:rPr>
        <w:t xml:space="preserve">whether </w:t>
      </w:r>
      <w:r w:rsidR="001E2820">
        <w:rPr>
          <w:rFonts w:ascii="Times New Roman" w:hAnsi="Times New Roman"/>
          <w:sz w:val="24"/>
          <w:szCs w:val="24"/>
          <w:lang w:val="en-US"/>
        </w:rPr>
        <w:t xml:space="preserve">response </w:t>
      </w:r>
      <w:r w:rsidR="001E7646">
        <w:rPr>
          <w:rFonts w:ascii="Times New Roman" w:hAnsi="Times New Roman"/>
          <w:sz w:val="24"/>
          <w:szCs w:val="24"/>
          <w:lang w:val="en-US"/>
        </w:rPr>
        <w:t>was</w:t>
      </w:r>
      <w:r w:rsidR="0054043A">
        <w:rPr>
          <w:rFonts w:ascii="Times New Roman" w:hAnsi="Times New Roman"/>
          <w:sz w:val="24"/>
          <w:szCs w:val="24"/>
          <w:lang w:val="en-US"/>
        </w:rPr>
        <w:t xml:space="preserve"> correct or erroneous</w:t>
      </w:r>
      <w:r w:rsidR="00D567E9" w:rsidRPr="00956C7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107AD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Magnetoencephalogram</w:t>
      </w:r>
      <w:r w:rsidR="00EF6A74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was recorded </w:t>
      </w:r>
      <w:r w:rsidR="00B22967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during</w:t>
      </w:r>
      <w:r w:rsidR="00EF6A74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passive listening of </w:t>
      </w:r>
      <w:r w:rsidR="00B84827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the </w:t>
      </w:r>
      <w:r w:rsidR="00EF6A74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pseudowords before and after learning.</w:t>
      </w:r>
      <w:r w:rsidR="007166EE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EF6A74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The cortical sources of the magnetic evoked responses were reconstructed using distributed s</w:t>
      </w:r>
      <w:r w:rsidR="007166EE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ource modeling (MNE software).</w:t>
      </w:r>
      <w:r w:rsidR="00B84827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D92FBB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Neural responses to newly learnt words </w:t>
      </w:r>
      <w:r w:rsidR="001E7646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compared to control pseudowords </w:t>
      </w:r>
      <w:r w:rsidR="00D92FBB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were significantly enhanced in temporal and frontal cortical regions surrounding the </w:t>
      </w:r>
      <w:r w:rsidR="004107AD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Sylvan</w:t>
      </w:r>
      <w:r w:rsidR="00D92FBB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fissure of the left hemisphere.</w:t>
      </w:r>
      <w:r w:rsidR="007166EE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E263E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This</w:t>
      </w:r>
      <w:r w:rsidR="00B22967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D92FBB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activation was </w:t>
      </w:r>
      <w:r w:rsidR="00487DB1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inversely</w:t>
      </w:r>
      <w:r w:rsidR="00D92FBB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24EB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related </w:t>
      </w:r>
      <w:r w:rsidR="00C31C31" w:rsidRPr="00C31C31">
        <w:rPr>
          <w:rFonts w:ascii="Times New Roman" w:hAnsi="Times New Roman"/>
          <w:color w:val="222222"/>
          <w:sz w:val="24"/>
          <w:szCs w:val="24"/>
          <w:highlight w:val="yellow"/>
          <w:shd w:val="clear" w:color="auto" w:fill="FFFFFF"/>
          <w:lang w:val="en-US"/>
        </w:rPr>
        <w:t>to</w:t>
      </w:r>
      <w:r w:rsidR="00C24EB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70166D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the </w:t>
      </w:r>
      <w:r w:rsidR="00E75FE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number of</w:t>
      </w:r>
      <w:r w:rsidR="00C24EB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trials needed </w:t>
      </w:r>
      <w:r w:rsidR="008E442A" w:rsidRPr="008E442A">
        <w:rPr>
          <w:rFonts w:ascii="Times New Roman" w:hAnsi="Times New Roman"/>
          <w:color w:val="222222"/>
          <w:sz w:val="24"/>
          <w:szCs w:val="24"/>
          <w:highlight w:val="yellow"/>
          <w:shd w:val="clear" w:color="auto" w:fill="FFFFFF"/>
          <w:lang w:val="en-US"/>
        </w:rPr>
        <w:t>for</w:t>
      </w:r>
      <w:r w:rsidR="001E764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participants </w:t>
      </w:r>
      <w:r w:rsidR="00C24EB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to</w:t>
      </w:r>
      <w:r w:rsidR="001E764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reach</w:t>
      </w:r>
      <w:r w:rsidR="00E263E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the learning </w:t>
      </w:r>
      <w:r w:rsidR="001E764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threshold</w:t>
      </w:r>
      <w:r w:rsidR="007166EE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="00B84827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E263E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Thus, o</w:t>
      </w:r>
      <w:r w:rsidR="0070166D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ur findings </w:t>
      </w:r>
      <w:r w:rsidR="00201A6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revealed a neural signature of </w:t>
      </w:r>
      <w:r w:rsidR="001E764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rapid </w:t>
      </w:r>
      <w:r w:rsidR="00201A6A" w:rsidRPr="00956C71">
        <w:rPr>
          <w:rFonts w:ascii="Times New Roman" w:hAnsi="Times New Roman"/>
          <w:sz w:val="24"/>
          <w:szCs w:val="24"/>
          <w:lang w:val="en-US"/>
        </w:rPr>
        <w:t>associative</w:t>
      </w:r>
      <w:r w:rsidR="00201A6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learning</w:t>
      </w:r>
      <w:r w:rsidR="00201A6A" w:rsidRPr="00956C71">
        <w:rPr>
          <w:rFonts w:ascii="Times New Roman" w:hAnsi="Times New Roman"/>
          <w:sz w:val="24"/>
          <w:szCs w:val="24"/>
          <w:lang w:val="en-US"/>
        </w:rPr>
        <w:t> </w:t>
      </w:r>
      <w:r w:rsidR="00201A6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of </w:t>
      </w:r>
      <w:r w:rsidR="00603E92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word </w:t>
      </w:r>
      <w:r w:rsidR="00D567E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meanin</w:t>
      </w:r>
      <w:bookmarkStart w:id="0" w:name="_GoBack"/>
      <w:bookmarkEnd w:id="0"/>
      <w:r w:rsidR="00D567E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g </w:t>
      </w:r>
      <w:r w:rsidR="0008666D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and highlighted </w:t>
      </w:r>
      <w:r w:rsidR="00DD1C92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the</w:t>
      </w:r>
      <w:r w:rsidR="0008666D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role of sensory-motor transformation for </w:t>
      </w:r>
      <w:r w:rsidR="00201A6A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association-grounded</w:t>
      </w:r>
      <w:r w:rsidR="0008666D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word semantics.</w:t>
      </w:r>
      <w:r w:rsidR="00007D2D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14:paraId="0F5A33CA" w14:textId="77777777" w:rsidR="008E442A" w:rsidRDefault="008E442A" w:rsidP="006001BC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B1670C5" w14:textId="2335156F" w:rsidR="0070166D" w:rsidRPr="00956C71" w:rsidRDefault="00007D2D" w:rsidP="006001BC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1E282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Supported by RFBR grant 17-29-02168.</w:t>
      </w:r>
    </w:p>
    <w:p w14:paraId="1281803C" w14:textId="77777777" w:rsidR="008E442A" w:rsidRDefault="008E442A" w:rsidP="006001BC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6F12668" w14:textId="2B0BBE9C" w:rsidR="007A5839" w:rsidRPr="002346AB" w:rsidRDefault="002346AB" w:rsidP="006001BC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Descriptors (keywords)</w:t>
      </w:r>
      <w:r w:rsidRPr="002346A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(</w:t>
      </w:r>
      <w:r w:rsidRPr="002346A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не более трех!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: </w:t>
      </w:r>
      <w:r w:rsidR="001E2820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speech learning</w:t>
      </w:r>
      <w:r w:rsidR="001E282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="001E2820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7A5839" w:rsidRPr="00956C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embodied cognition, action word</w:t>
      </w:r>
      <w:r w:rsidR="001E764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</w:t>
      </w:r>
    </w:p>
    <w:p w14:paraId="0D214BF3" w14:textId="77777777" w:rsidR="008E442A" w:rsidRPr="002346AB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410C4906" w14:textId="6ADC8507" w:rsidR="008E442A" w:rsidRPr="008E442A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Topic:  </w:t>
      </w:r>
      <w:r w:rsidR="002346AB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speech/language </w:t>
      </w:r>
    </w:p>
    <w:p w14:paraId="085E234E" w14:textId="77777777" w:rsidR="008E442A" w:rsidRDefault="008E442A" w:rsidP="006001BC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7E656BC3" w14:textId="77777777" w:rsidR="008E442A" w:rsidRPr="008E442A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Moscow State University of Psychology and Education </w:t>
      </w:r>
    </w:p>
    <w:p w14:paraId="13E41F63" w14:textId="77777777" w:rsidR="008E442A" w:rsidRPr="008E442A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Shelepihinskaya</w:t>
      </w:r>
      <w:proofErr w:type="spellEnd"/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naberezhnaya</w:t>
      </w:r>
      <w:proofErr w:type="spellEnd"/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, 2a, </w:t>
      </w:r>
      <w:proofErr w:type="spellStart"/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stroenie</w:t>
      </w:r>
      <w:proofErr w:type="spellEnd"/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2</w:t>
      </w:r>
    </w:p>
    <w:p w14:paraId="37D7F5AB" w14:textId="19741A37" w:rsidR="008E442A" w:rsidRPr="008E442A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Moscow</w:t>
      </w:r>
      <w:r w:rsidR="002346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2346AB"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129010</w:t>
      </w:r>
      <w:r w:rsidR="002346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Russian Federation</w:t>
      </w:r>
    </w:p>
    <w:p w14:paraId="3EF71F0B" w14:textId="77777777" w:rsidR="008E442A" w:rsidRPr="008E442A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</w:p>
    <w:p w14:paraId="296EBF8A" w14:textId="77777777" w:rsidR="008E442A" w:rsidRPr="008E442A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National Research University Higher School of Economics</w:t>
      </w:r>
    </w:p>
    <w:p w14:paraId="18B6E31B" w14:textId="77777777" w:rsidR="008E442A" w:rsidRPr="008E442A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Myasnitskaya str., 20</w:t>
      </w:r>
    </w:p>
    <w:p w14:paraId="1E7D169E" w14:textId="3B3351B5" w:rsidR="008E442A" w:rsidRPr="00956C71" w:rsidRDefault="008E442A" w:rsidP="008E442A">
      <w:pPr>
        <w:spacing w:after="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8E442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Moscow, 101000, Russian Federation</w:t>
      </w:r>
    </w:p>
    <w:sectPr w:rsidR="008E442A" w:rsidRPr="00956C71" w:rsidSect="004107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96"/>
    <w:rsid w:val="00007D2D"/>
    <w:rsid w:val="00025D50"/>
    <w:rsid w:val="0003549B"/>
    <w:rsid w:val="000858EB"/>
    <w:rsid w:val="0008666D"/>
    <w:rsid w:val="00094967"/>
    <w:rsid w:val="00096D49"/>
    <w:rsid w:val="000D4C12"/>
    <w:rsid w:val="000E2B26"/>
    <w:rsid w:val="000F567C"/>
    <w:rsid w:val="00100599"/>
    <w:rsid w:val="00102FF3"/>
    <w:rsid w:val="00110924"/>
    <w:rsid w:val="00125D39"/>
    <w:rsid w:val="00190A1F"/>
    <w:rsid w:val="00190CA0"/>
    <w:rsid w:val="001E2820"/>
    <w:rsid w:val="001E7646"/>
    <w:rsid w:val="001F511A"/>
    <w:rsid w:val="00201A6A"/>
    <w:rsid w:val="00204214"/>
    <w:rsid w:val="002346AB"/>
    <w:rsid w:val="00266AF0"/>
    <w:rsid w:val="00287A67"/>
    <w:rsid w:val="00291403"/>
    <w:rsid w:val="002B74FE"/>
    <w:rsid w:val="002C2361"/>
    <w:rsid w:val="002E24CF"/>
    <w:rsid w:val="002F29FF"/>
    <w:rsid w:val="00301AD2"/>
    <w:rsid w:val="0030455A"/>
    <w:rsid w:val="00304B40"/>
    <w:rsid w:val="00305A06"/>
    <w:rsid w:val="0031060D"/>
    <w:rsid w:val="003378CB"/>
    <w:rsid w:val="00347F07"/>
    <w:rsid w:val="003551D4"/>
    <w:rsid w:val="00370DBD"/>
    <w:rsid w:val="00371394"/>
    <w:rsid w:val="003C64C5"/>
    <w:rsid w:val="003D0FF7"/>
    <w:rsid w:val="003E309A"/>
    <w:rsid w:val="003E55C1"/>
    <w:rsid w:val="00400F9D"/>
    <w:rsid w:val="004107AD"/>
    <w:rsid w:val="00416C0E"/>
    <w:rsid w:val="00430778"/>
    <w:rsid w:val="00452601"/>
    <w:rsid w:val="00453F44"/>
    <w:rsid w:val="00480C2A"/>
    <w:rsid w:val="00487DB1"/>
    <w:rsid w:val="00493C15"/>
    <w:rsid w:val="004A24CB"/>
    <w:rsid w:val="004D39B1"/>
    <w:rsid w:val="004E66AB"/>
    <w:rsid w:val="00510D0C"/>
    <w:rsid w:val="0054043A"/>
    <w:rsid w:val="00545DB3"/>
    <w:rsid w:val="0056649A"/>
    <w:rsid w:val="0057294F"/>
    <w:rsid w:val="005A436C"/>
    <w:rsid w:val="005C51FB"/>
    <w:rsid w:val="005F47F1"/>
    <w:rsid w:val="006001BC"/>
    <w:rsid w:val="00603E92"/>
    <w:rsid w:val="0061029D"/>
    <w:rsid w:val="0061350E"/>
    <w:rsid w:val="00614F48"/>
    <w:rsid w:val="00642E80"/>
    <w:rsid w:val="0067242A"/>
    <w:rsid w:val="006B6C58"/>
    <w:rsid w:val="006B7BBC"/>
    <w:rsid w:val="006E25AE"/>
    <w:rsid w:val="0070166D"/>
    <w:rsid w:val="0071643A"/>
    <w:rsid w:val="007166EE"/>
    <w:rsid w:val="0071700A"/>
    <w:rsid w:val="00743B5A"/>
    <w:rsid w:val="007907BF"/>
    <w:rsid w:val="007A5839"/>
    <w:rsid w:val="007F27E3"/>
    <w:rsid w:val="007F395D"/>
    <w:rsid w:val="00842B03"/>
    <w:rsid w:val="00850B6B"/>
    <w:rsid w:val="00896576"/>
    <w:rsid w:val="008B1DD8"/>
    <w:rsid w:val="008C24B5"/>
    <w:rsid w:val="008C6CD8"/>
    <w:rsid w:val="008D3CBF"/>
    <w:rsid w:val="008E1B8A"/>
    <w:rsid w:val="008E34F9"/>
    <w:rsid w:val="008E442A"/>
    <w:rsid w:val="008F255D"/>
    <w:rsid w:val="0090153F"/>
    <w:rsid w:val="0091183F"/>
    <w:rsid w:val="00914198"/>
    <w:rsid w:val="00917317"/>
    <w:rsid w:val="00940AF1"/>
    <w:rsid w:val="009512F6"/>
    <w:rsid w:val="00956C71"/>
    <w:rsid w:val="00962B33"/>
    <w:rsid w:val="00993282"/>
    <w:rsid w:val="009A599D"/>
    <w:rsid w:val="009C4459"/>
    <w:rsid w:val="009D4B5D"/>
    <w:rsid w:val="009D60C1"/>
    <w:rsid w:val="009D7710"/>
    <w:rsid w:val="009E3477"/>
    <w:rsid w:val="009F6850"/>
    <w:rsid w:val="00A21BF3"/>
    <w:rsid w:val="00A50DA3"/>
    <w:rsid w:val="00A71696"/>
    <w:rsid w:val="00A77118"/>
    <w:rsid w:val="00A9259C"/>
    <w:rsid w:val="00B161FF"/>
    <w:rsid w:val="00B22967"/>
    <w:rsid w:val="00B32465"/>
    <w:rsid w:val="00B60AAE"/>
    <w:rsid w:val="00B634AD"/>
    <w:rsid w:val="00B67E9E"/>
    <w:rsid w:val="00B84827"/>
    <w:rsid w:val="00B92C4F"/>
    <w:rsid w:val="00BA0746"/>
    <w:rsid w:val="00BA6D95"/>
    <w:rsid w:val="00BC7441"/>
    <w:rsid w:val="00BC75D8"/>
    <w:rsid w:val="00BD4F80"/>
    <w:rsid w:val="00C24EBA"/>
    <w:rsid w:val="00C31C31"/>
    <w:rsid w:val="00C43B6B"/>
    <w:rsid w:val="00C47E16"/>
    <w:rsid w:val="00C62E8F"/>
    <w:rsid w:val="00C81206"/>
    <w:rsid w:val="00D567E9"/>
    <w:rsid w:val="00D73567"/>
    <w:rsid w:val="00D92FBB"/>
    <w:rsid w:val="00D93B1E"/>
    <w:rsid w:val="00DA2BC5"/>
    <w:rsid w:val="00DC6963"/>
    <w:rsid w:val="00DD0AE7"/>
    <w:rsid w:val="00DD1C92"/>
    <w:rsid w:val="00DE0892"/>
    <w:rsid w:val="00DF4ACF"/>
    <w:rsid w:val="00E14611"/>
    <w:rsid w:val="00E24B2D"/>
    <w:rsid w:val="00E263E1"/>
    <w:rsid w:val="00E4406B"/>
    <w:rsid w:val="00E52677"/>
    <w:rsid w:val="00E75FEA"/>
    <w:rsid w:val="00E86E37"/>
    <w:rsid w:val="00EF6A74"/>
    <w:rsid w:val="00F835E9"/>
    <w:rsid w:val="00F92A71"/>
    <w:rsid w:val="00FD3566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7CD668"/>
  <w14:defaultImageDpi w14:val="0"/>
  <w15:docId w15:val="{4F4BDA3A-B3E2-478B-BCF4-DC30A9DE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C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01A6A"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29F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93B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B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B1E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B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B1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Acquiring of new words meaning by auditory-motor associations in trial-and-error learning paradigm</vt:lpstr>
    </vt:vector>
  </TitlesOfParts>
  <Company>МГУ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Acquiring of new words meaning by auditory-motor associations in trial-and-error learning paradigm</dc:title>
  <dc:creator>HP</dc:creator>
  <cp:lastModifiedBy>Boris Chernyshev</cp:lastModifiedBy>
  <cp:revision>5</cp:revision>
  <cp:lastPrinted>2017-03-31T11:22:00Z</cp:lastPrinted>
  <dcterms:created xsi:type="dcterms:W3CDTF">2017-04-02T15:56:00Z</dcterms:created>
  <dcterms:modified xsi:type="dcterms:W3CDTF">2017-04-02T16:07:00Z</dcterms:modified>
</cp:coreProperties>
</file>