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EB4" w:rsidRPr="00BF4286" w:rsidRDefault="007B4EB4" w:rsidP="00C45156">
      <w:pPr>
        <w:spacing w:after="0"/>
        <w:jc w:val="center"/>
        <w:rPr>
          <w:rFonts w:ascii="Times New Roman" w:hAnsi="Times New Roman" w:cs="Times New Roman"/>
          <w:b/>
          <w:sz w:val="24"/>
          <w:szCs w:val="24"/>
          <w:lang w:val="en-US"/>
        </w:rPr>
      </w:pPr>
      <w:bookmarkStart w:id="0" w:name="_GoBack"/>
      <w:bookmarkEnd w:id="0"/>
      <w:r w:rsidRPr="00BF4286">
        <w:rPr>
          <w:rFonts w:ascii="Times New Roman" w:hAnsi="Times New Roman" w:cs="Times New Roman"/>
          <w:b/>
          <w:sz w:val="24"/>
          <w:szCs w:val="24"/>
          <w:lang w:val="en-US"/>
        </w:rPr>
        <w:t>Russian Readings in University of Oxford</w:t>
      </w:r>
    </w:p>
    <w:p w:rsidR="007B4EB4" w:rsidRPr="00BF4286" w:rsidRDefault="007B4EB4" w:rsidP="00C45156">
      <w:pPr>
        <w:spacing w:after="0"/>
        <w:jc w:val="center"/>
        <w:rPr>
          <w:rFonts w:ascii="Times New Roman" w:hAnsi="Times New Roman" w:cs="Times New Roman"/>
          <w:sz w:val="24"/>
          <w:szCs w:val="24"/>
          <w:lang w:val="en-US"/>
        </w:rPr>
      </w:pPr>
      <w:r w:rsidRPr="00BF4286">
        <w:rPr>
          <w:rFonts w:ascii="Times New Roman" w:hAnsi="Times New Roman" w:cs="Times New Roman"/>
          <w:sz w:val="24"/>
          <w:szCs w:val="24"/>
          <w:lang w:val="en-US"/>
        </w:rPr>
        <w:t>School of Geography and the Environment</w:t>
      </w:r>
    </w:p>
    <w:p w:rsidR="007B4EB4" w:rsidRPr="00BF4286" w:rsidRDefault="007B4EB4" w:rsidP="00C45156">
      <w:pPr>
        <w:spacing w:after="0"/>
        <w:jc w:val="center"/>
        <w:rPr>
          <w:rFonts w:ascii="Times New Roman" w:hAnsi="Times New Roman" w:cs="Times New Roman"/>
          <w:sz w:val="24"/>
          <w:szCs w:val="24"/>
          <w:lang w:val="en-US"/>
        </w:rPr>
      </w:pPr>
      <w:r w:rsidRPr="00BF4286">
        <w:rPr>
          <w:rFonts w:ascii="Times New Roman" w:hAnsi="Times New Roman" w:cs="Times New Roman"/>
          <w:sz w:val="24"/>
          <w:szCs w:val="24"/>
          <w:lang w:val="en-US"/>
        </w:rPr>
        <w:t>30 November – 2 December 2018</w:t>
      </w:r>
    </w:p>
    <w:p w:rsidR="007B4EB4" w:rsidRPr="00BF4286" w:rsidRDefault="007B4EB4" w:rsidP="00C45156">
      <w:pPr>
        <w:spacing w:after="0"/>
        <w:rPr>
          <w:rFonts w:ascii="Times New Roman" w:hAnsi="Times New Roman" w:cs="Times New Roman"/>
          <w:sz w:val="24"/>
          <w:szCs w:val="24"/>
          <w:lang w:val="en-US"/>
        </w:rPr>
      </w:pPr>
    </w:p>
    <w:p w:rsidR="007B4EB4" w:rsidRPr="00BF4286" w:rsidRDefault="007B4EB4" w:rsidP="00C45156">
      <w:pPr>
        <w:spacing w:after="0"/>
        <w:jc w:val="right"/>
        <w:rPr>
          <w:rFonts w:ascii="Times New Roman" w:hAnsi="Times New Roman" w:cs="Times New Roman"/>
          <w:b/>
          <w:sz w:val="24"/>
          <w:szCs w:val="24"/>
          <w:lang w:val="en-US"/>
        </w:rPr>
      </w:pPr>
      <w:r w:rsidRPr="00BF4286">
        <w:rPr>
          <w:rFonts w:ascii="Times New Roman" w:hAnsi="Times New Roman" w:cs="Times New Roman"/>
          <w:b/>
          <w:sz w:val="24"/>
          <w:szCs w:val="24"/>
          <w:lang w:val="en-US"/>
        </w:rPr>
        <w:t xml:space="preserve">Sergei V. </w:t>
      </w:r>
      <w:proofErr w:type="spellStart"/>
      <w:r w:rsidRPr="00BF4286">
        <w:rPr>
          <w:rFonts w:ascii="Times New Roman" w:hAnsi="Times New Roman" w:cs="Times New Roman"/>
          <w:b/>
          <w:sz w:val="24"/>
          <w:szCs w:val="24"/>
          <w:lang w:val="en-US"/>
        </w:rPr>
        <w:t>Zakharov</w:t>
      </w:r>
      <w:proofErr w:type="spellEnd"/>
    </w:p>
    <w:p w:rsidR="007B4EB4" w:rsidRPr="00BF4286" w:rsidRDefault="00C45156" w:rsidP="00C45156">
      <w:pPr>
        <w:spacing w:after="0"/>
        <w:jc w:val="right"/>
        <w:rPr>
          <w:rFonts w:ascii="Times New Roman" w:hAnsi="Times New Roman" w:cs="Times New Roman"/>
          <w:sz w:val="24"/>
          <w:szCs w:val="24"/>
          <w:lang w:val="en-US"/>
        </w:rPr>
      </w:pPr>
      <w:r w:rsidRPr="00BF4286">
        <w:rPr>
          <w:rFonts w:ascii="Times New Roman" w:hAnsi="Times New Roman" w:cs="Times New Roman"/>
          <w:sz w:val="24"/>
          <w:szCs w:val="24"/>
          <w:lang w:val="en-US"/>
        </w:rPr>
        <w:t xml:space="preserve">HSE </w:t>
      </w:r>
      <w:r w:rsidR="007B4EB4" w:rsidRPr="00BF4286">
        <w:rPr>
          <w:rFonts w:ascii="Times New Roman" w:hAnsi="Times New Roman" w:cs="Times New Roman"/>
          <w:sz w:val="24"/>
          <w:szCs w:val="24"/>
          <w:lang w:val="en-US"/>
        </w:rPr>
        <w:t>Institute of Demography</w:t>
      </w:r>
    </w:p>
    <w:p w:rsidR="007B4EB4" w:rsidRPr="00BF4286" w:rsidRDefault="007B4EB4" w:rsidP="00C45156">
      <w:pPr>
        <w:spacing w:after="0"/>
        <w:jc w:val="right"/>
        <w:rPr>
          <w:rFonts w:ascii="Times New Roman" w:hAnsi="Times New Roman" w:cs="Times New Roman"/>
          <w:sz w:val="24"/>
          <w:szCs w:val="24"/>
          <w:lang w:val="en-US"/>
        </w:rPr>
      </w:pPr>
      <w:r w:rsidRPr="00BF4286">
        <w:rPr>
          <w:rFonts w:ascii="Times New Roman" w:hAnsi="Times New Roman" w:cs="Times New Roman"/>
          <w:sz w:val="24"/>
          <w:szCs w:val="24"/>
          <w:lang w:val="en-US"/>
        </w:rPr>
        <w:t>National Research University - Higher School of Economics (Moscow, Russia)</w:t>
      </w:r>
    </w:p>
    <w:p w:rsidR="007B4EB4" w:rsidRPr="00BF4286" w:rsidRDefault="007B4EB4" w:rsidP="00C45156">
      <w:pPr>
        <w:spacing w:after="0"/>
        <w:jc w:val="right"/>
        <w:rPr>
          <w:rFonts w:ascii="Times New Roman" w:hAnsi="Times New Roman" w:cs="Times New Roman"/>
          <w:sz w:val="24"/>
          <w:szCs w:val="24"/>
        </w:rPr>
      </w:pPr>
      <w:proofErr w:type="spellStart"/>
      <w:r w:rsidRPr="00BF4286">
        <w:rPr>
          <w:rFonts w:ascii="Times New Roman" w:hAnsi="Times New Roman" w:cs="Times New Roman"/>
          <w:sz w:val="24"/>
          <w:szCs w:val="24"/>
        </w:rPr>
        <w:t>Research</w:t>
      </w:r>
      <w:proofErr w:type="spellEnd"/>
      <w:r w:rsidRPr="00BF4286">
        <w:rPr>
          <w:rFonts w:ascii="Times New Roman" w:hAnsi="Times New Roman" w:cs="Times New Roman"/>
          <w:sz w:val="24"/>
          <w:szCs w:val="24"/>
        </w:rPr>
        <w:t xml:space="preserve"> </w:t>
      </w:r>
      <w:proofErr w:type="spellStart"/>
      <w:r w:rsidRPr="00BF4286">
        <w:rPr>
          <w:rFonts w:ascii="Times New Roman" w:hAnsi="Times New Roman" w:cs="Times New Roman"/>
          <w:sz w:val="24"/>
          <w:szCs w:val="24"/>
        </w:rPr>
        <w:t>Fellow</w:t>
      </w:r>
      <w:proofErr w:type="spellEnd"/>
      <w:r w:rsidRPr="00BF4286">
        <w:rPr>
          <w:rFonts w:ascii="Times New Roman" w:hAnsi="Times New Roman" w:cs="Times New Roman"/>
          <w:sz w:val="24"/>
          <w:szCs w:val="24"/>
        </w:rPr>
        <w:t xml:space="preserve"> 2018-2019</w:t>
      </w:r>
      <w:r w:rsidR="00C45156" w:rsidRPr="00BF4286">
        <w:rPr>
          <w:rFonts w:ascii="Times New Roman" w:hAnsi="Times New Roman" w:cs="Times New Roman"/>
          <w:sz w:val="24"/>
          <w:szCs w:val="24"/>
        </w:rPr>
        <w:t>, l’Institut d’Etudes Avancées de Nantes (France)</w:t>
      </w:r>
      <w:r w:rsidRPr="00BF4286">
        <w:rPr>
          <w:rFonts w:ascii="Times New Roman" w:hAnsi="Times New Roman" w:cs="Times New Roman"/>
          <w:sz w:val="24"/>
          <w:szCs w:val="24"/>
        </w:rPr>
        <w:t xml:space="preserve"> </w:t>
      </w:r>
    </w:p>
    <w:p w:rsidR="00C45156" w:rsidRPr="00BF4286" w:rsidRDefault="00C45156" w:rsidP="00C45156">
      <w:pPr>
        <w:spacing w:after="0"/>
        <w:rPr>
          <w:rFonts w:ascii="Times New Roman" w:hAnsi="Times New Roman" w:cs="Times New Roman"/>
          <w:sz w:val="24"/>
          <w:szCs w:val="24"/>
        </w:rPr>
      </w:pPr>
    </w:p>
    <w:p w:rsidR="00C45156" w:rsidRPr="00BF4286" w:rsidRDefault="00C45156" w:rsidP="007B4EB4">
      <w:pPr>
        <w:rPr>
          <w:rFonts w:ascii="Times New Roman" w:hAnsi="Times New Roman" w:cs="Times New Roman"/>
          <w:sz w:val="24"/>
          <w:szCs w:val="24"/>
        </w:rPr>
      </w:pPr>
    </w:p>
    <w:p w:rsidR="00C45156" w:rsidRPr="00BF4286" w:rsidRDefault="00C45156" w:rsidP="00C05D65">
      <w:pPr>
        <w:jc w:val="center"/>
        <w:rPr>
          <w:rFonts w:ascii="Times New Roman" w:hAnsi="Times New Roman" w:cs="Times New Roman"/>
          <w:b/>
          <w:sz w:val="24"/>
          <w:szCs w:val="24"/>
          <w:lang w:val="en-US"/>
        </w:rPr>
      </w:pPr>
      <w:r w:rsidRPr="00BF4286">
        <w:rPr>
          <w:rFonts w:ascii="Times New Roman" w:hAnsi="Times New Roman" w:cs="Times New Roman"/>
          <w:b/>
          <w:sz w:val="24"/>
          <w:szCs w:val="24"/>
          <w:lang w:val="en-US"/>
        </w:rPr>
        <w:t xml:space="preserve">Ten-Year </w:t>
      </w:r>
      <w:proofErr w:type="spellStart"/>
      <w:r w:rsidRPr="00BF4286">
        <w:rPr>
          <w:rFonts w:ascii="Times New Roman" w:hAnsi="Times New Roman" w:cs="Times New Roman"/>
          <w:b/>
          <w:sz w:val="24"/>
          <w:szCs w:val="24"/>
          <w:lang w:val="en-US"/>
        </w:rPr>
        <w:t>Pronatalist</w:t>
      </w:r>
      <w:proofErr w:type="spellEnd"/>
      <w:r w:rsidRPr="00BF4286">
        <w:rPr>
          <w:rFonts w:ascii="Times New Roman" w:hAnsi="Times New Roman" w:cs="Times New Roman"/>
          <w:b/>
          <w:sz w:val="24"/>
          <w:szCs w:val="24"/>
          <w:lang w:val="en-US"/>
        </w:rPr>
        <w:t xml:space="preserve"> Population Policy in Russia (2007-2017): </w:t>
      </w:r>
      <w:r w:rsidR="00A62C0D" w:rsidRPr="00BF4286">
        <w:rPr>
          <w:rFonts w:ascii="Times New Roman" w:hAnsi="Times New Roman" w:cs="Times New Roman"/>
          <w:b/>
          <w:sz w:val="24"/>
          <w:szCs w:val="24"/>
          <w:lang w:val="en-US"/>
        </w:rPr>
        <w:t xml:space="preserve">Modest </w:t>
      </w:r>
      <w:r w:rsidR="00FE6E3B" w:rsidRPr="00BF4286">
        <w:rPr>
          <w:rFonts w:ascii="Times New Roman" w:hAnsi="Times New Roman" w:cs="Times New Roman"/>
          <w:b/>
          <w:sz w:val="24"/>
          <w:szCs w:val="24"/>
          <w:lang w:val="en-US"/>
        </w:rPr>
        <w:t xml:space="preserve">Demographic </w:t>
      </w:r>
      <w:r w:rsidR="00A62C0D" w:rsidRPr="00BF4286">
        <w:rPr>
          <w:rFonts w:ascii="Times New Roman" w:hAnsi="Times New Roman" w:cs="Times New Roman"/>
          <w:b/>
          <w:sz w:val="24"/>
          <w:szCs w:val="24"/>
          <w:lang w:val="en-US"/>
        </w:rPr>
        <w:t xml:space="preserve">Results at </w:t>
      </w:r>
      <w:r w:rsidRPr="00BF4286">
        <w:rPr>
          <w:rFonts w:ascii="Times New Roman" w:hAnsi="Times New Roman" w:cs="Times New Roman"/>
          <w:b/>
          <w:sz w:val="24"/>
          <w:szCs w:val="24"/>
          <w:lang w:val="en-US"/>
        </w:rPr>
        <w:t xml:space="preserve">Federal </w:t>
      </w:r>
      <w:r w:rsidR="00A62C0D" w:rsidRPr="00BF4286">
        <w:rPr>
          <w:rFonts w:ascii="Times New Roman" w:hAnsi="Times New Roman" w:cs="Times New Roman"/>
          <w:b/>
          <w:sz w:val="24"/>
          <w:szCs w:val="24"/>
          <w:lang w:val="en-US"/>
        </w:rPr>
        <w:t xml:space="preserve">Level </w:t>
      </w:r>
      <w:r w:rsidRPr="00BF4286">
        <w:rPr>
          <w:rFonts w:ascii="Times New Roman" w:hAnsi="Times New Roman" w:cs="Times New Roman"/>
          <w:b/>
          <w:sz w:val="24"/>
          <w:szCs w:val="24"/>
          <w:lang w:val="en-US"/>
        </w:rPr>
        <w:t xml:space="preserve">and </w:t>
      </w:r>
      <w:r w:rsidR="00A62C0D" w:rsidRPr="00BF4286">
        <w:rPr>
          <w:rFonts w:ascii="Times New Roman" w:hAnsi="Times New Roman" w:cs="Times New Roman"/>
          <w:b/>
          <w:sz w:val="24"/>
          <w:szCs w:val="24"/>
          <w:lang w:val="en-US"/>
        </w:rPr>
        <w:t xml:space="preserve">Increased Contrasts </w:t>
      </w:r>
      <w:proofErr w:type="gramStart"/>
      <w:r w:rsidR="00A62C0D" w:rsidRPr="00BF4286">
        <w:rPr>
          <w:rFonts w:ascii="Times New Roman" w:hAnsi="Times New Roman" w:cs="Times New Roman"/>
          <w:b/>
          <w:sz w:val="24"/>
          <w:szCs w:val="24"/>
          <w:lang w:val="en-US"/>
        </w:rPr>
        <w:t>Between</w:t>
      </w:r>
      <w:proofErr w:type="gramEnd"/>
      <w:r w:rsidR="00A62C0D" w:rsidRPr="00BF4286">
        <w:rPr>
          <w:rFonts w:ascii="Times New Roman" w:hAnsi="Times New Roman" w:cs="Times New Roman"/>
          <w:b/>
          <w:sz w:val="24"/>
          <w:szCs w:val="24"/>
          <w:lang w:val="en-US"/>
        </w:rPr>
        <w:t xml:space="preserve"> Regions</w:t>
      </w:r>
    </w:p>
    <w:p w:rsidR="007B4EB4" w:rsidRPr="00BF4286" w:rsidRDefault="007B4EB4" w:rsidP="00C05D65">
      <w:pPr>
        <w:jc w:val="center"/>
        <w:rPr>
          <w:rFonts w:ascii="Times New Roman" w:hAnsi="Times New Roman" w:cs="Times New Roman"/>
          <w:sz w:val="24"/>
          <w:szCs w:val="24"/>
          <w:lang w:val="en-US"/>
        </w:rPr>
      </w:pPr>
      <w:r w:rsidRPr="00BF4286">
        <w:rPr>
          <w:rFonts w:ascii="Times New Roman" w:hAnsi="Times New Roman" w:cs="Times New Roman"/>
          <w:sz w:val="24"/>
          <w:szCs w:val="24"/>
          <w:lang w:val="en-US"/>
        </w:rPr>
        <w:t>Abstract</w:t>
      </w:r>
    </w:p>
    <w:p w:rsidR="002945B4" w:rsidRPr="00BF4286" w:rsidRDefault="002945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The idea of an extraordinary growth in fertility in Russia is widespread in the Russian expert community and media space. This increase is believed to be indicative of the positive results of the special financial measures taken by the government after 2006 to stimulate fertility.</w:t>
      </w:r>
      <w:r w:rsidRPr="00BF4286">
        <w:rPr>
          <w:rFonts w:ascii="Times New Roman" w:hAnsi="Times New Roman" w:cs="Times New Roman"/>
          <w:sz w:val="24"/>
          <w:szCs w:val="24"/>
          <w:lang w:val="en-US"/>
        </w:rPr>
        <w:t xml:space="preserve"> </w:t>
      </w:r>
      <w:r w:rsidRPr="00BF4286">
        <w:rPr>
          <w:rFonts w:ascii="Times New Roman" w:hAnsi="Times New Roman" w:cs="Times New Roman"/>
          <w:sz w:val="24"/>
          <w:szCs w:val="24"/>
          <w:lang w:val="en-US"/>
        </w:rPr>
        <w:t>The author’s viewpoint is more reserved.</w:t>
      </w:r>
    </w:p>
    <w:p w:rsidR="00C05D65" w:rsidRPr="00BF4286" w:rsidRDefault="00C05D65" w:rsidP="00C05D65">
      <w:pPr>
        <w:spacing w:after="0"/>
        <w:ind w:firstLine="709"/>
        <w:rPr>
          <w:rFonts w:ascii="Times New Roman" w:hAnsi="Times New Roman" w:cs="Times New Roman"/>
          <w:sz w:val="24"/>
          <w:szCs w:val="24"/>
          <w:lang w:val="en-US"/>
        </w:rPr>
      </w:pPr>
    </w:p>
    <w:p w:rsidR="002945B4" w:rsidRPr="00BF4286" w:rsidRDefault="002945B4" w:rsidP="00C05D65">
      <w:pPr>
        <w:spacing w:after="0"/>
        <w:ind w:firstLine="709"/>
        <w:rPr>
          <w:rFonts w:ascii="Times New Roman" w:hAnsi="Times New Roman" w:cs="Times New Roman"/>
          <w:sz w:val="24"/>
          <w:szCs w:val="24"/>
          <w:u w:val="single"/>
          <w:lang w:val="en-US"/>
        </w:rPr>
      </w:pPr>
      <w:proofErr w:type="gramStart"/>
      <w:r w:rsidRPr="00BF4286">
        <w:rPr>
          <w:rFonts w:ascii="Times New Roman" w:hAnsi="Times New Roman" w:cs="Times New Roman"/>
          <w:sz w:val="24"/>
          <w:szCs w:val="24"/>
          <w:u w:val="single"/>
          <w:lang w:val="en-US"/>
        </w:rPr>
        <w:t>National (Federal) level.</w:t>
      </w:r>
      <w:proofErr w:type="gramEnd"/>
    </w:p>
    <w:p w:rsidR="002945B4" w:rsidRPr="00BF4286" w:rsidRDefault="002945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 xml:space="preserve">The main conclusion from the analysis based on sample surveys conducted recently is that neither the intentions nor the </w:t>
      </w:r>
      <w:proofErr w:type="spellStart"/>
      <w:r w:rsidRPr="00BF4286">
        <w:rPr>
          <w:rFonts w:ascii="Times New Roman" w:hAnsi="Times New Roman" w:cs="Times New Roman"/>
          <w:sz w:val="24"/>
          <w:szCs w:val="24"/>
          <w:lang w:val="en-US"/>
        </w:rPr>
        <w:t>behaviours</w:t>
      </w:r>
      <w:proofErr w:type="spellEnd"/>
      <w:r w:rsidRPr="00BF4286">
        <w:rPr>
          <w:rFonts w:ascii="Times New Roman" w:hAnsi="Times New Roman" w:cs="Times New Roman"/>
          <w:sz w:val="24"/>
          <w:szCs w:val="24"/>
          <w:lang w:val="en-US"/>
        </w:rPr>
        <w:t xml:space="preserve"> of most Russians have changed significantly under the influence of </w:t>
      </w:r>
      <w:proofErr w:type="spellStart"/>
      <w:r w:rsidRPr="00BF4286">
        <w:rPr>
          <w:rFonts w:ascii="Times New Roman" w:hAnsi="Times New Roman" w:cs="Times New Roman"/>
          <w:sz w:val="24"/>
          <w:szCs w:val="24"/>
          <w:lang w:val="en-US"/>
        </w:rPr>
        <w:t>pronatalist</w:t>
      </w:r>
      <w:proofErr w:type="spellEnd"/>
      <w:r w:rsidRPr="00BF4286">
        <w:rPr>
          <w:rFonts w:ascii="Times New Roman" w:hAnsi="Times New Roman" w:cs="Times New Roman"/>
          <w:sz w:val="24"/>
          <w:szCs w:val="24"/>
          <w:lang w:val="en-US"/>
        </w:rPr>
        <w:t xml:space="preserve"> policies. There have been some positive developments in reproductive attitudes, but their significance is quite insufficient for an optimistic view of Russia’s future fertility. The use of better statistical indicators of fertility than the period total fertility rate (PTFR) for calendar years (for synthetic cohorts), which is often groundlessly used to measure the effect of the policy, has also dampened the excitement over the apparent “growth in fertility”.</w:t>
      </w:r>
      <w:r w:rsidRPr="00BF4286">
        <w:rPr>
          <w:sz w:val="24"/>
          <w:szCs w:val="24"/>
          <w:lang w:val="en-US"/>
        </w:rPr>
        <w:t xml:space="preserve"> F</w:t>
      </w:r>
      <w:r w:rsidRPr="00BF4286">
        <w:rPr>
          <w:rFonts w:ascii="Times New Roman" w:hAnsi="Times New Roman" w:cs="Times New Roman"/>
          <w:sz w:val="24"/>
          <w:szCs w:val="24"/>
          <w:lang w:val="en-US"/>
        </w:rPr>
        <w:t xml:space="preserve">indings, based on an analysis of “macro-demographic” and “macro-sociological” data, have received support from researchers who </w:t>
      </w:r>
      <w:proofErr w:type="spellStart"/>
      <w:r w:rsidRPr="00BF4286">
        <w:rPr>
          <w:rFonts w:ascii="Times New Roman" w:hAnsi="Times New Roman" w:cs="Times New Roman"/>
          <w:sz w:val="24"/>
          <w:szCs w:val="24"/>
          <w:lang w:val="en-US"/>
        </w:rPr>
        <w:t>analyse</w:t>
      </w:r>
      <w:proofErr w:type="spellEnd"/>
      <w:r w:rsidRPr="00BF4286">
        <w:rPr>
          <w:rFonts w:ascii="Times New Roman" w:hAnsi="Times New Roman" w:cs="Times New Roman"/>
          <w:sz w:val="24"/>
          <w:szCs w:val="24"/>
          <w:lang w:val="en-US"/>
        </w:rPr>
        <w:t xml:space="preserve"> current trends in fertility in Russia using econometric methods based on microdata of surveys. These and certain other studies have shown that the effect of the maternity capital </w:t>
      </w:r>
      <w:proofErr w:type="spellStart"/>
      <w:r w:rsidRPr="00BF4286">
        <w:rPr>
          <w:rFonts w:ascii="Times New Roman" w:hAnsi="Times New Roman" w:cs="Times New Roman"/>
          <w:sz w:val="24"/>
          <w:szCs w:val="24"/>
          <w:lang w:val="en-US"/>
        </w:rPr>
        <w:t>programme</w:t>
      </w:r>
      <w:proofErr w:type="spellEnd"/>
      <w:r w:rsidRPr="00BF4286">
        <w:rPr>
          <w:rFonts w:ascii="Times New Roman" w:hAnsi="Times New Roman" w:cs="Times New Roman"/>
          <w:sz w:val="24"/>
          <w:szCs w:val="24"/>
          <w:lang w:val="en-US"/>
        </w:rPr>
        <w:t xml:space="preserve"> and other measures enacted in 2007 on the reproductive </w:t>
      </w:r>
      <w:proofErr w:type="spellStart"/>
      <w:r w:rsidRPr="00BF4286">
        <w:rPr>
          <w:rFonts w:ascii="Times New Roman" w:hAnsi="Times New Roman" w:cs="Times New Roman"/>
          <w:sz w:val="24"/>
          <w:szCs w:val="24"/>
          <w:lang w:val="en-US"/>
        </w:rPr>
        <w:t>behaviour</w:t>
      </w:r>
      <w:proofErr w:type="spellEnd"/>
      <w:r w:rsidRPr="00BF4286">
        <w:rPr>
          <w:rFonts w:ascii="Times New Roman" w:hAnsi="Times New Roman" w:cs="Times New Roman"/>
          <w:sz w:val="24"/>
          <w:szCs w:val="24"/>
          <w:lang w:val="en-US"/>
        </w:rPr>
        <w:t xml:space="preserve"> of Russians, although positive, is quite weak. And, perhaps more importantly, the effects obtained are difficult to separate, on the one hand, from the so-called timing effects caused by a short-term change in the timing of successive births and not leading to a change in the lifetime fertility rates of cohorts and, on the other hand, from the effects associated with a long-term transformation of the age-fertility pattern, which in turn may or may not be linked to the change in total cohort fertility.</w:t>
      </w:r>
    </w:p>
    <w:p w:rsidR="00447FB8" w:rsidRPr="00BF4286" w:rsidRDefault="0017275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 xml:space="preserve">I remind you that the Russia’s </w:t>
      </w:r>
      <w:r w:rsidR="00C05D65" w:rsidRPr="00BF4286">
        <w:rPr>
          <w:rFonts w:ascii="Times New Roman" w:hAnsi="Times New Roman" w:cs="Times New Roman"/>
          <w:sz w:val="24"/>
          <w:szCs w:val="24"/>
          <w:lang w:val="en-US"/>
        </w:rPr>
        <w:t xml:space="preserve">period </w:t>
      </w:r>
      <w:r w:rsidRPr="00BF4286">
        <w:rPr>
          <w:rFonts w:ascii="Times New Roman" w:hAnsi="Times New Roman" w:cs="Times New Roman"/>
          <w:sz w:val="24"/>
          <w:szCs w:val="24"/>
          <w:lang w:val="en-US"/>
        </w:rPr>
        <w:t>TFR had a historically low level in 1999 (1.16</w:t>
      </w:r>
      <w:r w:rsidR="00C05D65" w:rsidRPr="00BF4286">
        <w:rPr>
          <w:rFonts w:ascii="Times New Roman" w:hAnsi="Times New Roman" w:cs="Times New Roman"/>
          <w:sz w:val="24"/>
          <w:szCs w:val="24"/>
          <w:lang w:val="en-US"/>
        </w:rPr>
        <w:t xml:space="preserve"> births per woman</w:t>
      </w:r>
      <w:r w:rsidRPr="00BF4286">
        <w:rPr>
          <w:rFonts w:ascii="Times New Roman" w:hAnsi="Times New Roman" w:cs="Times New Roman"/>
          <w:sz w:val="24"/>
          <w:szCs w:val="24"/>
          <w:lang w:val="en-US"/>
        </w:rPr>
        <w:t xml:space="preserve">), then it rose to 1.30 in 2006 and to 1.78 in 2015. At that, the growth absolutely exhausted. In 2016, we observed the first signs of a decline, and in 2017 TFR was 1.62, which means a rapid decline, which continued in 2018. We can expect </w:t>
      </w:r>
      <w:r w:rsidR="00C05D65" w:rsidRPr="00BF4286">
        <w:rPr>
          <w:rFonts w:ascii="Times New Roman" w:hAnsi="Times New Roman" w:cs="Times New Roman"/>
          <w:sz w:val="24"/>
          <w:szCs w:val="24"/>
          <w:lang w:val="en-US"/>
        </w:rPr>
        <w:t>TFR</w:t>
      </w:r>
      <w:r w:rsidRPr="00BF4286">
        <w:rPr>
          <w:rFonts w:ascii="Times New Roman" w:hAnsi="Times New Roman" w:cs="Times New Roman"/>
          <w:sz w:val="24"/>
          <w:szCs w:val="24"/>
          <w:lang w:val="en-US"/>
        </w:rPr>
        <w:t xml:space="preserve"> for the year of 2018 will reach 1.5.</w:t>
      </w:r>
    </w:p>
    <w:p w:rsidR="00172754" w:rsidRPr="00BF4286" w:rsidRDefault="0017275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lastRenderedPageBreak/>
        <w:t xml:space="preserve">As for prospective change in the fertility quantum of </w:t>
      </w:r>
      <w:r w:rsidR="00C05D65" w:rsidRPr="00BF4286">
        <w:rPr>
          <w:rFonts w:ascii="Times New Roman" w:hAnsi="Times New Roman" w:cs="Times New Roman"/>
          <w:sz w:val="24"/>
          <w:szCs w:val="24"/>
          <w:lang w:val="en-US"/>
        </w:rPr>
        <w:t xml:space="preserve">female </w:t>
      </w:r>
      <w:r w:rsidRPr="00BF4286">
        <w:rPr>
          <w:rFonts w:ascii="Times New Roman" w:hAnsi="Times New Roman" w:cs="Times New Roman"/>
          <w:sz w:val="24"/>
          <w:szCs w:val="24"/>
          <w:lang w:val="en-US"/>
        </w:rPr>
        <w:t>Russian generations</w:t>
      </w:r>
      <w:r w:rsidR="00C05D65" w:rsidRPr="00BF4286">
        <w:rPr>
          <w:rFonts w:ascii="Times New Roman" w:hAnsi="Times New Roman" w:cs="Times New Roman"/>
          <w:sz w:val="24"/>
          <w:szCs w:val="24"/>
          <w:lang w:val="en-US"/>
        </w:rPr>
        <w:t xml:space="preserve"> (ultimate life-long fertility)</w:t>
      </w:r>
      <w:r w:rsidRPr="00BF4286">
        <w:rPr>
          <w:rFonts w:ascii="Times New Roman" w:hAnsi="Times New Roman" w:cs="Times New Roman"/>
          <w:sz w:val="24"/>
          <w:szCs w:val="24"/>
          <w:lang w:val="en-US"/>
        </w:rPr>
        <w:t xml:space="preserve">, we have strong evidence to conclude that, most likely, Russia has passed the point of the historical minimum of fertility – the level of fewer than 1.6 births per woman achieved by the cohorts of the 1970s. Given the level and structure of fertility by birth order observed in the most recent years, the total fertility of generations born in the late 1970s will be higher, though not by much, than that of their immediate predecessors. Most likely, slow growth will continue in the generations of the 1980s with a tendency to </w:t>
      </w:r>
      <w:proofErr w:type="spellStart"/>
      <w:r w:rsidRPr="00BF4286">
        <w:rPr>
          <w:rFonts w:ascii="Times New Roman" w:hAnsi="Times New Roman" w:cs="Times New Roman"/>
          <w:sz w:val="24"/>
          <w:szCs w:val="24"/>
          <w:lang w:val="en-US"/>
        </w:rPr>
        <w:t>stabili</w:t>
      </w:r>
      <w:r w:rsidR="00157FD6" w:rsidRPr="00BF4286">
        <w:rPr>
          <w:rFonts w:ascii="Times New Roman" w:hAnsi="Times New Roman" w:cs="Times New Roman"/>
          <w:sz w:val="24"/>
          <w:szCs w:val="24"/>
          <w:lang w:val="en-US"/>
        </w:rPr>
        <w:t>s</w:t>
      </w:r>
      <w:r w:rsidRPr="00BF4286">
        <w:rPr>
          <w:rFonts w:ascii="Times New Roman" w:hAnsi="Times New Roman" w:cs="Times New Roman"/>
          <w:sz w:val="24"/>
          <w:szCs w:val="24"/>
          <w:lang w:val="en-US"/>
        </w:rPr>
        <w:t>e</w:t>
      </w:r>
      <w:proofErr w:type="spellEnd"/>
      <w:r w:rsidRPr="00BF4286">
        <w:rPr>
          <w:rFonts w:ascii="Times New Roman" w:hAnsi="Times New Roman" w:cs="Times New Roman"/>
          <w:sz w:val="24"/>
          <w:szCs w:val="24"/>
          <w:lang w:val="en-US"/>
        </w:rPr>
        <w:t xml:space="preserve"> at 1.7-1.75 births per woman.</w:t>
      </w:r>
    </w:p>
    <w:p w:rsidR="00C05D65" w:rsidRPr="00BF4286" w:rsidRDefault="00C05D65" w:rsidP="00C05D65">
      <w:pPr>
        <w:spacing w:after="0"/>
        <w:ind w:firstLine="709"/>
        <w:rPr>
          <w:rFonts w:ascii="Times New Roman" w:hAnsi="Times New Roman" w:cs="Times New Roman"/>
          <w:sz w:val="24"/>
          <w:szCs w:val="24"/>
          <w:lang w:val="en-US"/>
        </w:rPr>
      </w:pPr>
    </w:p>
    <w:p w:rsidR="002945B4" w:rsidRPr="00BF4286" w:rsidRDefault="002945B4" w:rsidP="00C05D65">
      <w:pPr>
        <w:spacing w:after="0"/>
        <w:ind w:firstLine="709"/>
        <w:rPr>
          <w:rFonts w:ascii="Times New Roman" w:hAnsi="Times New Roman" w:cs="Times New Roman"/>
          <w:sz w:val="24"/>
          <w:szCs w:val="24"/>
          <w:u w:val="single"/>
          <w:lang w:val="en-US"/>
        </w:rPr>
      </w:pPr>
      <w:proofErr w:type="gramStart"/>
      <w:r w:rsidRPr="00BF4286">
        <w:rPr>
          <w:rFonts w:ascii="Times New Roman" w:hAnsi="Times New Roman" w:cs="Times New Roman"/>
          <w:sz w:val="24"/>
          <w:szCs w:val="24"/>
          <w:u w:val="single"/>
          <w:lang w:val="en-US"/>
        </w:rPr>
        <w:t>Provincial (Regional) level.</w:t>
      </w:r>
      <w:proofErr w:type="gramEnd"/>
    </w:p>
    <w:p w:rsidR="007B4EB4" w:rsidRPr="00BF4286" w:rsidRDefault="007B4E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Diminishing regional diversity in fertility indicators was the dominant trend in the second half of the 20th century. In the 1990s, a period of the most intense political and economic transformation, this trend was interrupted and Russia experienced a short-term increase in regional variations in fertility, which occurred against the background of the rapid fall in its average quantum. Soon, however, the differentiation of fertility once again continued to decline, and, by the early 2000s, the uniformity of the Russian regions returned to the level characteristic of the 1980s. It can be stated as a period of uniform compensatory increase in fertility with tendency pulling regions, where period fertility rates have fallen too low, up to the regions with an average fertility level.</w:t>
      </w:r>
    </w:p>
    <w:p w:rsidR="007B4EB4" w:rsidRPr="00BF4286" w:rsidRDefault="007B4E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 xml:space="preserve">The first five years of increase in total fertility rate (TFR) since 1999, not too change the regional heterogeneity, and it stagnated near the historically lowest level. But in 2007, the year when the new </w:t>
      </w:r>
      <w:proofErr w:type="spellStart"/>
      <w:r w:rsidRPr="00BF4286">
        <w:rPr>
          <w:rFonts w:ascii="Times New Roman" w:hAnsi="Times New Roman" w:cs="Times New Roman"/>
          <w:sz w:val="24"/>
          <w:szCs w:val="24"/>
          <w:lang w:val="en-US"/>
        </w:rPr>
        <w:t>pronatalist</w:t>
      </w:r>
      <w:proofErr w:type="spellEnd"/>
      <w:r w:rsidRPr="00BF4286">
        <w:rPr>
          <w:rFonts w:ascii="Times New Roman" w:hAnsi="Times New Roman" w:cs="Times New Roman"/>
          <w:sz w:val="24"/>
          <w:szCs w:val="24"/>
          <w:lang w:val="en-US"/>
        </w:rPr>
        <w:t xml:space="preserve"> measures started, regional differences in TFR increased sharply, especially for rural areas. In 2007-201</w:t>
      </w:r>
      <w:r w:rsidR="002945B4" w:rsidRPr="00BF4286">
        <w:rPr>
          <w:rFonts w:ascii="Times New Roman" w:hAnsi="Times New Roman" w:cs="Times New Roman"/>
          <w:sz w:val="24"/>
          <w:szCs w:val="24"/>
          <w:lang w:val="en-US"/>
        </w:rPr>
        <w:t>7</w:t>
      </w:r>
      <w:r w:rsidRPr="00BF4286">
        <w:rPr>
          <w:rFonts w:ascii="Times New Roman" w:hAnsi="Times New Roman" w:cs="Times New Roman"/>
          <w:sz w:val="24"/>
          <w:szCs w:val="24"/>
          <w:lang w:val="en-US"/>
        </w:rPr>
        <w:t xml:space="preserve"> for the rural populations standard deviation of the TFR has doubled, and the coefficient of variation </w:t>
      </w:r>
      <w:r w:rsidR="00157FD6" w:rsidRPr="00BF4286">
        <w:rPr>
          <w:rFonts w:ascii="Times New Roman" w:hAnsi="Times New Roman" w:cs="Times New Roman"/>
          <w:sz w:val="24"/>
          <w:szCs w:val="24"/>
          <w:lang w:val="en-US"/>
        </w:rPr>
        <w:t xml:space="preserve">(ratio of standard deviation to arithmetic mean) </w:t>
      </w:r>
      <w:r w:rsidRPr="00BF4286">
        <w:rPr>
          <w:rFonts w:ascii="Times New Roman" w:hAnsi="Times New Roman" w:cs="Times New Roman"/>
          <w:sz w:val="24"/>
          <w:szCs w:val="24"/>
          <w:lang w:val="en-US"/>
        </w:rPr>
        <w:t xml:space="preserve">increase from 15% to </w:t>
      </w:r>
      <w:r w:rsidR="00447FB8" w:rsidRPr="00BF4286">
        <w:rPr>
          <w:rFonts w:ascii="Times New Roman" w:hAnsi="Times New Roman" w:cs="Times New Roman"/>
          <w:sz w:val="24"/>
          <w:szCs w:val="24"/>
          <w:lang w:val="en-US"/>
        </w:rPr>
        <w:t>42</w:t>
      </w:r>
      <w:r w:rsidRPr="00BF4286">
        <w:rPr>
          <w:rFonts w:ascii="Times New Roman" w:hAnsi="Times New Roman" w:cs="Times New Roman"/>
          <w:sz w:val="24"/>
          <w:szCs w:val="24"/>
          <w:lang w:val="en-US"/>
        </w:rPr>
        <w:t xml:space="preserve">%. By historical standards it should be recognized as </w:t>
      </w:r>
      <w:r w:rsidR="00447FB8" w:rsidRPr="00BF4286">
        <w:rPr>
          <w:rFonts w:ascii="Times New Roman" w:hAnsi="Times New Roman" w:cs="Times New Roman"/>
          <w:sz w:val="24"/>
          <w:szCs w:val="24"/>
          <w:lang w:val="en-US"/>
        </w:rPr>
        <w:t xml:space="preserve">very </w:t>
      </w:r>
      <w:r w:rsidRPr="00BF4286">
        <w:rPr>
          <w:rFonts w:ascii="Times New Roman" w:hAnsi="Times New Roman" w:cs="Times New Roman"/>
          <w:sz w:val="24"/>
          <w:szCs w:val="24"/>
          <w:lang w:val="en-US"/>
        </w:rPr>
        <w:t xml:space="preserve">significant change. In fact, it is the return to the situation observed in Russia </w:t>
      </w:r>
      <w:r w:rsidR="00447FB8" w:rsidRPr="00BF4286">
        <w:rPr>
          <w:rFonts w:ascii="Times New Roman" w:hAnsi="Times New Roman" w:cs="Times New Roman"/>
          <w:sz w:val="24"/>
          <w:szCs w:val="24"/>
          <w:lang w:val="en-US"/>
        </w:rPr>
        <w:t>in the 1950</w:t>
      </w:r>
      <w:r w:rsidR="00157FD6" w:rsidRPr="00BF4286">
        <w:rPr>
          <w:rFonts w:ascii="Times New Roman" w:hAnsi="Times New Roman" w:cs="Times New Roman"/>
          <w:sz w:val="24"/>
          <w:szCs w:val="24"/>
          <w:lang w:val="en-US"/>
        </w:rPr>
        <w:t>s</w:t>
      </w:r>
      <w:r w:rsidR="00447FB8" w:rsidRPr="00BF4286">
        <w:rPr>
          <w:rFonts w:ascii="Times New Roman" w:hAnsi="Times New Roman" w:cs="Times New Roman"/>
          <w:sz w:val="24"/>
          <w:szCs w:val="24"/>
          <w:lang w:val="en-US"/>
        </w:rPr>
        <w:t xml:space="preserve"> or even earlier</w:t>
      </w:r>
      <w:r w:rsidRPr="00BF4286">
        <w:rPr>
          <w:rFonts w:ascii="Times New Roman" w:hAnsi="Times New Roman" w:cs="Times New Roman"/>
          <w:sz w:val="24"/>
          <w:szCs w:val="24"/>
          <w:lang w:val="en-US"/>
        </w:rPr>
        <w:t xml:space="preserve">, when rural populations in many Russian regions have </w:t>
      </w:r>
      <w:r w:rsidR="00447FB8" w:rsidRPr="00BF4286">
        <w:rPr>
          <w:rFonts w:ascii="Times New Roman" w:hAnsi="Times New Roman" w:cs="Times New Roman"/>
          <w:sz w:val="24"/>
          <w:szCs w:val="24"/>
          <w:lang w:val="en-US"/>
        </w:rPr>
        <w:t xml:space="preserve">been at the intermediate or even at the beginning stages of </w:t>
      </w:r>
      <w:r w:rsidRPr="00BF4286">
        <w:rPr>
          <w:rFonts w:ascii="Times New Roman" w:hAnsi="Times New Roman" w:cs="Times New Roman"/>
          <w:sz w:val="24"/>
          <w:szCs w:val="24"/>
          <w:lang w:val="en-US"/>
        </w:rPr>
        <w:t xml:space="preserve">the transition from high to low fertility. We can say that the recent </w:t>
      </w:r>
      <w:proofErr w:type="spellStart"/>
      <w:r w:rsidRPr="00BF4286">
        <w:rPr>
          <w:rFonts w:ascii="Times New Roman" w:hAnsi="Times New Roman" w:cs="Times New Roman"/>
          <w:sz w:val="24"/>
          <w:szCs w:val="24"/>
          <w:lang w:val="en-US"/>
        </w:rPr>
        <w:t>pronatalist</w:t>
      </w:r>
      <w:proofErr w:type="spellEnd"/>
      <w:r w:rsidRPr="00BF4286">
        <w:rPr>
          <w:rFonts w:ascii="Times New Roman" w:hAnsi="Times New Roman" w:cs="Times New Roman"/>
          <w:sz w:val="24"/>
          <w:szCs w:val="24"/>
          <w:lang w:val="en-US"/>
        </w:rPr>
        <w:t xml:space="preserve"> policies in Russia mainly boosted period fertility indicators in rural area, and, above all, in national autonomous republics with fertility higher than the average level for the whole country.</w:t>
      </w:r>
    </w:p>
    <w:p w:rsidR="00157FD6" w:rsidRPr="00BF4286" w:rsidRDefault="00157FD6" w:rsidP="00C05D65">
      <w:pPr>
        <w:spacing w:after="0"/>
        <w:ind w:firstLine="709"/>
        <w:rPr>
          <w:rFonts w:ascii="Times New Roman" w:hAnsi="Times New Roman" w:cs="Times New Roman"/>
          <w:sz w:val="24"/>
          <w:szCs w:val="24"/>
          <w:lang w:val="en-US"/>
        </w:rPr>
      </w:pPr>
    </w:p>
    <w:p w:rsidR="007B4EB4" w:rsidRPr="00BF4286" w:rsidRDefault="00447FB8" w:rsidP="00C05D65">
      <w:pPr>
        <w:spacing w:after="0"/>
        <w:ind w:firstLine="709"/>
        <w:rPr>
          <w:rFonts w:ascii="Times New Roman" w:hAnsi="Times New Roman" w:cs="Times New Roman"/>
          <w:sz w:val="24"/>
          <w:szCs w:val="24"/>
          <w:u w:val="single"/>
          <w:lang w:val="en-US"/>
        </w:rPr>
      </w:pPr>
      <w:r w:rsidRPr="00BF4286">
        <w:rPr>
          <w:rFonts w:ascii="Times New Roman" w:hAnsi="Times New Roman" w:cs="Times New Roman"/>
          <w:sz w:val="24"/>
          <w:szCs w:val="24"/>
          <w:u w:val="single"/>
          <w:lang w:val="en-US"/>
        </w:rPr>
        <w:t xml:space="preserve">Some more findings </w:t>
      </w:r>
    </w:p>
    <w:p w:rsidR="007B4EB4" w:rsidRPr="00BF4286" w:rsidRDefault="007B4E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The period of 1999-2006 can be characterized as a period of compensatory growth of completed fertility for generations born in the 1970s after they reach very low levels in the 1990s when they were at the beginning of their fertility career. At the heart of this growth lay the realization of births delayed during the most difficult years of economic and political transformation of the Russian society. The fundamental socio-economic changes in the Russian society initiated the transformation of the age pattern of fertility</w:t>
      </w:r>
      <w:r w:rsidR="005F1608" w:rsidRPr="00BF4286">
        <w:rPr>
          <w:rFonts w:ascii="Times New Roman" w:hAnsi="Times New Roman" w:cs="Times New Roman"/>
          <w:sz w:val="24"/>
          <w:szCs w:val="24"/>
          <w:lang w:val="en-US"/>
        </w:rPr>
        <w:t xml:space="preserve"> started among Russians born in the end of 1960s</w:t>
      </w:r>
      <w:r w:rsidRPr="00BF4286">
        <w:rPr>
          <w:rFonts w:ascii="Times New Roman" w:hAnsi="Times New Roman" w:cs="Times New Roman"/>
          <w:sz w:val="24"/>
          <w:szCs w:val="24"/>
          <w:lang w:val="en-US"/>
        </w:rPr>
        <w:t xml:space="preserve">: the rejection of early family formation in favor of a later marriage and parenthood. The rapid fall in Russia’s TFR and the growth of regional heterogeneity of fertility in the 1990s explained by these factors. </w:t>
      </w:r>
    </w:p>
    <w:p w:rsidR="007B4EB4" w:rsidRPr="00BF4286" w:rsidRDefault="007B4E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 xml:space="preserve">As soon as economic conditions improve, there is increased activity of the families in the implementation of pending marriages and births, and we begin to fix the expected </w:t>
      </w:r>
      <w:r w:rsidRPr="00BF4286">
        <w:rPr>
          <w:rFonts w:ascii="Times New Roman" w:hAnsi="Times New Roman" w:cs="Times New Roman"/>
          <w:sz w:val="24"/>
          <w:szCs w:val="24"/>
          <w:lang w:val="en-US"/>
        </w:rPr>
        <w:lastRenderedPageBreak/>
        <w:t xml:space="preserve">relationship of absolute and relative changes in regional TFRs with baseline level of fertility which is specific to regions: the lower fertility level was before the fall, so then we had more compensatory growth. Equally logically it looks the positive relationship between TFR changes ranking and social and economic development ranking of regions (the higher the educational level of the population, the better the socio-economic situation, the </w:t>
      </w:r>
      <w:proofErr w:type="gramStart"/>
      <w:r w:rsidRPr="00BF4286">
        <w:rPr>
          <w:rFonts w:ascii="Times New Roman" w:hAnsi="Times New Roman" w:cs="Times New Roman"/>
          <w:sz w:val="24"/>
          <w:szCs w:val="24"/>
          <w:lang w:val="en-US"/>
        </w:rPr>
        <w:t>higher the</w:t>
      </w:r>
      <w:proofErr w:type="gramEnd"/>
      <w:r w:rsidRPr="00BF4286">
        <w:rPr>
          <w:rFonts w:ascii="Times New Roman" w:hAnsi="Times New Roman" w:cs="Times New Roman"/>
          <w:sz w:val="24"/>
          <w:szCs w:val="24"/>
          <w:lang w:val="en-US"/>
        </w:rPr>
        <w:t xml:space="preserve"> gain in TFR). Generalized portrait of the region with the greatest chance of a significant increase in the total fertility rate in 1999-2006 demonstrates previous baseline fertility level lower than the average, share of the urban population there is higher than the average, the ethnic structure of the local population heavily biased in favor of the peoples with fertility below the average level, the education level is higher than the average level. As for overall economic development and social infrastructure development regions with higher TFR increase had better, above the average level, housing and financial conditions for families with children. Increased regional diversity in fertility rates in this period did not occur.</w:t>
      </w:r>
    </w:p>
    <w:p w:rsidR="007B4EB4" w:rsidRPr="00BF4286" w:rsidRDefault="007B4E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For the period of 200</w:t>
      </w:r>
      <w:r w:rsidR="00447FB8" w:rsidRPr="00BF4286">
        <w:rPr>
          <w:rFonts w:ascii="Times New Roman" w:hAnsi="Times New Roman" w:cs="Times New Roman"/>
          <w:sz w:val="24"/>
          <w:szCs w:val="24"/>
          <w:lang w:val="en-US"/>
        </w:rPr>
        <w:t>7</w:t>
      </w:r>
      <w:r w:rsidRPr="00BF4286">
        <w:rPr>
          <w:rFonts w:ascii="Times New Roman" w:hAnsi="Times New Roman" w:cs="Times New Roman"/>
          <w:sz w:val="24"/>
          <w:szCs w:val="24"/>
          <w:lang w:val="en-US"/>
        </w:rPr>
        <w:t>-201</w:t>
      </w:r>
      <w:r w:rsidR="00447FB8" w:rsidRPr="00BF4286">
        <w:rPr>
          <w:rFonts w:ascii="Times New Roman" w:hAnsi="Times New Roman" w:cs="Times New Roman"/>
          <w:sz w:val="24"/>
          <w:szCs w:val="24"/>
          <w:lang w:val="en-US"/>
        </w:rPr>
        <w:t>7</w:t>
      </w:r>
      <w:r w:rsidRPr="00BF4286">
        <w:rPr>
          <w:rFonts w:ascii="Times New Roman" w:hAnsi="Times New Roman" w:cs="Times New Roman"/>
          <w:sz w:val="24"/>
          <w:szCs w:val="24"/>
          <w:lang w:val="en-US"/>
        </w:rPr>
        <w:t xml:space="preserve"> the picture changed fundamentally. It is safe to state that measures of demographic policy, launched in 2007, had unequal response in the Russian regions</w:t>
      </w:r>
      <w:r w:rsidR="00711D33" w:rsidRPr="00BF4286">
        <w:rPr>
          <w:rFonts w:ascii="Times New Roman" w:hAnsi="Times New Roman" w:cs="Times New Roman"/>
          <w:sz w:val="24"/>
          <w:szCs w:val="24"/>
          <w:lang w:val="en-US"/>
        </w:rPr>
        <w:t xml:space="preserve"> and ethnic groups of people</w:t>
      </w:r>
      <w:r w:rsidRPr="00BF4286">
        <w:rPr>
          <w:rFonts w:ascii="Times New Roman" w:hAnsi="Times New Roman" w:cs="Times New Roman"/>
          <w:sz w:val="24"/>
          <w:szCs w:val="24"/>
          <w:lang w:val="en-US"/>
        </w:rPr>
        <w:t xml:space="preserve">, as evidenced by the sharp and significant increase in inter-regional variation in total fertility rate, especially among people in rural areas. In contrast to the previous period the increase was positively related to baseline fertility: what it was once higher, the greater the increase appeared after 2006, i.e. fertility has increased more significantly in those regions where it previously, despite the upheavals of recent decades, remained relatively high compared with other regions. Accordingly, the new measures of </w:t>
      </w:r>
      <w:proofErr w:type="spellStart"/>
      <w:r w:rsidRPr="00BF4286">
        <w:rPr>
          <w:rFonts w:ascii="Times New Roman" w:hAnsi="Times New Roman" w:cs="Times New Roman"/>
          <w:sz w:val="24"/>
          <w:szCs w:val="24"/>
          <w:lang w:val="en-US"/>
        </w:rPr>
        <w:t>pronatalist</w:t>
      </w:r>
      <w:proofErr w:type="spellEnd"/>
      <w:r w:rsidRPr="00BF4286">
        <w:rPr>
          <w:rFonts w:ascii="Times New Roman" w:hAnsi="Times New Roman" w:cs="Times New Roman"/>
          <w:sz w:val="24"/>
          <w:szCs w:val="24"/>
          <w:lang w:val="en-US"/>
        </w:rPr>
        <w:t xml:space="preserve"> policy adopted in 2006-2007 has changed socio-demographic portrait of the spatial differentials of the Russian population showing the different propensity to increase fertility. Higher increase rates of TFR we find in those regions where we have concentration of people with fertility higher than the average and where the level of education of the population below the average for Russia.</w:t>
      </w:r>
    </w:p>
    <w:p w:rsidR="007225A4" w:rsidRPr="00BF4286" w:rsidRDefault="007B4E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 xml:space="preserve">It is important to emphasize that the rank correlation coefficients show a very weak link, or lack thereof between the </w:t>
      </w:r>
      <w:r w:rsidR="007225A4" w:rsidRPr="00BF4286">
        <w:rPr>
          <w:rFonts w:ascii="Times New Roman" w:hAnsi="Times New Roman" w:cs="Times New Roman"/>
          <w:sz w:val="24"/>
          <w:szCs w:val="24"/>
          <w:lang w:val="en-US"/>
        </w:rPr>
        <w:t xml:space="preserve">recent </w:t>
      </w:r>
      <w:r w:rsidRPr="00BF4286">
        <w:rPr>
          <w:rFonts w:ascii="Times New Roman" w:hAnsi="Times New Roman" w:cs="Times New Roman"/>
          <w:sz w:val="24"/>
          <w:szCs w:val="24"/>
          <w:lang w:val="en-US"/>
        </w:rPr>
        <w:t xml:space="preserve">increase of TFR </w:t>
      </w:r>
      <w:r w:rsidR="00C05D65" w:rsidRPr="00BF4286">
        <w:rPr>
          <w:rFonts w:ascii="Times New Roman" w:hAnsi="Times New Roman" w:cs="Times New Roman"/>
          <w:sz w:val="24"/>
          <w:szCs w:val="24"/>
          <w:lang w:val="en-US"/>
        </w:rPr>
        <w:t>(</w:t>
      </w:r>
      <w:r w:rsidR="00C05D65" w:rsidRPr="00BF4286">
        <w:rPr>
          <w:rFonts w:ascii="Times New Roman" w:hAnsi="Times New Roman" w:cs="Times New Roman"/>
          <w:i/>
          <w:sz w:val="24"/>
          <w:szCs w:val="24"/>
          <w:lang w:val="en-US"/>
        </w:rPr>
        <w:t>tempo of change</w:t>
      </w:r>
      <w:r w:rsidR="00C05D65" w:rsidRPr="00BF4286">
        <w:rPr>
          <w:rFonts w:ascii="Times New Roman" w:hAnsi="Times New Roman" w:cs="Times New Roman"/>
          <w:sz w:val="24"/>
          <w:szCs w:val="24"/>
          <w:lang w:val="en-US"/>
        </w:rPr>
        <w:t xml:space="preserve">) </w:t>
      </w:r>
      <w:r w:rsidRPr="00BF4286">
        <w:rPr>
          <w:rFonts w:ascii="Times New Roman" w:hAnsi="Times New Roman" w:cs="Times New Roman"/>
          <w:sz w:val="24"/>
          <w:szCs w:val="24"/>
          <w:lang w:val="en-US"/>
        </w:rPr>
        <w:t xml:space="preserve">in Russia’s regions and economic parameters for regional development, as well as regional differences in the economic situation of families with children. </w:t>
      </w:r>
      <w:r w:rsidR="007225A4" w:rsidRPr="00BF4286">
        <w:rPr>
          <w:rFonts w:ascii="Times New Roman" w:hAnsi="Times New Roman" w:cs="Times New Roman"/>
          <w:sz w:val="24"/>
          <w:szCs w:val="24"/>
          <w:lang w:val="en-US"/>
        </w:rPr>
        <w:t xml:space="preserve">Also </w:t>
      </w:r>
      <w:r w:rsidR="00C05D65" w:rsidRPr="00BF4286">
        <w:rPr>
          <w:rFonts w:ascii="Times New Roman" w:hAnsi="Times New Roman" w:cs="Times New Roman"/>
          <w:sz w:val="24"/>
          <w:szCs w:val="24"/>
          <w:lang w:val="en-US"/>
        </w:rPr>
        <w:t>f</w:t>
      </w:r>
      <w:r w:rsidR="00924C5F" w:rsidRPr="00BF4286">
        <w:rPr>
          <w:rFonts w:ascii="Times New Roman" w:hAnsi="Times New Roman" w:cs="Times New Roman"/>
          <w:sz w:val="24"/>
          <w:szCs w:val="24"/>
          <w:lang w:val="en-US"/>
        </w:rPr>
        <w:t xml:space="preserve">or the GDP per capita, for the average salary and for average cash income per capita, no significant correlation with </w:t>
      </w:r>
      <w:r w:rsidR="00924C5F" w:rsidRPr="00BF4286">
        <w:rPr>
          <w:rFonts w:ascii="Times New Roman" w:hAnsi="Times New Roman" w:cs="Times New Roman"/>
          <w:i/>
          <w:sz w:val="24"/>
          <w:szCs w:val="24"/>
          <w:lang w:val="en-US"/>
        </w:rPr>
        <w:t>the level of TFR</w:t>
      </w:r>
      <w:r w:rsidR="00924C5F" w:rsidRPr="00BF4286">
        <w:rPr>
          <w:rFonts w:ascii="Times New Roman" w:hAnsi="Times New Roman" w:cs="Times New Roman"/>
          <w:sz w:val="24"/>
          <w:szCs w:val="24"/>
          <w:lang w:val="en-US"/>
        </w:rPr>
        <w:t xml:space="preserve"> was found. </w:t>
      </w:r>
    </w:p>
    <w:p w:rsidR="00B9100C" w:rsidRPr="00BF4286" w:rsidRDefault="00924C5F"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At the same time, a significant negative correlation was revealed with the level of economic activity of the population and with square meters of living arrangements per capita in the region, as well as a significant positive correlation exists with the share of the population with incomes below the subsistence minimum in the region.</w:t>
      </w:r>
    </w:p>
    <w:p w:rsidR="007225A4" w:rsidRPr="00BF4286" w:rsidRDefault="007225A4" w:rsidP="00C05D65">
      <w:pPr>
        <w:spacing w:after="0"/>
        <w:ind w:firstLine="709"/>
        <w:rPr>
          <w:rFonts w:ascii="Times New Roman" w:hAnsi="Times New Roman" w:cs="Times New Roman"/>
          <w:sz w:val="24"/>
          <w:szCs w:val="24"/>
          <w:lang w:val="en-US"/>
        </w:rPr>
      </w:pPr>
    </w:p>
    <w:p w:rsidR="007225A4" w:rsidRPr="00BF4286" w:rsidRDefault="007225A4" w:rsidP="00C05D65">
      <w:pPr>
        <w:spacing w:after="0"/>
        <w:ind w:firstLine="709"/>
        <w:rPr>
          <w:rFonts w:ascii="Times New Roman" w:hAnsi="Times New Roman" w:cs="Times New Roman"/>
          <w:sz w:val="24"/>
          <w:szCs w:val="24"/>
          <w:u w:val="single"/>
          <w:lang w:val="en-US"/>
        </w:rPr>
      </w:pPr>
      <w:r w:rsidRPr="00BF4286">
        <w:rPr>
          <w:rFonts w:ascii="Times New Roman" w:hAnsi="Times New Roman" w:cs="Times New Roman"/>
          <w:sz w:val="24"/>
          <w:szCs w:val="24"/>
          <w:u w:val="single"/>
          <w:lang w:val="en-US"/>
        </w:rPr>
        <w:t>Discussion</w:t>
      </w:r>
    </w:p>
    <w:p w:rsidR="007B4EB4" w:rsidRPr="00BF4286" w:rsidRDefault="007B4E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 xml:space="preserve">Deep differences in fertility evolution between Russia and the Western countries are related to Russia's lagging in matrimonial and reproductive behavior modernization. A most controversial question of Russian demography is whether this lag is a temporary event or a specific mode of evolution. Indeed, there seems to be no categorical answer. While Russia differs little from the Western, primarily European, nations in birth level today, </w:t>
      </w:r>
      <w:proofErr w:type="spellStart"/>
      <w:r w:rsidRPr="00BF4286">
        <w:rPr>
          <w:rFonts w:ascii="Times New Roman" w:hAnsi="Times New Roman" w:cs="Times New Roman"/>
          <w:sz w:val="24"/>
          <w:szCs w:val="24"/>
          <w:lang w:val="en-US"/>
        </w:rPr>
        <w:t>its</w:t>
      </w:r>
      <w:proofErr w:type="spellEnd"/>
      <w:r w:rsidRPr="00BF4286">
        <w:rPr>
          <w:rFonts w:ascii="Times New Roman" w:hAnsi="Times New Roman" w:cs="Times New Roman"/>
          <w:sz w:val="24"/>
          <w:szCs w:val="24"/>
          <w:lang w:val="en-US"/>
        </w:rPr>
        <w:t xml:space="preserve"> very young age model of marriage and fertility isolates Russia from these countries. It can be supposed </w:t>
      </w:r>
      <w:r w:rsidRPr="00BF4286">
        <w:rPr>
          <w:rFonts w:ascii="Times New Roman" w:hAnsi="Times New Roman" w:cs="Times New Roman"/>
          <w:sz w:val="24"/>
          <w:szCs w:val="24"/>
          <w:lang w:val="en-US"/>
        </w:rPr>
        <w:lastRenderedPageBreak/>
        <w:t>that, with the appearance of a similar economic and social system in the future, Russia will emulate the developed countries in this respect, too.</w:t>
      </w:r>
    </w:p>
    <w:p w:rsidR="007B4EB4" w:rsidRPr="00BF4286" w:rsidRDefault="007B4E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 xml:space="preserve">Russia </w:t>
      </w:r>
      <w:r w:rsidR="006E1056" w:rsidRPr="00BF4286">
        <w:rPr>
          <w:rFonts w:ascii="Times New Roman" w:hAnsi="Times New Roman" w:cs="Times New Roman"/>
          <w:sz w:val="24"/>
          <w:szCs w:val="24"/>
          <w:lang w:val="en-US"/>
        </w:rPr>
        <w:t>in last two decades</w:t>
      </w:r>
      <w:r w:rsidRPr="00BF4286">
        <w:rPr>
          <w:rFonts w:ascii="Times New Roman" w:hAnsi="Times New Roman" w:cs="Times New Roman"/>
          <w:sz w:val="24"/>
          <w:szCs w:val="24"/>
          <w:lang w:val="en-US"/>
        </w:rPr>
        <w:t xml:space="preserve"> going through the hardest the socioeconomic </w:t>
      </w:r>
      <w:r w:rsidR="006E1056" w:rsidRPr="00BF4286">
        <w:rPr>
          <w:rFonts w:ascii="Times New Roman" w:hAnsi="Times New Roman" w:cs="Times New Roman"/>
          <w:sz w:val="24"/>
          <w:szCs w:val="24"/>
          <w:lang w:val="en-US"/>
        </w:rPr>
        <w:t>and political changes</w:t>
      </w:r>
      <w:r w:rsidRPr="00BF4286">
        <w:rPr>
          <w:rFonts w:ascii="Times New Roman" w:hAnsi="Times New Roman" w:cs="Times New Roman"/>
          <w:sz w:val="24"/>
          <w:szCs w:val="24"/>
          <w:lang w:val="en-US"/>
        </w:rPr>
        <w:t xml:space="preserve">, when destroying mechanisms </w:t>
      </w:r>
      <w:r w:rsidR="006E1056" w:rsidRPr="00BF4286">
        <w:rPr>
          <w:rFonts w:ascii="Times New Roman" w:hAnsi="Times New Roman" w:cs="Times New Roman"/>
          <w:sz w:val="24"/>
          <w:szCs w:val="24"/>
          <w:lang w:val="en-US"/>
        </w:rPr>
        <w:t xml:space="preserve">often </w:t>
      </w:r>
      <w:r w:rsidRPr="00BF4286">
        <w:rPr>
          <w:rFonts w:ascii="Times New Roman" w:hAnsi="Times New Roman" w:cs="Times New Roman"/>
          <w:sz w:val="24"/>
          <w:szCs w:val="24"/>
          <w:lang w:val="en-US"/>
        </w:rPr>
        <w:t>prevails over constructing them. Therefore, the temporal deviation of regional differentiation from the general vector of evolution in the 1990s is not that surprising. The question is, to what extent will the regional typological structure formed in the previous developmental period prove elastic or steady in the crisis period? The demographic behavior of regions in the nearest future cannot be predicted with confidence. Researchers have not yet elaborated clear ideas about the extent of regional autonomy in the demographic and socioeconomic spheres of man's vital activity. Judging by the empirical experience of foreign countries, a trend toward regional convergence in birth and death levels will most probably be restored in the foreseeable future, and differentiation will decrease even faster than in the previous decades.</w:t>
      </w:r>
    </w:p>
    <w:p w:rsidR="004C5278" w:rsidRPr="00BF4286" w:rsidRDefault="007B4EB4" w:rsidP="00C05D65">
      <w:pPr>
        <w:spacing w:after="0"/>
        <w:ind w:firstLine="709"/>
        <w:rPr>
          <w:rFonts w:ascii="Times New Roman" w:hAnsi="Times New Roman" w:cs="Times New Roman"/>
          <w:sz w:val="24"/>
          <w:szCs w:val="24"/>
          <w:lang w:val="en-US"/>
        </w:rPr>
      </w:pPr>
      <w:r w:rsidRPr="00BF4286">
        <w:rPr>
          <w:rFonts w:ascii="Times New Roman" w:hAnsi="Times New Roman" w:cs="Times New Roman"/>
          <w:sz w:val="24"/>
          <w:szCs w:val="24"/>
          <w:lang w:val="en-US"/>
        </w:rPr>
        <w:t>How strengthening the regional dimension of demographic policy affects the differences in the direction and pace of change in the birth rate in the Russian expanses have yet to understand. We look forward to expanding and deepening in the future research in this area. At the same time today, in our view, it is obvious that Russian efforts to increase the focus of pro-</w:t>
      </w:r>
      <w:proofErr w:type="spellStart"/>
      <w:r w:rsidRPr="00BF4286">
        <w:rPr>
          <w:rFonts w:ascii="Times New Roman" w:hAnsi="Times New Roman" w:cs="Times New Roman"/>
          <w:sz w:val="24"/>
          <w:szCs w:val="24"/>
          <w:lang w:val="en-US"/>
        </w:rPr>
        <w:t>natalist</w:t>
      </w:r>
      <w:proofErr w:type="spellEnd"/>
      <w:r w:rsidRPr="00BF4286">
        <w:rPr>
          <w:rFonts w:ascii="Times New Roman" w:hAnsi="Times New Roman" w:cs="Times New Roman"/>
          <w:sz w:val="24"/>
          <w:szCs w:val="24"/>
          <w:lang w:val="en-US"/>
        </w:rPr>
        <w:t xml:space="preserve"> family policy have a positive response first of all among the social and ethno-demographic groups that either have not yet forgotten the historical experience of high fertility, or for whatever reasons (religious, in particular) continue to be guided by the ideals of a large family. The higher proportion of these social groups in the population of the region, especially among the rural population</w:t>
      </w:r>
      <w:r w:rsidR="006E1056" w:rsidRPr="00BF4286">
        <w:rPr>
          <w:rFonts w:ascii="Times New Roman" w:hAnsi="Times New Roman" w:cs="Times New Roman"/>
          <w:sz w:val="24"/>
          <w:szCs w:val="24"/>
          <w:lang w:val="en-US"/>
        </w:rPr>
        <w:t>s</w:t>
      </w:r>
      <w:r w:rsidRPr="00BF4286">
        <w:rPr>
          <w:rFonts w:ascii="Times New Roman" w:hAnsi="Times New Roman" w:cs="Times New Roman"/>
          <w:sz w:val="24"/>
          <w:szCs w:val="24"/>
          <w:lang w:val="en-US"/>
        </w:rPr>
        <w:t xml:space="preserve">, the more significant increase in fertility was observed after 2006, and without any connection to the economic opportunities of the region. It is clear that in the long run we can hardly be to rely on </w:t>
      </w:r>
      <w:proofErr w:type="gramStart"/>
      <w:r w:rsidRPr="00BF4286">
        <w:rPr>
          <w:rFonts w:ascii="Times New Roman" w:hAnsi="Times New Roman" w:cs="Times New Roman"/>
          <w:sz w:val="24"/>
          <w:szCs w:val="24"/>
          <w:lang w:val="en-US"/>
        </w:rPr>
        <w:t>a such</w:t>
      </w:r>
      <w:proofErr w:type="gramEnd"/>
      <w:r w:rsidRPr="00BF4286">
        <w:rPr>
          <w:rFonts w:ascii="Times New Roman" w:hAnsi="Times New Roman" w:cs="Times New Roman"/>
          <w:sz w:val="24"/>
          <w:szCs w:val="24"/>
          <w:lang w:val="en-US"/>
        </w:rPr>
        <w:t xml:space="preserve"> mechanism for increasing the birth rate in the</w:t>
      </w:r>
      <w:r w:rsidR="00C05D65" w:rsidRPr="00BF4286">
        <w:rPr>
          <w:sz w:val="24"/>
          <w:szCs w:val="24"/>
          <w:lang w:val="en-US"/>
        </w:rPr>
        <w:t xml:space="preserve"> </w:t>
      </w:r>
      <w:r w:rsidR="00C05D65" w:rsidRPr="00BF4286">
        <w:rPr>
          <w:rFonts w:ascii="Times New Roman" w:hAnsi="Times New Roman" w:cs="Times New Roman"/>
          <w:sz w:val="24"/>
          <w:szCs w:val="24"/>
          <w:lang w:val="en-US"/>
        </w:rPr>
        <w:t>country. Strengthening the demographic heterogeneity of the regions, it has more negative than positive points. It is well known that the growing confrontation between the poor regions with high fertility and rich regions with a low birth rate is always a great challenge for society and the economy.</w:t>
      </w:r>
    </w:p>
    <w:sectPr w:rsidR="004C5278" w:rsidRPr="00BF4286">
      <w:footerReference w:type="default" r:id="rId7"/>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2DB" w:rsidRDefault="00C732DB" w:rsidP="00BF4286">
      <w:pPr>
        <w:spacing w:after="0" w:line="240" w:lineRule="auto"/>
      </w:pPr>
      <w:r>
        <w:separator/>
      </w:r>
    </w:p>
  </w:endnote>
  <w:endnote w:type="continuationSeparator" w:id="0">
    <w:p w:rsidR="00C732DB" w:rsidRDefault="00C732DB" w:rsidP="00BF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87519"/>
      <w:docPartObj>
        <w:docPartGallery w:val="Page Numbers (Bottom of Page)"/>
        <w:docPartUnique/>
      </w:docPartObj>
    </w:sdtPr>
    <w:sdtEndPr>
      <w:rPr>
        <w:noProof/>
      </w:rPr>
    </w:sdtEndPr>
    <w:sdtContent>
      <w:p w:rsidR="00BF4286" w:rsidRDefault="00BF428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F4286" w:rsidRDefault="00BF4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2DB" w:rsidRDefault="00C732DB" w:rsidP="00BF4286">
      <w:pPr>
        <w:spacing w:after="0" w:line="240" w:lineRule="auto"/>
      </w:pPr>
      <w:r>
        <w:separator/>
      </w:r>
    </w:p>
  </w:footnote>
  <w:footnote w:type="continuationSeparator" w:id="0">
    <w:p w:rsidR="00C732DB" w:rsidRDefault="00C732DB" w:rsidP="00BF42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B4"/>
    <w:rsid w:val="00157FD6"/>
    <w:rsid w:val="00172754"/>
    <w:rsid w:val="002945B4"/>
    <w:rsid w:val="00447FB8"/>
    <w:rsid w:val="004C5278"/>
    <w:rsid w:val="005F1608"/>
    <w:rsid w:val="006A2FCA"/>
    <w:rsid w:val="006E1056"/>
    <w:rsid w:val="00711D33"/>
    <w:rsid w:val="007225A4"/>
    <w:rsid w:val="007B4EB4"/>
    <w:rsid w:val="00924C5F"/>
    <w:rsid w:val="00A62C0D"/>
    <w:rsid w:val="00B9100C"/>
    <w:rsid w:val="00BF4286"/>
    <w:rsid w:val="00C05D65"/>
    <w:rsid w:val="00C45156"/>
    <w:rsid w:val="00C732DB"/>
    <w:rsid w:val="00FE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4286"/>
  </w:style>
  <w:style w:type="paragraph" w:styleId="Footer">
    <w:name w:val="footer"/>
    <w:basedOn w:val="Normal"/>
    <w:link w:val="FooterChar"/>
    <w:uiPriority w:val="99"/>
    <w:unhideWhenUsed/>
    <w:rsid w:val="00BF42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42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F4286"/>
  </w:style>
  <w:style w:type="paragraph" w:styleId="Footer">
    <w:name w:val="footer"/>
    <w:basedOn w:val="Normal"/>
    <w:link w:val="FooterChar"/>
    <w:uiPriority w:val="99"/>
    <w:unhideWhenUsed/>
    <w:rsid w:val="00BF42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4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1915</Words>
  <Characters>10538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 Zakharov</dc:creator>
  <cp:lastModifiedBy>Sergei Zakharov</cp:lastModifiedBy>
  <cp:revision>6</cp:revision>
  <dcterms:created xsi:type="dcterms:W3CDTF">2018-11-27T13:25:00Z</dcterms:created>
  <dcterms:modified xsi:type="dcterms:W3CDTF">2018-11-27T15:25:00Z</dcterms:modified>
</cp:coreProperties>
</file>