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276"/>
        <w:gridCol w:w="709"/>
        <w:gridCol w:w="6095"/>
      </w:tblGrid>
      <w:tr w:rsidR="005D3FD7" w:rsidRPr="00995ED8" w:rsidTr="00DA055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D3FD7" w:rsidRPr="00DA0556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A055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</w:t>
            </w:r>
            <w:r w:rsidRPr="00DA055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</w:t>
            </w:r>
            <w:r w:rsidRPr="00DA055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A055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</w:t>
            </w:r>
            <w:r w:rsidRPr="00995ED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ампус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A055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</w:t>
            </w:r>
            <w:r w:rsidRPr="00995ED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урс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A055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</w:t>
            </w:r>
            <w:r w:rsidRPr="00995ED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агистерская программа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Агадуллина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Прикладная социальная психология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Андрухненко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Маркетинговые коммуникации и реклама в современном бизнесе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Аржакова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Бахтиозина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Право информационных технологий и интеллектуальной собственности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Валиева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и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муниципа</w:t>
            </w: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льное управление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Ворноскова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человеческими ресурсами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Гапонюк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Прикладная экономика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Гашенина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История художественной </w:t>
            </w: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культуры и рынок искусства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Головко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Теория языка и компьютерная лингвистика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Правовая информатика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Гордиенко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Когнитивные науки и технологии: от нейрона к познанию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Гросс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Маркетин</w:t>
            </w:r>
            <w:bookmarkStart w:id="0" w:name="_GoBack"/>
            <w:bookmarkEnd w:id="0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говые технологии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Гудилина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История, теория и философия права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Жанайдаров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Даулет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Визуальная культура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Жданова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Маркетинг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Захарова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Стратегическое управление финансами фирмы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Иванов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Политика. Экономика. Философия.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Калмакова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 впечатлений: менеджмент в индустрии гостеприимства и туризме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Канатов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Консультативная психология. </w:t>
            </w: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Персонология</w:t>
            </w:r>
            <w:proofErr w:type="spellEnd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Комин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Политика и управление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Антон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Фина</w:t>
            </w: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нсовая экономика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Лагун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Прикладная и междисциплинарная история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Мажурин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Павел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Корпоративный юрист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Месропян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Оганнес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Электронный бизнес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Никитин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Маркетинговые коммуникации и реклама в современном бизнесе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Паздников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и муниципа</w:t>
            </w: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льное управление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Пермь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проектами: проектный анализ, инвестиции, технологии реализации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Петрова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Алена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Социология публичной сферы и социальных коммуникаций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Попова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Публичный анализ и публичная политика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Пустовойт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и экономика здраво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хран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ния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Пяткова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Фина</w:t>
            </w: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нсовое, налоговое и таможенное право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Рябинина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Нижний Новгород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Правовое обеспечение и защита бизнеса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Савельева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Медиапроизводство</w:t>
            </w:r>
            <w:proofErr w:type="spellEnd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креативных индустриях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Сергеева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История, теория и философия права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Сибаев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Ринат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Мультимедийная журналистика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Сибатрова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Стратегическое и корпоративное управление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Скопинцев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Когнитивные науки и технологии: от нейрона к познанию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Сорокин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Марк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Стратегическое управление логистикой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Стехов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Консультативная психология. </w:t>
            </w: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Персонология</w:t>
            </w:r>
            <w:proofErr w:type="spellEnd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Федорова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Наталия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проектами: проектный анализ, инвестиции, технологии реализации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Фисун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Тарас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Корпоративный юрист</w:t>
            </w:r>
          </w:p>
        </w:tc>
      </w:tr>
      <w:tr w:rsidR="005D3FD7" w:rsidRPr="00995ED8" w:rsidTr="00DA05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D3FD7" w:rsidRPr="00995ED8" w:rsidRDefault="00DA0556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Яцкова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7" w:rsidRPr="00995ED8" w:rsidRDefault="005D3FD7" w:rsidP="00DA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FD7" w:rsidRPr="00995ED8" w:rsidRDefault="005D3FD7" w:rsidP="0099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ED8">
              <w:rPr>
                <w:rFonts w:ascii="Calibri" w:eastAsia="Times New Roman" w:hAnsi="Calibri" w:cs="Calibri"/>
                <w:color w:val="000000"/>
                <w:lang w:eastAsia="ru-RU"/>
              </w:rPr>
              <w:t>Социология публичной сферы и социальных коммуникаций</w:t>
            </w:r>
          </w:p>
        </w:tc>
      </w:tr>
    </w:tbl>
    <w:p w:rsidR="00B979B4" w:rsidRPr="00B2100A" w:rsidRDefault="00B979B4" w:rsidP="00995ED8"/>
    <w:sectPr w:rsidR="00B979B4" w:rsidRPr="00B2100A" w:rsidSect="00B210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D8"/>
    <w:rsid w:val="005D3FD7"/>
    <w:rsid w:val="00995ED8"/>
    <w:rsid w:val="00B2100A"/>
    <w:rsid w:val="00B979B4"/>
    <w:rsid w:val="00D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2016-03-17T10:28:00Z</dcterms:created>
  <dcterms:modified xsi:type="dcterms:W3CDTF">2016-03-17T10:47:00Z</dcterms:modified>
</cp:coreProperties>
</file>