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1F" w:rsidRPr="005949E8" w:rsidRDefault="000F5F1F">
      <w:pPr>
        <w:rPr>
          <w:rFonts w:ascii="Times New Roman" w:hAnsi="Times New Roman"/>
          <w:b/>
          <w:bCs/>
          <w:sz w:val="24"/>
          <w:szCs w:val="24"/>
        </w:rPr>
      </w:pPr>
      <w:r w:rsidRPr="005949E8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Опыт реализации принципа «одного окна» (предоставление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комплексных государственных и муниципальных услуг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на базе многофункциональных центров).......................................4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Обоснование создания многофункциональных центров предоставления государственных и муниципальных услуг...........7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Принципы деятельности многофункциональных центров предоставления государственных и муниципальных услуг........13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Проблемы создания и развития МФЦ в Российской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Федерации.....................................................................................21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Заключение соглашений о взаимодействии как способ закрепления обязательств сторон при предоставлении услуг на базе МФЦ .......................................................................24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Предоставление комплексных услуг на базе МФЦ ....................31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Типы МФЦ....................................................................................37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Оказание на базе МФЦ услуг в электронной форме...................43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Экономика МФЦ..........................................................................47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Финансирование деятельности МФЦ.........................................68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Системы оплаты труда в МФЦ.....................................................76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Анализ программно-целевых методов создания многофункциональных центров предоставления государственных и муниципальных услуг....................................81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Основные показатели целевых программ....................................89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Приложение 1................................................................................97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Приложение 2...............................................................................98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Приложение 3..............................................................................103</w:t>
      </w:r>
    </w:p>
    <w:p w:rsidR="000F5F1F" w:rsidRPr="005949E8" w:rsidRDefault="000F5F1F" w:rsidP="005949E8">
      <w:pPr>
        <w:rPr>
          <w:rFonts w:ascii="Times New Roman" w:hAnsi="Times New Roman"/>
          <w:b/>
          <w:bCs/>
          <w:sz w:val="24"/>
          <w:szCs w:val="24"/>
        </w:rPr>
      </w:pP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b/>
          <w:bCs/>
          <w:sz w:val="24"/>
          <w:szCs w:val="24"/>
        </w:rPr>
        <w:t>Опыт реализации принципа «одного окна»</w:t>
      </w:r>
    </w:p>
    <w:p w:rsidR="000F5F1F" w:rsidRPr="005949E8" w:rsidRDefault="000F5F1F" w:rsidP="005949E8">
      <w:pPr>
        <w:rPr>
          <w:rFonts w:ascii="Times New Roman" w:hAnsi="Times New Roman"/>
          <w:b/>
          <w:bCs/>
          <w:sz w:val="24"/>
          <w:szCs w:val="24"/>
        </w:rPr>
      </w:pPr>
      <w:r w:rsidRPr="005949E8">
        <w:rPr>
          <w:rFonts w:ascii="Times New Roman" w:hAnsi="Times New Roman"/>
          <w:b/>
          <w:bCs/>
          <w:sz w:val="24"/>
          <w:szCs w:val="24"/>
        </w:rPr>
        <w:t>(предоставление комплексных государственных и муниципальных услуг на базе многофункциональных центров)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Государственные и муниципальные услуги являются специ</w:t>
      </w:r>
      <w:r w:rsidRPr="005949E8">
        <w:rPr>
          <w:rFonts w:ascii="Times New Roman" w:hAnsi="Times New Roman"/>
          <w:sz w:val="24"/>
          <w:szCs w:val="24"/>
        </w:rPr>
        <w:softHyphen/>
        <w:t>фическим видом услуг, полезность которых для потребителя свя</w:t>
      </w:r>
      <w:r w:rsidRPr="005949E8">
        <w:rPr>
          <w:rFonts w:ascii="Times New Roman" w:hAnsi="Times New Roman"/>
          <w:sz w:val="24"/>
          <w:szCs w:val="24"/>
        </w:rPr>
        <w:softHyphen/>
        <w:t>зана с приобретением им дополнительных прав. Эти права уста</w:t>
      </w:r>
      <w:r w:rsidRPr="005949E8">
        <w:rPr>
          <w:rFonts w:ascii="Times New Roman" w:hAnsi="Times New Roman"/>
          <w:sz w:val="24"/>
          <w:szCs w:val="24"/>
        </w:rPr>
        <w:softHyphen/>
        <w:t>новлены законом, однако получить их можно лишь в заявитель</w:t>
      </w:r>
      <w:r w:rsidRPr="005949E8">
        <w:rPr>
          <w:rFonts w:ascii="Times New Roman" w:hAnsi="Times New Roman"/>
          <w:sz w:val="24"/>
          <w:szCs w:val="24"/>
        </w:rPr>
        <w:softHyphen/>
        <w:t>ном порядке, т.е. при личном обращении в государственный орган и предоставлении подтверждающих документов. Когда речь идет о качестве государственных и муниципальных услуг, то рассма</w:t>
      </w:r>
      <w:r w:rsidRPr="005949E8">
        <w:rPr>
          <w:rFonts w:ascii="Times New Roman" w:hAnsi="Times New Roman"/>
          <w:sz w:val="24"/>
          <w:szCs w:val="24"/>
        </w:rPr>
        <w:softHyphen/>
        <w:t>триваются не сами получаемые права (они уже зафиксированы в законах), а лишь процесс взаимодействия клиента и государствен</w:t>
      </w:r>
      <w:r w:rsidRPr="005949E8">
        <w:rPr>
          <w:rFonts w:ascii="Times New Roman" w:hAnsi="Times New Roman"/>
          <w:sz w:val="24"/>
          <w:szCs w:val="24"/>
        </w:rPr>
        <w:softHyphen/>
        <w:t>ных (муниципальных) органов. Характеристиками качества явля</w:t>
      </w:r>
      <w:r w:rsidRPr="005949E8">
        <w:rPr>
          <w:rFonts w:ascii="Times New Roman" w:hAnsi="Times New Roman"/>
          <w:sz w:val="24"/>
          <w:szCs w:val="24"/>
        </w:rPr>
        <w:softHyphen/>
        <w:t>ются информационное обеспечение, затраты времени на взаимо</w:t>
      </w:r>
      <w:r w:rsidRPr="005949E8">
        <w:rPr>
          <w:rFonts w:ascii="Times New Roman" w:hAnsi="Times New Roman"/>
          <w:sz w:val="24"/>
          <w:szCs w:val="24"/>
        </w:rPr>
        <w:softHyphen/>
        <w:t>действие и условия, в которых оно осуществляется. С этой точки зрения критически важно облегчить и ускорить взаимодействие клиента с чиновником, а еще лучше — исключить его вовсе. Этой цели служат формы организации, известные как электронные услуги и, в более традиционном случае, «одно окно», предполага</w:t>
      </w:r>
      <w:r w:rsidRPr="005949E8">
        <w:rPr>
          <w:rFonts w:ascii="Times New Roman" w:hAnsi="Times New Roman"/>
          <w:sz w:val="24"/>
          <w:szCs w:val="24"/>
        </w:rPr>
        <w:softHyphen/>
        <w:t>ющее минимальное количество обращений.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В российской практике принцип «одного окна» реализуется, прежде всего, в рамках создания так называемых многофункцио</w:t>
      </w:r>
      <w:r w:rsidRPr="005949E8">
        <w:rPr>
          <w:rFonts w:ascii="Times New Roman" w:hAnsi="Times New Roman"/>
          <w:sz w:val="24"/>
          <w:szCs w:val="24"/>
        </w:rPr>
        <w:softHyphen/>
        <w:t xml:space="preserve">нальных центров (МФЦ). На конец </w:t>
      </w:r>
      <w:smartTag w:uri="urn:schemas-microsoft-com:office:smarttags" w:element="metricconverter">
        <w:smartTagPr>
          <w:attr w:name="ProductID" w:val="2010 г"/>
        </w:smartTagPr>
        <w:r w:rsidRPr="005949E8">
          <w:rPr>
            <w:rFonts w:ascii="Times New Roman" w:hAnsi="Times New Roman"/>
            <w:sz w:val="24"/>
            <w:szCs w:val="24"/>
          </w:rPr>
          <w:t>2010 г</w:t>
        </w:r>
      </w:smartTag>
      <w:r w:rsidRPr="005949E8">
        <w:rPr>
          <w:rFonts w:ascii="Times New Roman" w:hAnsi="Times New Roman"/>
          <w:sz w:val="24"/>
          <w:szCs w:val="24"/>
        </w:rPr>
        <w:t>. было создано около 170 МФЦ в 48 субъектах Российской Федерации. В каждом из них предоставляются от 100 до 200 наиболее востребованных государ</w:t>
      </w:r>
      <w:r w:rsidRPr="005949E8">
        <w:rPr>
          <w:rFonts w:ascii="Times New Roman" w:hAnsi="Times New Roman"/>
          <w:sz w:val="24"/>
          <w:szCs w:val="24"/>
        </w:rPr>
        <w:softHyphen/>
        <w:t>ственных и муниципальных услуг. В ближайшие годы процесс соз</w:t>
      </w:r>
      <w:r w:rsidRPr="005949E8">
        <w:rPr>
          <w:rFonts w:ascii="Times New Roman" w:hAnsi="Times New Roman"/>
          <w:sz w:val="24"/>
          <w:szCs w:val="24"/>
        </w:rPr>
        <w:softHyphen/>
        <w:t>дания МФЦ будет развиваться. Это лишний раз подчеркивает ак</w:t>
      </w:r>
      <w:r w:rsidRPr="005949E8">
        <w:rPr>
          <w:rFonts w:ascii="Times New Roman" w:hAnsi="Times New Roman"/>
          <w:sz w:val="24"/>
          <w:szCs w:val="24"/>
        </w:rPr>
        <w:softHyphen/>
        <w:t>туальность данной публикации, причем не только для практиков государственного и муниципального управления, но и для тех, кто изучает или просто интересуется российскими институциональ</w:t>
      </w:r>
      <w:r w:rsidRPr="005949E8">
        <w:rPr>
          <w:rFonts w:ascii="Times New Roman" w:hAnsi="Times New Roman"/>
          <w:sz w:val="24"/>
          <w:szCs w:val="24"/>
        </w:rPr>
        <w:softHyphen/>
        <w:t>ными реформами.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В настоящей публикации анализируется современное состоя</w:t>
      </w:r>
      <w:r w:rsidRPr="005949E8">
        <w:rPr>
          <w:rFonts w:ascii="Times New Roman" w:hAnsi="Times New Roman"/>
          <w:sz w:val="24"/>
          <w:szCs w:val="24"/>
        </w:rPr>
        <w:softHyphen/>
        <w:t>ние взаимодействия (длительные сроки и низкий уровень сервиса, организация приема только в рабочие дни и часы). Выявляются группы, наиболее нетерпимо относящиеся к сложившейся практике (респонденты в возрасте от 25 до 40 лет с высшим образовани</w:t>
      </w:r>
      <w:r w:rsidRPr="005949E8">
        <w:rPr>
          <w:rFonts w:ascii="Times New Roman" w:hAnsi="Times New Roman"/>
          <w:sz w:val="24"/>
          <w:szCs w:val="24"/>
        </w:rPr>
        <w:softHyphen/>
        <w:t>ем). Отмечается положительная корреляция численности региона (города) и длительности ожидания результатов услуги.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Повсеместно распространенной и вполне привычной для россиян практикой является сбор различного рода документов (справок) самим заявителем даже в случаях, когда эти документы выдаются в одном подразделении и передаются в другое подраз</w:t>
      </w:r>
      <w:r w:rsidRPr="005949E8">
        <w:rPr>
          <w:rFonts w:ascii="Times New Roman" w:hAnsi="Times New Roman"/>
          <w:sz w:val="24"/>
          <w:szCs w:val="24"/>
        </w:rPr>
        <w:softHyphen/>
        <w:t>деление одного и того же ведомства. При этом на любом этапе по</w:t>
      </w:r>
      <w:r w:rsidRPr="005949E8">
        <w:rPr>
          <w:rFonts w:ascii="Times New Roman" w:hAnsi="Times New Roman"/>
          <w:sz w:val="24"/>
          <w:szCs w:val="24"/>
        </w:rPr>
        <w:softHyphen/>
        <w:t>дачи заявки весь комплект может быть возвращен заявителю из-за технической ошибки в одной из бумажек. Крайне низок уровень автоматизации административных процедур.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Все это делает проекты создания МФЦ крайне востребованны</w:t>
      </w:r>
      <w:r w:rsidRPr="005949E8">
        <w:rPr>
          <w:rFonts w:ascii="Times New Roman" w:hAnsi="Times New Roman"/>
          <w:sz w:val="24"/>
          <w:szCs w:val="24"/>
        </w:rPr>
        <w:softHyphen/>
        <w:t>ми. МФЦ позволяет гражданам не прибегать к услугам различных посредников, 90% клиентов оценивают их работу положительно.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Формы МФЦ за последние годы претерпели определенное развитие. Если в начальный период (2007—2008 гг.) их организация зачастую сводилась к «пересаживанию» представителей ведомств в одно помещение, то в настоящее время упор делается на организа</w:t>
      </w:r>
      <w:r w:rsidRPr="005949E8">
        <w:rPr>
          <w:rFonts w:ascii="Times New Roman" w:hAnsi="Times New Roman"/>
          <w:sz w:val="24"/>
          <w:szCs w:val="24"/>
        </w:rPr>
        <w:softHyphen/>
        <w:t>ции межведомственного взаимодействия, формировании универ</w:t>
      </w:r>
      <w:r w:rsidRPr="005949E8">
        <w:rPr>
          <w:rFonts w:ascii="Times New Roman" w:hAnsi="Times New Roman"/>
          <w:sz w:val="24"/>
          <w:szCs w:val="24"/>
        </w:rPr>
        <w:softHyphen/>
        <w:t>сальной услуги административного обслуживания. Стали выраба</w:t>
      </w:r>
      <w:r w:rsidRPr="005949E8">
        <w:rPr>
          <w:rFonts w:ascii="Times New Roman" w:hAnsi="Times New Roman"/>
          <w:sz w:val="24"/>
          <w:szCs w:val="24"/>
        </w:rPr>
        <w:softHyphen/>
        <w:t>тываться стандарты и минимальные требования к работе МФЦ, что позволяет отделить «одно окно» от «одной двери». Таким образом, от «коммунальной» приемной, в которой посетителю приходилось при получении услуги переходить от окошка к окошку, простаивая в очереди (пусть и электронной), от организации оказания услуг без предварительной оптимизации нормативного поля и администра</w:t>
      </w:r>
      <w:r w:rsidRPr="005949E8">
        <w:rPr>
          <w:rFonts w:ascii="Times New Roman" w:hAnsi="Times New Roman"/>
          <w:sz w:val="24"/>
          <w:szCs w:val="24"/>
        </w:rPr>
        <w:softHyphen/>
        <w:t>тивных процессов мы переходим к реальному реинжинирингу в конкретных точках обслуживания. Можно сказать, что чем боль</w:t>
      </w:r>
      <w:r w:rsidRPr="005949E8">
        <w:rPr>
          <w:rFonts w:ascii="Times New Roman" w:hAnsi="Times New Roman"/>
          <w:sz w:val="24"/>
          <w:szCs w:val="24"/>
        </w:rPr>
        <w:softHyphen/>
        <w:t>ше реинжиниринга, тем эффективнее расходы на МФЦ.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В МФЦ, как известно, соседствует множество ведомств раз</w:t>
      </w:r>
      <w:r w:rsidRPr="005949E8">
        <w:rPr>
          <w:rFonts w:ascii="Times New Roman" w:hAnsi="Times New Roman"/>
          <w:sz w:val="24"/>
          <w:szCs w:val="24"/>
        </w:rPr>
        <w:softHyphen/>
        <w:t>ных уровней власти. Организация их эффективного взаимодей</w:t>
      </w:r>
      <w:r w:rsidRPr="005949E8">
        <w:rPr>
          <w:rFonts w:ascii="Times New Roman" w:hAnsi="Times New Roman"/>
          <w:sz w:val="24"/>
          <w:szCs w:val="24"/>
        </w:rPr>
        <w:softHyphen/>
        <w:t>ствия — главный смысл МФЦ. Поэтому значительное внимание в данной публикации уделяется моделям соглашений о взаимо</w:t>
      </w:r>
      <w:r w:rsidRPr="005949E8">
        <w:rPr>
          <w:rFonts w:ascii="Times New Roman" w:hAnsi="Times New Roman"/>
          <w:sz w:val="24"/>
          <w:szCs w:val="24"/>
        </w:rPr>
        <w:softHyphen/>
        <w:t>действии как способе закрепления обязательств сторон при пре</w:t>
      </w:r>
      <w:r w:rsidRPr="005949E8">
        <w:rPr>
          <w:rFonts w:ascii="Times New Roman" w:hAnsi="Times New Roman"/>
          <w:sz w:val="24"/>
          <w:szCs w:val="24"/>
        </w:rPr>
        <w:softHyphen/>
        <w:t>доставлении услуг. В рамках соглашений определяются функции оператора, обеспечивающего материальную основу работы МФЦ, и ведомств, отвечающих за отдельные услуги.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Наиболее важным моментом является определение порядка информационного обмена, поскольку именно с ним связана оптимизация процедур. Упорядочение информационного обмена наи</w:t>
      </w:r>
      <w:r w:rsidRPr="005949E8">
        <w:rPr>
          <w:rFonts w:ascii="Times New Roman" w:hAnsi="Times New Roman"/>
          <w:sz w:val="24"/>
          <w:szCs w:val="24"/>
        </w:rPr>
        <w:softHyphen/>
        <w:t>более важно для оптимизации предоставления так называемых комплексных государственных услуг, состоящих из ряда промежу</w:t>
      </w:r>
      <w:r w:rsidRPr="005949E8">
        <w:rPr>
          <w:rFonts w:ascii="Times New Roman" w:hAnsi="Times New Roman"/>
          <w:sz w:val="24"/>
          <w:szCs w:val="24"/>
        </w:rPr>
        <w:softHyphen/>
        <w:t>точных, вспомогательных действий и результатов.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В публикации читатель найдет типологию МФЦ, описание вариантов (централизованного, децентрализованного) развития их сети. В работе рассматривается оказание на базе МФЦ услуг в электронной форме, хотя существует мнение о нерациональности совмещения этих двух форм организации предоставления услуг. Тем не менее, актуальными являются вопросы регламентирован</w:t>
      </w:r>
      <w:r w:rsidRPr="005949E8">
        <w:rPr>
          <w:rFonts w:ascii="Times New Roman" w:hAnsi="Times New Roman"/>
          <w:sz w:val="24"/>
          <w:szCs w:val="24"/>
        </w:rPr>
        <w:softHyphen/>
        <w:t>ного и безопасного удаленного доступа к данным, находящимся в ведомственных информационных системах, организации инфор</w:t>
      </w:r>
      <w:r w:rsidRPr="005949E8">
        <w:rPr>
          <w:rFonts w:ascii="Times New Roman" w:hAnsi="Times New Roman"/>
          <w:sz w:val="24"/>
          <w:szCs w:val="24"/>
        </w:rPr>
        <w:softHyphen/>
        <w:t>мационного взаимодействия ведомственных информационных систем в автоматизированном режиме при изменении данных в одном из ведомственных учетов.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Большое внимание уделяется экономике МФЦ. Этот как раз тот аспект, в котором идет наиболее жесткая критика МФЦ. В пу</w:t>
      </w:r>
      <w:r w:rsidRPr="005949E8">
        <w:rPr>
          <w:rFonts w:ascii="Times New Roman" w:hAnsi="Times New Roman"/>
          <w:sz w:val="24"/>
          <w:szCs w:val="24"/>
        </w:rPr>
        <w:softHyphen/>
        <w:t>бликации рассматриваются организационно-правовые формы МФЦ, модели финансирования их деятельности, системы оплаты труда сотрудников, методики определения затрат на оказание услуг и формирования требуемого объема субсидий.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В публикации раскрываются положения Концепции сниже</w:t>
      </w:r>
      <w:r w:rsidRPr="005949E8">
        <w:rPr>
          <w:rFonts w:ascii="Times New Roman" w:hAnsi="Times New Roman"/>
          <w:sz w:val="24"/>
          <w:szCs w:val="24"/>
        </w:rPr>
        <w:softHyphen/>
        <w:t>ния административных барьеров и повышения доступности госу</w:t>
      </w:r>
      <w:r w:rsidRPr="005949E8">
        <w:rPr>
          <w:rFonts w:ascii="Times New Roman" w:hAnsi="Times New Roman"/>
          <w:sz w:val="24"/>
          <w:szCs w:val="24"/>
        </w:rPr>
        <w:softHyphen/>
        <w:t>дарственных и муниципальных услуг на 2011—2013 гг. по разделу «Организация предоставления государственных и муниципаль</w:t>
      </w:r>
      <w:r w:rsidRPr="005949E8">
        <w:rPr>
          <w:rFonts w:ascii="Times New Roman" w:hAnsi="Times New Roman"/>
          <w:sz w:val="24"/>
          <w:szCs w:val="24"/>
        </w:rPr>
        <w:softHyphen/>
        <w:t>ных услуг по принципу "одного окна" в многофункциональных центрах». Анализируются данные по средней стоимости создания МФЦ, их эффективности в расчете на одного жителя. Даются примеры организации предоставления отдельных массовых услуг.</w:t>
      </w:r>
    </w:p>
    <w:p w:rsidR="000F5F1F" w:rsidRPr="005949E8" w:rsidRDefault="000F5F1F" w:rsidP="005949E8">
      <w:pPr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Таким образом, данная публикация может быть полезна для специалистов, занимающихся оптимизацией предоставления го</w:t>
      </w:r>
      <w:r w:rsidRPr="005949E8">
        <w:rPr>
          <w:rFonts w:ascii="Times New Roman" w:hAnsi="Times New Roman"/>
          <w:sz w:val="24"/>
          <w:szCs w:val="24"/>
        </w:rPr>
        <w:softHyphen/>
        <w:t>сударственных и муниципальных услуг, преподавателей и научных работников, а также лиц, интересующихся развитием нашего го</w:t>
      </w:r>
      <w:r w:rsidRPr="005949E8">
        <w:rPr>
          <w:rFonts w:ascii="Times New Roman" w:hAnsi="Times New Roman"/>
          <w:sz w:val="24"/>
          <w:szCs w:val="24"/>
        </w:rPr>
        <w:softHyphen/>
        <w:t>сударства.</w:t>
      </w:r>
    </w:p>
    <w:p w:rsidR="000F5F1F" w:rsidRPr="005949E8" w:rsidRDefault="000F5F1F" w:rsidP="005949E8">
      <w:pPr>
        <w:jc w:val="right"/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i/>
          <w:iCs/>
          <w:sz w:val="24"/>
          <w:szCs w:val="24"/>
        </w:rPr>
        <w:t>Клименко А.В.,</w:t>
      </w:r>
    </w:p>
    <w:p w:rsidR="000F5F1F" w:rsidRPr="005949E8" w:rsidRDefault="000F5F1F" w:rsidP="005949E8">
      <w:pPr>
        <w:jc w:val="right"/>
        <w:rPr>
          <w:rFonts w:ascii="Times New Roman" w:hAnsi="Times New Roman"/>
          <w:sz w:val="24"/>
          <w:szCs w:val="24"/>
        </w:rPr>
      </w:pPr>
      <w:r w:rsidRPr="005949E8">
        <w:rPr>
          <w:rFonts w:ascii="Times New Roman" w:hAnsi="Times New Roman"/>
          <w:sz w:val="24"/>
          <w:szCs w:val="24"/>
        </w:rPr>
        <w:t>проректор Национального исследовательского университета «Высшая школа экономики»</w:t>
      </w:r>
    </w:p>
    <w:sectPr w:rsidR="000F5F1F" w:rsidRPr="005949E8" w:rsidSect="00B7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146"/>
    <w:rsid w:val="00040146"/>
    <w:rsid w:val="000C4494"/>
    <w:rsid w:val="000F5F1F"/>
    <w:rsid w:val="00316DAB"/>
    <w:rsid w:val="005949E8"/>
    <w:rsid w:val="00A1084E"/>
    <w:rsid w:val="00A55CA8"/>
    <w:rsid w:val="00AA6866"/>
    <w:rsid w:val="00B721A9"/>
    <w:rsid w:val="00FC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A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040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014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tirinfo">
    <w:name w:val="tir_info"/>
    <w:basedOn w:val="DefaultParagraphFont"/>
    <w:uiPriority w:val="99"/>
    <w:rsid w:val="00040146"/>
    <w:rPr>
      <w:rFonts w:cs="Times New Roman"/>
    </w:rPr>
  </w:style>
  <w:style w:type="character" w:customStyle="1" w:styleId="authorinfo">
    <w:name w:val="author_info"/>
    <w:basedOn w:val="DefaultParagraphFont"/>
    <w:uiPriority w:val="99"/>
    <w:rsid w:val="000401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1199</Words>
  <Characters>6839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создания многофункциональных центров предоставления государственных и муниципальных услуг</dc:title>
  <dc:subject/>
  <dc:creator>Шура</dc:creator>
  <cp:keywords/>
  <dc:description/>
  <cp:lastModifiedBy>User</cp:lastModifiedBy>
  <cp:revision>2</cp:revision>
  <dcterms:created xsi:type="dcterms:W3CDTF">2011-09-28T09:02:00Z</dcterms:created>
  <dcterms:modified xsi:type="dcterms:W3CDTF">2011-09-28T09:02:00Z</dcterms:modified>
</cp:coreProperties>
</file>