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31F" w:rsidRPr="00261DF9" w:rsidRDefault="00564258" w:rsidP="00261DF9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61DF9"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r w:rsidRPr="00260C34">
        <w:rPr>
          <w:rFonts w:ascii="Times New Roman" w:hAnsi="Times New Roman"/>
          <w:b/>
          <w:bCs/>
          <w:sz w:val="24"/>
          <w:szCs w:val="24"/>
          <w:lang w:val="ru-RU"/>
        </w:rPr>
        <w:t xml:space="preserve">тартовая диагностика детей на входе в начальную школу и оценка их прогресса в течение первого года обучения: международное исследование </w:t>
      </w:r>
      <w:r w:rsidRPr="00261DF9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261DF9">
        <w:rPr>
          <w:rFonts w:ascii="Times New Roman" w:hAnsi="Times New Roman"/>
          <w:b/>
          <w:bCs/>
          <w:sz w:val="24"/>
          <w:szCs w:val="24"/>
        </w:rPr>
        <w:t>PIPS</w:t>
      </w:r>
    </w:p>
    <w:p w:rsidR="00564258" w:rsidRPr="00261DF9" w:rsidRDefault="00564258" w:rsidP="00261DF9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8431F" w:rsidRPr="00AC161E" w:rsidRDefault="00A8431F" w:rsidP="00261DF9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C161E">
        <w:rPr>
          <w:rFonts w:ascii="Times New Roman" w:hAnsi="Times New Roman"/>
          <w:sz w:val="24"/>
          <w:szCs w:val="24"/>
          <w:lang w:val="ru-RU"/>
        </w:rPr>
        <w:t xml:space="preserve">Дэвид Хоукер, </w:t>
      </w:r>
      <w:r w:rsidR="00AC161E">
        <w:rPr>
          <w:rFonts w:ascii="Times New Roman" w:hAnsi="Times New Roman"/>
          <w:sz w:val="24"/>
          <w:szCs w:val="24"/>
          <w:lang w:val="ru-RU"/>
        </w:rPr>
        <w:t xml:space="preserve">доктор наук, профессор, </w:t>
      </w:r>
      <w:r w:rsidRPr="00AC161E">
        <w:rPr>
          <w:rFonts w:ascii="Times New Roman" w:hAnsi="Times New Roman"/>
          <w:sz w:val="24"/>
          <w:szCs w:val="24"/>
          <w:lang w:val="ru-RU"/>
        </w:rPr>
        <w:t>Университет Дарема</w:t>
      </w:r>
      <w:r w:rsidR="00564258" w:rsidRPr="00AC161E">
        <w:rPr>
          <w:rFonts w:ascii="Times New Roman" w:hAnsi="Times New Roman"/>
          <w:sz w:val="24"/>
          <w:szCs w:val="24"/>
          <w:lang w:val="ru-RU"/>
        </w:rPr>
        <w:t>, Дарем, Великобритания</w:t>
      </w:r>
    </w:p>
    <w:p w:rsidR="00A8431F" w:rsidRPr="00AC161E" w:rsidRDefault="00A8431F" w:rsidP="00261DF9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C161E">
        <w:rPr>
          <w:rFonts w:ascii="Times New Roman" w:hAnsi="Times New Roman"/>
          <w:sz w:val="24"/>
          <w:szCs w:val="24"/>
          <w:lang w:val="ru-RU"/>
        </w:rPr>
        <w:t xml:space="preserve">Елена Карданова, </w:t>
      </w:r>
      <w:r w:rsidR="00AC161E" w:rsidRPr="00AC161E">
        <w:rPr>
          <w:rFonts w:ascii="Times New Roman" w:hAnsi="Times New Roman"/>
          <w:sz w:val="24"/>
          <w:szCs w:val="24"/>
          <w:lang w:val="ru-RU"/>
        </w:rPr>
        <w:t xml:space="preserve">канд.физ.-мат.наук, доцент, </w:t>
      </w:r>
      <w:r w:rsidR="00AC161E">
        <w:rPr>
          <w:rFonts w:ascii="Times New Roman" w:hAnsi="Times New Roman"/>
          <w:sz w:val="24"/>
          <w:szCs w:val="24"/>
          <w:lang w:val="ru-RU"/>
        </w:rPr>
        <w:t xml:space="preserve">Директор Центра мониторинга качества образования, </w:t>
      </w:r>
      <w:r w:rsidRPr="00AC161E">
        <w:rPr>
          <w:rFonts w:ascii="Times New Roman" w:hAnsi="Times New Roman"/>
          <w:sz w:val="24"/>
          <w:szCs w:val="24"/>
          <w:lang w:val="ru-RU"/>
        </w:rPr>
        <w:t>Высшая школа экономики, Москва</w:t>
      </w:r>
      <w:r w:rsidR="00564258" w:rsidRPr="00AC161E">
        <w:rPr>
          <w:rFonts w:ascii="Times New Roman" w:hAnsi="Times New Roman"/>
          <w:sz w:val="24"/>
          <w:szCs w:val="24"/>
          <w:lang w:val="ru-RU"/>
        </w:rPr>
        <w:t>, Россия</w:t>
      </w:r>
    </w:p>
    <w:p w:rsidR="00A8431F" w:rsidRPr="00261DF9" w:rsidRDefault="00A8431F" w:rsidP="00261DF9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8431F" w:rsidRPr="00261DF9" w:rsidRDefault="00D933FC" w:rsidP="00261DF9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61DF9">
        <w:rPr>
          <w:rFonts w:ascii="Times New Roman" w:hAnsi="Times New Roman"/>
          <w:b/>
          <w:sz w:val="24"/>
          <w:szCs w:val="24"/>
          <w:lang w:val="ru-RU"/>
        </w:rPr>
        <w:t>Аннотация</w:t>
      </w:r>
    </w:p>
    <w:p w:rsidR="00A8431F" w:rsidRPr="00261DF9" w:rsidRDefault="00A8431F" w:rsidP="00C16BA9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61DF9">
        <w:rPr>
          <w:rFonts w:ascii="Times New Roman" w:hAnsi="Times New Roman"/>
          <w:sz w:val="24"/>
          <w:szCs w:val="24"/>
          <w:lang w:val="ru-RU"/>
        </w:rPr>
        <w:t>Несмотря на растущее влияние международных исследований достижений учащихся, таких как</w:t>
      </w:r>
      <w:r w:rsidRPr="00261DF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61DF9">
        <w:rPr>
          <w:rFonts w:ascii="Times New Roman" w:hAnsi="Times New Roman"/>
          <w:sz w:val="24"/>
          <w:szCs w:val="24"/>
        </w:rPr>
        <w:t>PISA</w:t>
      </w:r>
      <w:r w:rsidRPr="00261DF9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61DF9">
        <w:rPr>
          <w:rFonts w:ascii="Times New Roman" w:hAnsi="Times New Roman"/>
          <w:sz w:val="24"/>
          <w:szCs w:val="24"/>
        </w:rPr>
        <w:t>TIMSS</w:t>
      </w:r>
      <w:r w:rsidRPr="00261DF9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261DF9">
        <w:rPr>
          <w:rFonts w:ascii="Times New Roman" w:hAnsi="Times New Roman"/>
          <w:sz w:val="24"/>
          <w:szCs w:val="24"/>
        </w:rPr>
        <w:t>PIRLS</w:t>
      </w:r>
      <w:r w:rsidRPr="00261DF9">
        <w:rPr>
          <w:rFonts w:ascii="Times New Roman" w:hAnsi="Times New Roman"/>
          <w:sz w:val="24"/>
          <w:szCs w:val="24"/>
          <w:lang w:val="ru-RU"/>
        </w:rPr>
        <w:t xml:space="preserve">, сегодня отсутствуют международные исследования по особенностям развития детей в самом начале школьного обучения. В итоге, не известно насколько наблюдаемые различия в успеваемости детей между странами присутствуют уже в начале школьного обучения и насколько выражены различия, обусловленные эффективностью школ. В </w:t>
      </w:r>
      <w:r w:rsidR="00D933FC" w:rsidRPr="00261DF9">
        <w:rPr>
          <w:rFonts w:ascii="Times New Roman" w:hAnsi="Times New Roman"/>
          <w:sz w:val="24"/>
          <w:szCs w:val="24"/>
          <w:lang w:val="ru-RU"/>
        </w:rPr>
        <w:t>данной</w:t>
      </w:r>
      <w:r w:rsidRPr="00261DF9">
        <w:rPr>
          <w:rFonts w:ascii="Times New Roman" w:hAnsi="Times New Roman"/>
          <w:sz w:val="24"/>
          <w:szCs w:val="24"/>
          <w:lang w:val="ru-RU"/>
        </w:rPr>
        <w:t xml:space="preserve"> статье </w:t>
      </w:r>
      <w:r w:rsidR="00D933FC" w:rsidRPr="00261DF9">
        <w:rPr>
          <w:rFonts w:ascii="Times New Roman" w:hAnsi="Times New Roman"/>
          <w:sz w:val="24"/>
          <w:szCs w:val="24"/>
          <w:lang w:val="ru-RU"/>
        </w:rPr>
        <w:t>рассматривается</w:t>
      </w:r>
      <w:r w:rsidRPr="00261DF9">
        <w:rPr>
          <w:rFonts w:ascii="Times New Roman" w:hAnsi="Times New Roman"/>
          <w:sz w:val="24"/>
          <w:szCs w:val="24"/>
          <w:lang w:val="ru-RU"/>
        </w:rPr>
        <w:t xml:space="preserve"> пример международного </w:t>
      </w:r>
      <w:r w:rsidR="00D933FC" w:rsidRPr="00261DF9">
        <w:rPr>
          <w:rFonts w:ascii="Times New Roman" w:hAnsi="Times New Roman"/>
          <w:sz w:val="24"/>
          <w:szCs w:val="24"/>
          <w:lang w:val="ru-RU"/>
        </w:rPr>
        <w:t>исследования детей в начале школьного обучения</w:t>
      </w:r>
      <w:r w:rsidRPr="00261DF9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D933FC" w:rsidRPr="00261DF9">
        <w:rPr>
          <w:rFonts w:ascii="Times New Roman" w:hAnsi="Times New Roman"/>
          <w:sz w:val="24"/>
          <w:szCs w:val="24"/>
          <w:lang w:val="ru-RU"/>
        </w:rPr>
        <w:t>цель которого дать</w:t>
      </w:r>
      <w:r w:rsidRPr="00261DF9">
        <w:rPr>
          <w:rFonts w:ascii="Times New Roman" w:hAnsi="Times New Roman"/>
          <w:sz w:val="24"/>
          <w:szCs w:val="24"/>
          <w:lang w:val="ru-RU"/>
        </w:rPr>
        <w:t xml:space="preserve"> ответы на некоторые ключевые вопросы образовательной политики, связанные с ранними годами обучения в школе. В статье будут использованы данные почти </w:t>
      </w:r>
      <w:r w:rsidR="00D933FC" w:rsidRPr="00261DF9">
        <w:rPr>
          <w:rFonts w:ascii="Times New Roman" w:hAnsi="Times New Roman"/>
          <w:sz w:val="24"/>
          <w:szCs w:val="24"/>
          <w:lang w:val="ru-RU"/>
        </w:rPr>
        <w:t xml:space="preserve">двадцатилетнего опыта применения инструмента </w:t>
      </w:r>
      <w:r w:rsidR="00D933FC" w:rsidRPr="00261DF9">
        <w:rPr>
          <w:rFonts w:ascii="Times New Roman" w:hAnsi="Times New Roman"/>
          <w:sz w:val="24"/>
          <w:szCs w:val="24"/>
          <w:lang w:val="en-US"/>
        </w:rPr>
        <w:t>PIPS</w:t>
      </w:r>
      <w:r w:rsidR="00D933FC" w:rsidRPr="00261DF9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261DF9">
        <w:rPr>
          <w:rFonts w:ascii="Times New Roman" w:hAnsi="Times New Roman"/>
          <w:sz w:val="24"/>
          <w:szCs w:val="24"/>
        </w:rPr>
        <w:t>Performance</w:t>
      </w:r>
      <w:r w:rsidRPr="00261DF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61DF9">
        <w:rPr>
          <w:rFonts w:ascii="Times New Roman" w:hAnsi="Times New Roman"/>
          <w:sz w:val="24"/>
          <w:szCs w:val="24"/>
        </w:rPr>
        <w:t>Indicators</w:t>
      </w:r>
      <w:r w:rsidRPr="00261DF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61DF9">
        <w:rPr>
          <w:rFonts w:ascii="Times New Roman" w:hAnsi="Times New Roman"/>
          <w:sz w:val="24"/>
          <w:szCs w:val="24"/>
        </w:rPr>
        <w:t>in</w:t>
      </w:r>
      <w:r w:rsidRPr="00261DF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61DF9">
        <w:rPr>
          <w:rFonts w:ascii="Times New Roman" w:hAnsi="Times New Roman"/>
          <w:sz w:val="24"/>
          <w:szCs w:val="24"/>
        </w:rPr>
        <w:t>Primary</w:t>
      </w:r>
      <w:r w:rsidRPr="00261DF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61DF9">
        <w:rPr>
          <w:rFonts w:ascii="Times New Roman" w:hAnsi="Times New Roman"/>
          <w:sz w:val="24"/>
          <w:szCs w:val="24"/>
        </w:rPr>
        <w:t>Schools</w:t>
      </w:r>
      <w:r w:rsidRPr="00261DF9">
        <w:rPr>
          <w:rFonts w:ascii="Times New Roman" w:hAnsi="Times New Roman"/>
          <w:sz w:val="24"/>
          <w:szCs w:val="24"/>
          <w:lang w:val="ru-RU"/>
        </w:rPr>
        <w:t xml:space="preserve">), созданного </w:t>
      </w:r>
      <w:r w:rsidR="00D933FC" w:rsidRPr="00261DF9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261DF9">
        <w:rPr>
          <w:rFonts w:ascii="Times New Roman" w:hAnsi="Times New Roman"/>
          <w:sz w:val="24"/>
          <w:szCs w:val="24"/>
          <w:lang w:val="ru-RU"/>
        </w:rPr>
        <w:t>Центр</w:t>
      </w:r>
      <w:r w:rsidR="00D933FC" w:rsidRPr="00261DF9">
        <w:rPr>
          <w:rFonts w:ascii="Times New Roman" w:hAnsi="Times New Roman"/>
          <w:sz w:val="24"/>
          <w:szCs w:val="24"/>
          <w:lang w:val="ru-RU"/>
        </w:rPr>
        <w:t>е</w:t>
      </w:r>
      <w:r w:rsidRPr="00261DF9">
        <w:rPr>
          <w:rFonts w:ascii="Times New Roman" w:hAnsi="Times New Roman"/>
          <w:sz w:val="24"/>
          <w:szCs w:val="24"/>
          <w:lang w:val="ru-RU"/>
        </w:rPr>
        <w:t xml:space="preserve"> мониторинга </w:t>
      </w:r>
      <w:r w:rsidR="00D933FC" w:rsidRPr="00261DF9">
        <w:rPr>
          <w:rFonts w:ascii="Times New Roman" w:hAnsi="Times New Roman"/>
          <w:sz w:val="24"/>
          <w:szCs w:val="24"/>
          <w:lang w:val="ru-RU"/>
        </w:rPr>
        <w:t>образовани</w:t>
      </w:r>
      <w:r w:rsidR="00C6625D">
        <w:rPr>
          <w:rFonts w:ascii="Times New Roman" w:hAnsi="Times New Roman"/>
          <w:sz w:val="24"/>
          <w:szCs w:val="24"/>
          <w:lang w:val="ru-RU"/>
        </w:rPr>
        <w:t>я</w:t>
      </w:r>
      <w:r w:rsidR="00D933FC" w:rsidRPr="00261DF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61DF9">
        <w:rPr>
          <w:rFonts w:ascii="Times New Roman" w:hAnsi="Times New Roman"/>
          <w:sz w:val="24"/>
          <w:szCs w:val="24"/>
          <w:lang w:val="ru-RU"/>
        </w:rPr>
        <w:t xml:space="preserve"> Университет</w:t>
      </w:r>
      <w:r w:rsidR="00D933FC" w:rsidRPr="00261DF9">
        <w:rPr>
          <w:rFonts w:ascii="Times New Roman" w:hAnsi="Times New Roman"/>
          <w:sz w:val="24"/>
          <w:szCs w:val="24"/>
          <w:lang w:val="ru-RU"/>
        </w:rPr>
        <w:t>а</w:t>
      </w:r>
      <w:r w:rsidRPr="00261DF9">
        <w:rPr>
          <w:rFonts w:ascii="Times New Roman" w:hAnsi="Times New Roman"/>
          <w:sz w:val="24"/>
          <w:szCs w:val="24"/>
          <w:lang w:val="ru-RU"/>
        </w:rPr>
        <w:t xml:space="preserve"> Дарема (Великобритания) и проводимого в разных странах. </w:t>
      </w:r>
      <w:r w:rsidR="0070577E" w:rsidRPr="00261DF9">
        <w:rPr>
          <w:rFonts w:ascii="Times New Roman" w:hAnsi="Times New Roman"/>
          <w:sz w:val="24"/>
          <w:szCs w:val="24"/>
          <w:lang w:val="ru-RU"/>
        </w:rPr>
        <w:t>Т</w:t>
      </w:r>
      <w:r w:rsidRPr="00261DF9">
        <w:rPr>
          <w:rFonts w:ascii="Times New Roman" w:hAnsi="Times New Roman"/>
          <w:sz w:val="24"/>
          <w:szCs w:val="24"/>
          <w:lang w:val="ru-RU"/>
        </w:rPr>
        <w:t xml:space="preserve">акже будет рассказано о проведенной в </w:t>
      </w:r>
      <w:r w:rsidR="00D933FC" w:rsidRPr="00261DF9">
        <w:rPr>
          <w:rFonts w:ascii="Times New Roman" w:hAnsi="Times New Roman"/>
          <w:sz w:val="24"/>
          <w:szCs w:val="24"/>
          <w:lang w:val="ru-RU"/>
        </w:rPr>
        <w:t>2013-</w:t>
      </w:r>
      <w:r w:rsidRPr="00261DF9">
        <w:rPr>
          <w:rFonts w:ascii="Times New Roman" w:hAnsi="Times New Roman"/>
          <w:sz w:val="24"/>
          <w:szCs w:val="24"/>
          <w:lang w:val="ru-RU"/>
        </w:rPr>
        <w:t xml:space="preserve">2014 </w:t>
      </w:r>
      <w:r w:rsidR="00D933FC" w:rsidRPr="00261DF9">
        <w:rPr>
          <w:rFonts w:ascii="Times New Roman" w:hAnsi="Times New Roman"/>
          <w:sz w:val="24"/>
          <w:szCs w:val="24"/>
          <w:lang w:val="ru-RU"/>
        </w:rPr>
        <w:t>г</w:t>
      </w:r>
      <w:r w:rsidRPr="00261DF9">
        <w:rPr>
          <w:rFonts w:ascii="Times New Roman" w:hAnsi="Times New Roman"/>
          <w:sz w:val="24"/>
          <w:szCs w:val="24"/>
          <w:lang w:val="ru-RU"/>
        </w:rPr>
        <w:t>г</w:t>
      </w:r>
      <w:r w:rsidR="00D933FC" w:rsidRPr="00261DF9">
        <w:rPr>
          <w:rFonts w:ascii="Times New Roman" w:hAnsi="Times New Roman"/>
          <w:sz w:val="24"/>
          <w:szCs w:val="24"/>
          <w:lang w:val="ru-RU"/>
        </w:rPr>
        <w:t>.</w:t>
      </w:r>
      <w:r w:rsidRPr="00261DF9">
        <w:rPr>
          <w:rFonts w:ascii="Times New Roman" w:hAnsi="Times New Roman"/>
          <w:sz w:val="24"/>
          <w:szCs w:val="24"/>
          <w:lang w:val="ru-RU"/>
        </w:rPr>
        <w:t xml:space="preserve"> работе по адаптации </w:t>
      </w:r>
      <w:r w:rsidR="00D933FC" w:rsidRPr="00261DF9">
        <w:rPr>
          <w:rFonts w:ascii="Times New Roman" w:hAnsi="Times New Roman"/>
          <w:sz w:val="24"/>
          <w:szCs w:val="24"/>
          <w:lang w:val="ru-RU"/>
        </w:rPr>
        <w:t>данного инструмента в РФ</w:t>
      </w:r>
      <w:r w:rsidRPr="00261DF9">
        <w:rPr>
          <w:rFonts w:ascii="Times New Roman" w:hAnsi="Times New Roman"/>
          <w:sz w:val="24"/>
          <w:szCs w:val="24"/>
          <w:lang w:val="ru-RU"/>
        </w:rPr>
        <w:t xml:space="preserve"> для </w:t>
      </w:r>
      <w:r w:rsidR="00D933FC" w:rsidRPr="00261DF9">
        <w:rPr>
          <w:rFonts w:ascii="Times New Roman" w:hAnsi="Times New Roman"/>
          <w:sz w:val="24"/>
          <w:szCs w:val="24"/>
          <w:lang w:val="ru-RU"/>
        </w:rPr>
        <w:t xml:space="preserve">применения в российских школах </w:t>
      </w:r>
      <w:r w:rsidRPr="00261DF9">
        <w:rPr>
          <w:rFonts w:ascii="Times New Roman" w:hAnsi="Times New Roman"/>
          <w:sz w:val="24"/>
          <w:szCs w:val="24"/>
          <w:lang w:val="ru-RU"/>
        </w:rPr>
        <w:t xml:space="preserve">в рамках нового международного </w:t>
      </w:r>
      <w:r w:rsidR="00D933FC" w:rsidRPr="00261DF9">
        <w:rPr>
          <w:rFonts w:ascii="Times New Roman" w:hAnsi="Times New Roman"/>
          <w:sz w:val="24"/>
          <w:szCs w:val="24"/>
          <w:lang w:val="ru-RU"/>
        </w:rPr>
        <w:t>исследования</w:t>
      </w:r>
      <w:r w:rsidRPr="00261DF9">
        <w:rPr>
          <w:rFonts w:ascii="Times New Roman" w:hAnsi="Times New Roman"/>
          <w:sz w:val="24"/>
          <w:szCs w:val="24"/>
          <w:lang w:val="ru-RU"/>
        </w:rPr>
        <w:t xml:space="preserve"> первоклассников под названием </w:t>
      </w:r>
      <w:r w:rsidRPr="00261DF9">
        <w:rPr>
          <w:rFonts w:ascii="Times New Roman" w:hAnsi="Times New Roman"/>
          <w:sz w:val="24"/>
          <w:szCs w:val="24"/>
        </w:rPr>
        <w:t>iPIPS</w:t>
      </w:r>
      <w:r w:rsidRPr="00261DF9">
        <w:rPr>
          <w:rFonts w:ascii="Times New Roman" w:hAnsi="Times New Roman"/>
          <w:sz w:val="24"/>
          <w:szCs w:val="24"/>
          <w:lang w:val="ru-RU"/>
        </w:rPr>
        <w:t>.</w:t>
      </w:r>
    </w:p>
    <w:p w:rsidR="00A8431F" w:rsidRPr="00E76872" w:rsidRDefault="00D933FC" w:rsidP="00B30424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61DF9">
        <w:rPr>
          <w:rFonts w:ascii="Times New Roman" w:hAnsi="Times New Roman"/>
          <w:b/>
          <w:sz w:val="24"/>
          <w:szCs w:val="24"/>
          <w:lang w:val="ru-RU"/>
        </w:rPr>
        <w:t>Введение</w:t>
      </w:r>
      <w:r w:rsidR="00B30424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E76872">
        <w:rPr>
          <w:rFonts w:ascii="Times New Roman" w:hAnsi="Times New Roman"/>
          <w:b/>
          <w:sz w:val="24"/>
          <w:szCs w:val="24"/>
          <w:lang w:val="ru-RU"/>
        </w:rPr>
        <w:t>П</w:t>
      </w:r>
      <w:r w:rsidR="00A8431F" w:rsidRPr="00E76872">
        <w:rPr>
          <w:rFonts w:ascii="Times New Roman" w:hAnsi="Times New Roman"/>
          <w:b/>
          <w:sz w:val="24"/>
          <w:szCs w:val="24"/>
          <w:lang w:val="ru-RU"/>
        </w:rPr>
        <w:t xml:space="preserve">очему </w:t>
      </w:r>
      <w:r w:rsidR="00E76872" w:rsidRPr="00E76872">
        <w:rPr>
          <w:rFonts w:ascii="Times New Roman" w:hAnsi="Times New Roman"/>
          <w:b/>
          <w:sz w:val="24"/>
          <w:szCs w:val="24"/>
          <w:lang w:val="ru-RU"/>
        </w:rPr>
        <w:t>необходимо исследование детей младшего школьного возраста</w:t>
      </w:r>
      <w:r w:rsidRPr="00E76872">
        <w:rPr>
          <w:rFonts w:ascii="Times New Roman" w:hAnsi="Times New Roman"/>
          <w:b/>
          <w:sz w:val="24"/>
          <w:szCs w:val="24"/>
          <w:lang w:val="ru-RU"/>
        </w:rPr>
        <w:t>?</w:t>
      </w:r>
    </w:p>
    <w:p w:rsidR="00261DF9" w:rsidRPr="00260C34" w:rsidRDefault="00261DF9" w:rsidP="00261DF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60C34">
        <w:rPr>
          <w:rFonts w:ascii="Times New Roman" w:hAnsi="Times New Roman"/>
          <w:sz w:val="24"/>
          <w:szCs w:val="24"/>
          <w:lang w:val="ru-RU"/>
        </w:rPr>
        <w:t xml:space="preserve">Россия принимает </w:t>
      </w:r>
      <w:r>
        <w:rPr>
          <w:rFonts w:ascii="Times New Roman" w:hAnsi="Times New Roman"/>
          <w:sz w:val="24"/>
          <w:szCs w:val="24"/>
          <w:lang w:val="ru-RU"/>
        </w:rPr>
        <w:t xml:space="preserve">активное </w:t>
      </w:r>
      <w:r w:rsidRPr="00260C34">
        <w:rPr>
          <w:rFonts w:ascii="Times New Roman" w:hAnsi="Times New Roman"/>
          <w:sz w:val="24"/>
          <w:szCs w:val="24"/>
          <w:lang w:val="ru-RU"/>
        </w:rPr>
        <w:t>участие в международных исследованиях оценки образовательных достижений учащихся.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D1138">
        <w:rPr>
          <w:rFonts w:ascii="Times New Roman" w:hAnsi="Times New Roman"/>
          <w:sz w:val="24"/>
          <w:szCs w:val="24"/>
          <w:lang w:val="ru-RU"/>
        </w:rPr>
        <w:t xml:space="preserve">Благодаря исследованию </w:t>
      </w:r>
      <w:r w:rsidRPr="00261DF9">
        <w:rPr>
          <w:rFonts w:ascii="Times New Roman" w:hAnsi="Times New Roman"/>
          <w:sz w:val="24"/>
          <w:szCs w:val="24"/>
          <w:lang w:val="en-US"/>
        </w:rPr>
        <w:t>PIRLS</w:t>
      </w:r>
      <w:r w:rsidRPr="001D1138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261DF9">
        <w:rPr>
          <w:rFonts w:ascii="Times New Roman" w:hAnsi="Times New Roman"/>
          <w:sz w:val="24"/>
          <w:szCs w:val="24"/>
          <w:lang w:val="en-US"/>
        </w:rPr>
        <w:t>Progress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61DF9">
        <w:rPr>
          <w:rFonts w:ascii="Times New Roman" w:hAnsi="Times New Roman"/>
          <w:sz w:val="24"/>
          <w:szCs w:val="24"/>
          <w:lang w:val="en-US"/>
        </w:rPr>
        <w:t>in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61DF9">
        <w:rPr>
          <w:rFonts w:ascii="Times New Roman" w:hAnsi="Times New Roman"/>
          <w:sz w:val="24"/>
          <w:szCs w:val="24"/>
          <w:lang w:val="en-US"/>
        </w:rPr>
        <w:t>International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61DF9">
        <w:rPr>
          <w:rFonts w:ascii="Times New Roman" w:hAnsi="Times New Roman"/>
          <w:sz w:val="24"/>
          <w:szCs w:val="24"/>
          <w:lang w:val="en-US"/>
        </w:rPr>
        <w:t>Reading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61DF9">
        <w:rPr>
          <w:rFonts w:ascii="Times New Roman" w:hAnsi="Times New Roman"/>
          <w:sz w:val="24"/>
          <w:szCs w:val="24"/>
          <w:lang w:val="en-US"/>
        </w:rPr>
        <w:t>Literacy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61DF9">
        <w:rPr>
          <w:rFonts w:ascii="Times New Roman" w:hAnsi="Times New Roman"/>
          <w:sz w:val="24"/>
          <w:szCs w:val="24"/>
          <w:lang w:val="en-US"/>
        </w:rPr>
        <w:t>Study</w:t>
      </w:r>
      <w:r w:rsidRPr="001D1138">
        <w:rPr>
          <w:rFonts w:ascii="Times New Roman" w:hAnsi="Times New Roman"/>
          <w:sz w:val="24"/>
          <w:szCs w:val="24"/>
          <w:lang w:val="ru-RU"/>
        </w:rPr>
        <w:t xml:space="preserve">), мы знаем, насколько хорошо читают российские выпускники начальной школы. </w:t>
      </w:r>
      <w:r w:rsidRPr="00260C34">
        <w:rPr>
          <w:rFonts w:ascii="Times New Roman" w:hAnsi="Times New Roman"/>
          <w:sz w:val="24"/>
          <w:szCs w:val="24"/>
          <w:lang w:val="ru-RU"/>
        </w:rPr>
        <w:t xml:space="preserve">Исследование </w:t>
      </w:r>
      <w:r w:rsidRPr="00261DF9">
        <w:rPr>
          <w:rFonts w:ascii="Times New Roman" w:hAnsi="Times New Roman"/>
          <w:sz w:val="24"/>
          <w:szCs w:val="24"/>
          <w:lang w:val="en-US"/>
        </w:rPr>
        <w:t>TIMSS</w:t>
      </w:r>
      <w:r w:rsidRPr="00260C34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261DF9">
        <w:rPr>
          <w:rFonts w:ascii="Times New Roman" w:hAnsi="Times New Roman"/>
          <w:sz w:val="24"/>
          <w:szCs w:val="24"/>
          <w:lang w:val="en-US"/>
        </w:rPr>
        <w:t>Trends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61DF9">
        <w:rPr>
          <w:rFonts w:ascii="Times New Roman" w:hAnsi="Times New Roman"/>
          <w:sz w:val="24"/>
          <w:szCs w:val="24"/>
          <w:lang w:val="en-US"/>
        </w:rPr>
        <w:t>in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61DF9">
        <w:rPr>
          <w:rFonts w:ascii="Times New Roman" w:hAnsi="Times New Roman"/>
          <w:sz w:val="24"/>
          <w:szCs w:val="24"/>
          <w:lang w:val="en-US"/>
        </w:rPr>
        <w:t>Mathematics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61DF9">
        <w:rPr>
          <w:rFonts w:ascii="Times New Roman" w:hAnsi="Times New Roman"/>
          <w:sz w:val="24"/>
          <w:szCs w:val="24"/>
          <w:lang w:val="en-US"/>
        </w:rPr>
        <w:t>and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61DF9">
        <w:rPr>
          <w:rFonts w:ascii="Times New Roman" w:hAnsi="Times New Roman"/>
          <w:sz w:val="24"/>
          <w:szCs w:val="24"/>
          <w:lang w:val="en-US"/>
        </w:rPr>
        <w:t>Science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61DF9">
        <w:rPr>
          <w:rFonts w:ascii="Times New Roman" w:hAnsi="Times New Roman"/>
          <w:sz w:val="24"/>
          <w:szCs w:val="24"/>
          <w:lang w:val="en-US"/>
        </w:rPr>
        <w:t>Study</w:t>
      </w:r>
      <w:r w:rsidRPr="00260C34">
        <w:rPr>
          <w:rFonts w:ascii="Times New Roman" w:hAnsi="Times New Roman"/>
          <w:sz w:val="24"/>
          <w:szCs w:val="24"/>
          <w:lang w:val="ru-RU"/>
        </w:rPr>
        <w:t xml:space="preserve">) позволяет оценить математическую и естественнонаучную подготовку учащихся 4-х и 8-х классов. Исследование </w:t>
      </w:r>
      <w:r w:rsidRPr="00261DF9">
        <w:rPr>
          <w:rFonts w:ascii="Times New Roman" w:hAnsi="Times New Roman"/>
          <w:sz w:val="24"/>
          <w:szCs w:val="24"/>
          <w:lang w:val="en-US"/>
        </w:rPr>
        <w:t>PISA</w:t>
      </w:r>
      <w:r w:rsidRPr="00260C34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261DF9">
        <w:rPr>
          <w:rFonts w:ascii="Times New Roman" w:hAnsi="Times New Roman"/>
          <w:sz w:val="24"/>
          <w:szCs w:val="24"/>
          <w:lang w:val="en-US"/>
        </w:rPr>
        <w:t>Program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61DF9">
        <w:rPr>
          <w:rFonts w:ascii="Times New Roman" w:hAnsi="Times New Roman"/>
          <w:sz w:val="24"/>
          <w:szCs w:val="24"/>
          <w:lang w:val="en-US"/>
        </w:rPr>
        <w:t>for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61DF9">
        <w:rPr>
          <w:rFonts w:ascii="Times New Roman" w:hAnsi="Times New Roman"/>
          <w:sz w:val="24"/>
          <w:szCs w:val="24"/>
          <w:lang w:val="en-US"/>
        </w:rPr>
        <w:t>International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61DF9">
        <w:rPr>
          <w:rFonts w:ascii="Times New Roman" w:hAnsi="Times New Roman"/>
          <w:sz w:val="24"/>
          <w:szCs w:val="24"/>
          <w:lang w:val="en-US"/>
        </w:rPr>
        <w:t>Student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61DF9">
        <w:rPr>
          <w:rFonts w:ascii="Times New Roman" w:hAnsi="Times New Roman"/>
          <w:sz w:val="24"/>
          <w:szCs w:val="24"/>
          <w:lang w:val="en-US"/>
        </w:rPr>
        <w:lastRenderedPageBreak/>
        <w:t>Assessment</w:t>
      </w:r>
      <w:r w:rsidRPr="00260C34">
        <w:rPr>
          <w:rFonts w:ascii="Times New Roman" w:hAnsi="Times New Roman"/>
          <w:sz w:val="24"/>
          <w:szCs w:val="24"/>
          <w:lang w:val="ru-RU"/>
        </w:rPr>
        <w:t xml:space="preserve">) позволяет получить представление о читательской, математической и естественнонаучной грамотности подростков в возрасте 15 лет, а также о том, насколько они умеют применять свои знания и навыки в реальных жизненных ситуациях. Эти исследования дают обширную информацию о качестве образования в </w:t>
      </w:r>
      <w:r>
        <w:rPr>
          <w:rFonts w:ascii="Times New Roman" w:hAnsi="Times New Roman"/>
          <w:sz w:val="24"/>
          <w:szCs w:val="24"/>
          <w:lang w:val="ru-RU"/>
        </w:rPr>
        <w:t xml:space="preserve">начальной и </w:t>
      </w:r>
      <w:r w:rsidRPr="00260C34">
        <w:rPr>
          <w:rFonts w:ascii="Times New Roman" w:hAnsi="Times New Roman"/>
          <w:sz w:val="24"/>
          <w:szCs w:val="24"/>
          <w:lang w:val="ru-RU"/>
        </w:rPr>
        <w:t xml:space="preserve">основной школе в нашей стране, а также в сравнении с другими странами. </w:t>
      </w:r>
    </w:p>
    <w:p w:rsidR="006E5B4D" w:rsidRPr="00261DF9" w:rsidRDefault="006E5B4D" w:rsidP="006E5B4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Отметим, что результаты российских школьников не однозначны. Так, </w:t>
      </w:r>
      <w:r w:rsidRPr="00260C34">
        <w:rPr>
          <w:rFonts w:ascii="Times New Roman" w:hAnsi="Times New Roman"/>
          <w:sz w:val="24"/>
          <w:szCs w:val="24"/>
          <w:lang w:val="ru-RU"/>
        </w:rPr>
        <w:t>в международн</w:t>
      </w:r>
      <w:r>
        <w:rPr>
          <w:rFonts w:ascii="Times New Roman" w:hAnsi="Times New Roman"/>
          <w:sz w:val="24"/>
          <w:szCs w:val="24"/>
          <w:lang w:val="ru-RU"/>
        </w:rPr>
        <w:t>ом</w:t>
      </w:r>
      <w:r w:rsidRPr="00260C34">
        <w:rPr>
          <w:rFonts w:ascii="Times New Roman" w:hAnsi="Times New Roman"/>
          <w:sz w:val="24"/>
          <w:szCs w:val="24"/>
          <w:lang w:val="ru-RU"/>
        </w:rPr>
        <w:t xml:space="preserve"> исследовани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260C3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61DF9">
        <w:rPr>
          <w:rFonts w:ascii="Times New Roman" w:hAnsi="Times New Roman"/>
          <w:sz w:val="24"/>
          <w:szCs w:val="24"/>
          <w:lang w:val="en-US"/>
        </w:rPr>
        <w:t>TIMSS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60C34">
        <w:rPr>
          <w:rFonts w:ascii="Times New Roman" w:hAnsi="Times New Roman"/>
          <w:sz w:val="24"/>
          <w:szCs w:val="24"/>
          <w:lang w:val="ru-RU"/>
        </w:rPr>
        <w:t>российски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260C34">
        <w:rPr>
          <w:rFonts w:ascii="Times New Roman" w:hAnsi="Times New Roman"/>
          <w:sz w:val="24"/>
          <w:szCs w:val="24"/>
          <w:lang w:val="ru-RU"/>
        </w:rPr>
        <w:t xml:space="preserve"> школьник</w:t>
      </w:r>
      <w:r>
        <w:rPr>
          <w:rFonts w:ascii="Times New Roman" w:hAnsi="Times New Roman"/>
          <w:sz w:val="24"/>
          <w:szCs w:val="24"/>
          <w:lang w:val="ru-RU"/>
        </w:rPr>
        <w:t>и демонстрируют утойчивые высокие результаты</w:t>
      </w:r>
      <w:r w:rsidR="007B498E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и Россия находится в числе стран-лидеров в области </w:t>
      </w:r>
      <w:r w:rsidRPr="00260C34">
        <w:rPr>
          <w:rFonts w:ascii="Times New Roman" w:hAnsi="Times New Roman"/>
          <w:sz w:val="24"/>
          <w:szCs w:val="24"/>
          <w:lang w:val="ru-RU"/>
        </w:rPr>
        <w:t xml:space="preserve">естественнонаучного и математического образования. Однако результаты российских школьников в международном исследовании </w:t>
      </w:r>
      <w:r w:rsidRPr="00261DF9">
        <w:rPr>
          <w:rFonts w:ascii="Times New Roman" w:hAnsi="Times New Roman"/>
          <w:sz w:val="24"/>
          <w:szCs w:val="24"/>
        </w:rPr>
        <w:t>PISA</w:t>
      </w:r>
      <w:r w:rsidRPr="00260C34">
        <w:rPr>
          <w:rFonts w:ascii="Times New Roman" w:hAnsi="Times New Roman"/>
          <w:sz w:val="24"/>
          <w:szCs w:val="24"/>
          <w:lang w:val="ru-RU"/>
        </w:rPr>
        <w:t xml:space="preserve"> заметно скромнее: по итогам последнего исследования </w:t>
      </w:r>
      <w:r w:rsidRPr="00261DF9">
        <w:rPr>
          <w:rFonts w:ascii="Times New Roman" w:hAnsi="Times New Roman"/>
          <w:sz w:val="24"/>
          <w:szCs w:val="24"/>
          <w:lang w:val="en-US"/>
        </w:rPr>
        <w:t>PISA</w:t>
      </w:r>
      <w:r w:rsidRPr="00260C34">
        <w:rPr>
          <w:rFonts w:ascii="Times New Roman" w:hAnsi="Times New Roman"/>
          <w:sz w:val="24"/>
          <w:szCs w:val="24"/>
          <w:lang w:val="ru-RU"/>
        </w:rPr>
        <w:t xml:space="preserve"> 2012 года</w:t>
      </w:r>
      <w:r w:rsidR="001D1138">
        <w:rPr>
          <w:rFonts w:ascii="Times New Roman" w:hAnsi="Times New Roman"/>
          <w:sz w:val="24"/>
          <w:szCs w:val="24"/>
          <w:lang w:val="ru-RU"/>
        </w:rPr>
        <w:t>,</w:t>
      </w:r>
      <w:r w:rsidRPr="00260C34">
        <w:rPr>
          <w:rFonts w:ascii="Times New Roman" w:hAnsi="Times New Roman"/>
          <w:sz w:val="24"/>
          <w:szCs w:val="24"/>
          <w:lang w:val="ru-RU"/>
        </w:rPr>
        <w:t xml:space="preserve"> результаты российских школьников статистически значимо ниже результатов учащихся 30 стран из 65 стран-участниц</w:t>
      </w:r>
      <w:r w:rsidR="005F3A16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="005F3A16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1D1138">
        <w:rPr>
          <w:rFonts w:ascii="Times New Roman" w:hAnsi="Times New Roman"/>
          <w:sz w:val="24"/>
          <w:szCs w:val="24"/>
          <w:lang w:val="ru-RU"/>
        </w:rPr>
        <w:t xml:space="preserve">Согласно исследованию </w:t>
      </w:r>
      <w:r w:rsidRPr="00261DF9">
        <w:rPr>
          <w:rFonts w:ascii="Times New Roman" w:hAnsi="Times New Roman"/>
          <w:sz w:val="24"/>
          <w:szCs w:val="24"/>
          <w:lang w:val="en-US"/>
        </w:rPr>
        <w:t>PISA</w:t>
      </w:r>
      <w:r w:rsidR="001D1138">
        <w:rPr>
          <w:rFonts w:ascii="Times New Roman" w:hAnsi="Times New Roman"/>
          <w:sz w:val="24"/>
          <w:szCs w:val="24"/>
          <w:lang w:val="ru-RU"/>
        </w:rPr>
        <w:t>,</w:t>
      </w:r>
      <w:r w:rsidRPr="001D1138">
        <w:rPr>
          <w:rFonts w:ascii="Times New Roman" w:hAnsi="Times New Roman"/>
          <w:sz w:val="24"/>
          <w:szCs w:val="24"/>
          <w:lang w:val="ru-RU"/>
        </w:rPr>
        <w:t xml:space="preserve"> российские школьники отстают от сверстников из большинства развитых стран мира по ключевым параметрам функциональной грамотности, недостаточно умеют применять полученные знания на практике.</w:t>
      </w:r>
    </w:p>
    <w:p w:rsidR="006E5B4D" w:rsidRDefault="00261DF9" w:rsidP="006E5B4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Исследовател</w:t>
      </w:r>
      <w:r w:rsidR="006E5B4D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в области образования </w:t>
      </w:r>
      <w:r w:rsidR="006E5B4D">
        <w:rPr>
          <w:rFonts w:ascii="Times New Roman" w:hAnsi="Times New Roman"/>
          <w:sz w:val="24"/>
          <w:szCs w:val="24"/>
          <w:lang w:val="ru-RU"/>
        </w:rPr>
        <w:t>во всем мире пытаются дать объяснение результатам своих и других стран</w:t>
      </w:r>
      <w:r w:rsidR="005F3A16">
        <w:rPr>
          <w:rFonts w:ascii="Times New Roman" w:hAnsi="Times New Roman"/>
          <w:sz w:val="24"/>
          <w:szCs w:val="24"/>
          <w:lang w:val="ru-RU"/>
        </w:rPr>
        <w:t xml:space="preserve"> в международных исследованиях</w:t>
      </w:r>
      <w:r w:rsidR="006E5B4D">
        <w:rPr>
          <w:rFonts w:ascii="Times New Roman" w:hAnsi="Times New Roman"/>
          <w:sz w:val="24"/>
          <w:szCs w:val="24"/>
          <w:lang w:val="ru-RU"/>
        </w:rPr>
        <w:t xml:space="preserve">, найти факторы, оказывающие влияние на качество образования в школе, дать рекомендации по улучшению результатов.  </w:t>
      </w:r>
      <w:r w:rsidR="006E5B4D" w:rsidRPr="00261DF9">
        <w:rPr>
          <w:rFonts w:ascii="Times New Roman" w:hAnsi="Times New Roman"/>
          <w:sz w:val="24"/>
          <w:szCs w:val="24"/>
          <w:lang w:val="ru-RU"/>
        </w:rPr>
        <w:t xml:space="preserve">Одним из интересных следствий подобных исследований является то, что во многих странах результаты учащихся </w:t>
      </w:r>
      <w:r w:rsidR="006E5B4D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7B498E">
        <w:rPr>
          <w:rFonts w:ascii="Times New Roman" w:hAnsi="Times New Roman"/>
          <w:sz w:val="24"/>
          <w:szCs w:val="24"/>
          <w:lang w:val="ru-RU"/>
        </w:rPr>
        <w:t xml:space="preserve">международных </w:t>
      </w:r>
      <w:r w:rsidR="006E5B4D">
        <w:rPr>
          <w:rFonts w:ascii="Times New Roman" w:hAnsi="Times New Roman"/>
          <w:sz w:val="24"/>
          <w:szCs w:val="24"/>
          <w:lang w:val="ru-RU"/>
        </w:rPr>
        <w:t>исследовани</w:t>
      </w:r>
      <w:r w:rsidR="007B498E">
        <w:rPr>
          <w:rFonts w:ascii="Times New Roman" w:hAnsi="Times New Roman"/>
          <w:sz w:val="24"/>
          <w:szCs w:val="24"/>
          <w:lang w:val="ru-RU"/>
        </w:rPr>
        <w:t xml:space="preserve">ях </w:t>
      </w:r>
      <w:r w:rsidR="006E5B4D" w:rsidRPr="00261DF9">
        <w:rPr>
          <w:rFonts w:ascii="Times New Roman" w:hAnsi="Times New Roman"/>
          <w:sz w:val="24"/>
          <w:szCs w:val="24"/>
          <w:lang w:val="ru-RU"/>
        </w:rPr>
        <w:t xml:space="preserve">оказывают сильное влияние на образовательную политику младшей школы. </w:t>
      </w:r>
      <w:r w:rsidR="007B498E">
        <w:rPr>
          <w:rFonts w:ascii="Times New Roman" w:hAnsi="Times New Roman"/>
          <w:sz w:val="24"/>
          <w:szCs w:val="24"/>
          <w:lang w:val="ru-RU"/>
        </w:rPr>
        <w:t>Так, в</w:t>
      </w:r>
      <w:r w:rsidR="006E5B4D" w:rsidRPr="00261DF9">
        <w:rPr>
          <w:rFonts w:ascii="Times New Roman" w:hAnsi="Times New Roman"/>
          <w:sz w:val="24"/>
          <w:szCs w:val="24"/>
          <w:lang w:val="ru-RU"/>
        </w:rPr>
        <w:t xml:space="preserve"> исследовании, проведенном  ОЭСР в 2010 году, выяснилось, что из 35 стран, участвовавших в опросе, более чем в трети стран результаты </w:t>
      </w:r>
      <w:r w:rsidR="007B498E">
        <w:rPr>
          <w:rFonts w:ascii="Times New Roman" w:hAnsi="Times New Roman"/>
          <w:sz w:val="24"/>
          <w:szCs w:val="24"/>
          <w:lang w:val="ru-RU"/>
        </w:rPr>
        <w:t xml:space="preserve">международного исследования 15-летних школьников </w:t>
      </w:r>
      <w:r w:rsidR="006E5B4D" w:rsidRPr="00261DF9">
        <w:rPr>
          <w:rFonts w:ascii="Times New Roman" w:hAnsi="Times New Roman"/>
          <w:sz w:val="24"/>
          <w:szCs w:val="24"/>
        </w:rPr>
        <w:t>PISA</w:t>
      </w:r>
      <w:r w:rsidR="006E5B4D" w:rsidRPr="00261DF9">
        <w:rPr>
          <w:rFonts w:ascii="Times New Roman" w:hAnsi="Times New Roman"/>
          <w:sz w:val="24"/>
          <w:szCs w:val="24"/>
          <w:lang w:val="ru-RU"/>
        </w:rPr>
        <w:t xml:space="preserve"> напрямую влияют на образовательную политику в младших классах школы</w:t>
      </w:r>
      <w:r w:rsidR="005F3A16">
        <w:rPr>
          <w:rFonts w:ascii="Times New Roman" w:hAnsi="Times New Roman"/>
          <w:sz w:val="24"/>
          <w:szCs w:val="24"/>
          <w:lang w:val="ru-RU"/>
        </w:rPr>
        <w:t xml:space="preserve"> (таблица 1) </w:t>
      </w:r>
      <w:r w:rsidR="007B498E">
        <w:rPr>
          <w:rStyle w:val="FootnoteReference"/>
          <w:rFonts w:ascii="Times New Roman" w:hAnsi="Times New Roman"/>
          <w:sz w:val="24"/>
          <w:szCs w:val="24"/>
          <w:lang w:val="ru-RU"/>
        </w:rPr>
        <w:footnoteReference w:id="3"/>
      </w:r>
      <w:r w:rsidR="005F3A16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261DF9" w:rsidRDefault="005F3A16" w:rsidP="00261DF9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16F12">
        <w:rPr>
          <w:rFonts w:ascii="Times New Roman" w:hAnsi="Times New Roman"/>
          <w:b/>
          <w:sz w:val="24"/>
          <w:szCs w:val="24"/>
          <w:lang w:val="ru-RU"/>
        </w:rPr>
        <w:t>Таблица 1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316F12">
        <w:rPr>
          <w:rFonts w:ascii="Times New Roman" w:hAnsi="Times New Roman"/>
          <w:i/>
          <w:sz w:val="24"/>
          <w:szCs w:val="24"/>
          <w:lang w:val="ru-RU"/>
        </w:rPr>
        <w:t>Р</w:t>
      </w:r>
      <w:r w:rsidR="00261DF9" w:rsidRPr="00316F12">
        <w:rPr>
          <w:rFonts w:ascii="Times New Roman" w:hAnsi="Times New Roman"/>
          <w:i/>
          <w:sz w:val="24"/>
          <w:szCs w:val="24"/>
          <w:lang w:val="ru-RU"/>
        </w:rPr>
        <w:t>езультаты</w:t>
      </w:r>
      <w:r w:rsidR="00261DF9" w:rsidRPr="00260C34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261DF9" w:rsidRPr="00316F12">
        <w:rPr>
          <w:rFonts w:ascii="Times New Roman" w:hAnsi="Times New Roman"/>
          <w:i/>
          <w:sz w:val="24"/>
          <w:szCs w:val="24"/>
          <w:lang w:val="ru-RU"/>
        </w:rPr>
        <w:t>опроса</w:t>
      </w:r>
      <w:r w:rsidR="00261DF9" w:rsidRPr="00260C34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316F12">
        <w:rPr>
          <w:rFonts w:ascii="Times New Roman" w:hAnsi="Times New Roman"/>
          <w:i/>
          <w:sz w:val="24"/>
          <w:szCs w:val="24"/>
          <w:lang w:val="ru-RU"/>
        </w:rPr>
        <w:t xml:space="preserve">стран </w:t>
      </w:r>
      <w:r w:rsidR="00261DF9" w:rsidRPr="00316F12">
        <w:rPr>
          <w:rFonts w:ascii="Times New Roman" w:hAnsi="Times New Roman"/>
          <w:i/>
          <w:sz w:val="24"/>
          <w:szCs w:val="24"/>
          <w:lang w:val="ru-RU"/>
        </w:rPr>
        <w:t>ОЭСР</w:t>
      </w:r>
      <w:r w:rsidRPr="00316F12">
        <w:rPr>
          <w:rFonts w:ascii="Times New Roman" w:hAnsi="Times New Roman"/>
          <w:i/>
          <w:sz w:val="24"/>
          <w:szCs w:val="24"/>
          <w:lang w:val="ru-RU"/>
        </w:rPr>
        <w:t xml:space="preserve"> в </w:t>
      </w:r>
      <w:r w:rsidR="00261DF9" w:rsidRPr="00260C34">
        <w:rPr>
          <w:rFonts w:ascii="Times New Roman" w:hAnsi="Times New Roman"/>
          <w:i/>
          <w:sz w:val="24"/>
          <w:szCs w:val="24"/>
          <w:lang w:val="ru-RU"/>
        </w:rPr>
        <w:t>2010</w:t>
      </w:r>
      <w:r w:rsidRPr="00316F12">
        <w:rPr>
          <w:rFonts w:ascii="Times New Roman" w:hAnsi="Times New Roman"/>
          <w:i/>
          <w:sz w:val="24"/>
          <w:szCs w:val="24"/>
          <w:lang w:val="ru-RU"/>
        </w:rPr>
        <w:t xml:space="preserve"> г.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627"/>
        <w:gridCol w:w="1602"/>
      </w:tblGrid>
      <w:tr w:rsidR="005F3A16" w:rsidRPr="003B03B6" w:rsidTr="003B03B6">
        <w:tc>
          <w:tcPr>
            <w:tcW w:w="7763" w:type="dxa"/>
            <w:gridSpan w:val="3"/>
          </w:tcPr>
          <w:p w:rsidR="005F3A16" w:rsidRPr="003B03B6" w:rsidRDefault="005F3A16" w:rsidP="003B03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3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Вопрос: В каких областях анализ результатов </w:t>
            </w:r>
            <w:r w:rsidRPr="003B03B6">
              <w:rPr>
                <w:rFonts w:ascii="Times New Roman" w:hAnsi="Times New Roman"/>
                <w:sz w:val="24"/>
                <w:szCs w:val="24"/>
              </w:rPr>
              <w:t>PISA</w:t>
            </w:r>
            <w:r w:rsidRPr="003B03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повлиял на процессы национальной политики в сфере образования? </w:t>
            </w:r>
          </w:p>
        </w:tc>
      </w:tr>
      <w:tr w:rsidR="005F3A16" w:rsidRPr="003B03B6" w:rsidTr="003B03B6">
        <w:tc>
          <w:tcPr>
            <w:tcW w:w="534" w:type="dxa"/>
            <w:shd w:val="clear" w:color="auto" w:fill="EEECE1"/>
          </w:tcPr>
          <w:p w:rsidR="005F3A16" w:rsidRPr="003B03B6" w:rsidRDefault="005F3A16" w:rsidP="003B03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3B6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5627" w:type="dxa"/>
            <w:shd w:val="clear" w:color="auto" w:fill="EEECE1"/>
          </w:tcPr>
          <w:p w:rsidR="005F3A16" w:rsidRPr="003B03B6" w:rsidRDefault="005F3A16" w:rsidP="003B03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3B6">
              <w:rPr>
                <w:rFonts w:ascii="Times New Roman" w:hAnsi="Times New Roman"/>
                <w:sz w:val="24"/>
                <w:szCs w:val="24"/>
                <w:lang w:val="ru-RU"/>
              </w:rPr>
              <w:t>Области</w:t>
            </w:r>
          </w:p>
        </w:tc>
        <w:tc>
          <w:tcPr>
            <w:tcW w:w="1602" w:type="dxa"/>
            <w:shd w:val="clear" w:color="auto" w:fill="EEECE1"/>
          </w:tcPr>
          <w:p w:rsidR="005F3A16" w:rsidRPr="003B03B6" w:rsidRDefault="005F3A16" w:rsidP="003B03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3B6">
              <w:rPr>
                <w:rFonts w:ascii="Times New Roman" w:hAnsi="Times New Roman"/>
                <w:sz w:val="24"/>
                <w:szCs w:val="24"/>
                <w:lang w:val="ru-RU"/>
              </w:rPr>
              <w:t>Число стран</w:t>
            </w:r>
          </w:p>
        </w:tc>
      </w:tr>
      <w:tr w:rsidR="005F3A16" w:rsidRPr="003B03B6" w:rsidTr="003B03B6">
        <w:tc>
          <w:tcPr>
            <w:tcW w:w="534" w:type="dxa"/>
          </w:tcPr>
          <w:p w:rsidR="005F3A16" w:rsidRPr="003B03B6" w:rsidRDefault="005F3A16" w:rsidP="003B03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3B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27" w:type="dxa"/>
          </w:tcPr>
          <w:p w:rsidR="005F3A16" w:rsidRPr="003B03B6" w:rsidRDefault="005F3A16" w:rsidP="003B03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3B6">
              <w:rPr>
                <w:rFonts w:ascii="Times New Roman" w:hAnsi="Times New Roman"/>
                <w:sz w:val="24"/>
                <w:szCs w:val="24"/>
                <w:lang w:val="ru-RU"/>
              </w:rPr>
              <w:t>Оценивание и подотчетность</w:t>
            </w:r>
          </w:p>
        </w:tc>
        <w:tc>
          <w:tcPr>
            <w:tcW w:w="1602" w:type="dxa"/>
          </w:tcPr>
          <w:p w:rsidR="005F3A16" w:rsidRPr="003B03B6" w:rsidRDefault="005F3A16" w:rsidP="003B03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3B6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</w:tr>
      <w:tr w:rsidR="005F3A16" w:rsidRPr="003B03B6" w:rsidTr="003B03B6">
        <w:tc>
          <w:tcPr>
            <w:tcW w:w="534" w:type="dxa"/>
          </w:tcPr>
          <w:p w:rsidR="005F3A16" w:rsidRPr="003B03B6" w:rsidRDefault="005F3A16" w:rsidP="003B03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3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5627" w:type="dxa"/>
          </w:tcPr>
          <w:p w:rsidR="005F3A16" w:rsidRPr="003B03B6" w:rsidRDefault="005F3A16" w:rsidP="003B03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3B6"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Образовательная среда</w:t>
            </w:r>
          </w:p>
        </w:tc>
        <w:tc>
          <w:tcPr>
            <w:tcW w:w="1602" w:type="dxa"/>
          </w:tcPr>
          <w:p w:rsidR="005F3A16" w:rsidRPr="003B03B6" w:rsidRDefault="005F3A16" w:rsidP="003B03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3B6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</w:tr>
      <w:tr w:rsidR="005F3A16" w:rsidRPr="003B03B6" w:rsidTr="003B03B6">
        <w:tc>
          <w:tcPr>
            <w:tcW w:w="534" w:type="dxa"/>
          </w:tcPr>
          <w:p w:rsidR="005F3A16" w:rsidRPr="003B03B6" w:rsidRDefault="005F3A16" w:rsidP="003B03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3B6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27" w:type="dxa"/>
          </w:tcPr>
          <w:p w:rsidR="005F3A16" w:rsidRPr="003B03B6" w:rsidRDefault="005F3A16" w:rsidP="003B03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3B6">
              <w:rPr>
                <w:rFonts w:ascii="Times New Roman" w:hAnsi="Times New Roman"/>
                <w:sz w:val="24"/>
                <w:szCs w:val="24"/>
                <w:lang w:val="ru-RU"/>
              </w:rPr>
              <w:t>Раннее детское образование</w:t>
            </w:r>
          </w:p>
        </w:tc>
        <w:tc>
          <w:tcPr>
            <w:tcW w:w="1602" w:type="dxa"/>
          </w:tcPr>
          <w:p w:rsidR="005F3A16" w:rsidRPr="003B03B6" w:rsidRDefault="005F3A16" w:rsidP="003B03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3B6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</w:tr>
      <w:tr w:rsidR="005F3A16" w:rsidRPr="003B03B6" w:rsidTr="003B03B6">
        <w:tc>
          <w:tcPr>
            <w:tcW w:w="534" w:type="dxa"/>
          </w:tcPr>
          <w:p w:rsidR="005F3A16" w:rsidRPr="003B03B6" w:rsidRDefault="005F3A16" w:rsidP="003B03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3B6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27" w:type="dxa"/>
          </w:tcPr>
          <w:p w:rsidR="005F3A16" w:rsidRPr="003B03B6" w:rsidRDefault="005F3A16" w:rsidP="003B03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3B6">
              <w:rPr>
                <w:rFonts w:ascii="Times New Roman" w:hAnsi="Times New Roman"/>
                <w:sz w:val="24"/>
                <w:szCs w:val="24"/>
                <w:lang w:val="ru-RU"/>
              </w:rPr>
              <w:t>Инвестирование и распределение ресурсов</w:t>
            </w:r>
          </w:p>
        </w:tc>
        <w:tc>
          <w:tcPr>
            <w:tcW w:w="1602" w:type="dxa"/>
          </w:tcPr>
          <w:p w:rsidR="005F3A16" w:rsidRPr="003B03B6" w:rsidRDefault="005F3A16" w:rsidP="003B03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3B6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</w:tr>
      <w:tr w:rsidR="005F3A16" w:rsidRPr="003B03B6" w:rsidTr="003B03B6">
        <w:tc>
          <w:tcPr>
            <w:tcW w:w="534" w:type="dxa"/>
          </w:tcPr>
          <w:p w:rsidR="005F3A16" w:rsidRPr="003B03B6" w:rsidRDefault="005F3A16" w:rsidP="003B03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3B6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27" w:type="dxa"/>
          </w:tcPr>
          <w:p w:rsidR="005F3A16" w:rsidRPr="003B03B6" w:rsidRDefault="005F3A16" w:rsidP="003B03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3B6">
              <w:rPr>
                <w:rFonts w:ascii="Times New Roman" w:hAnsi="Times New Roman"/>
                <w:sz w:val="24"/>
                <w:szCs w:val="24"/>
                <w:lang w:val="ru-RU"/>
              </w:rPr>
              <w:t>Отбор и мониторинг учащихся</w:t>
            </w:r>
          </w:p>
        </w:tc>
        <w:tc>
          <w:tcPr>
            <w:tcW w:w="1602" w:type="dxa"/>
          </w:tcPr>
          <w:p w:rsidR="005F3A16" w:rsidRPr="003B03B6" w:rsidRDefault="005F3A16" w:rsidP="003B03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3B6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</w:tr>
      <w:tr w:rsidR="005F3A16" w:rsidRPr="003B03B6" w:rsidTr="003B03B6">
        <w:tc>
          <w:tcPr>
            <w:tcW w:w="534" w:type="dxa"/>
          </w:tcPr>
          <w:p w:rsidR="005F3A16" w:rsidRPr="003B03B6" w:rsidRDefault="005F3A16" w:rsidP="003B03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3B6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627" w:type="dxa"/>
          </w:tcPr>
          <w:p w:rsidR="005F3A16" w:rsidRPr="003B03B6" w:rsidRDefault="005F3A16" w:rsidP="003B0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3B6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(напр., автономность, возможность выбора, частное/государственное)</w:t>
            </w:r>
          </w:p>
        </w:tc>
        <w:tc>
          <w:tcPr>
            <w:tcW w:w="1602" w:type="dxa"/>
          </w:tcPr>
          <w:p w:rsidR="005F3A16" w:rsidRPr="003B03B6" w:rsidRDefault="005F3A16" w:rsidP="003B03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3B6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</w:tr>
    </w:tbl>
    <w:p w:rsidR="00261DF9" w:rsidRDefault="00261DF9" w:rsidP="00316F12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61DF9">
        <w:rPr>
          <w:rFonts w:ascii="Times New Roman" w:hAnsi="Times New Roman"/>
          <w:sz w:val="24"/>
          <w:szCs w:val="24"/>
          <w:lang w:val="en-US"/>
        </w:rPr>
        <w:tab/>
      </w:r>
      <w:r w:rsidRPr="00261DF9">
        <w:rPr>
          <w:rFonts w:ascii="Times New Roman" w:hAnsi="Times New Roman"/>
          <w:sz w:val="24"/>
          <w:szCs w:val="24"/>
          <w:lang w:val="en-US"/>
        </w:rPr>
        <w:tab/>
      </w:r>
    </w:p>
    <w:p w:rsidR="00E76872" w:rsidRDefault="00316F12" w:rsidP="000E2FB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61DF9">
        <w:rPr>
          <w:rFonts w:ascii="Times New Roman" w:hAnsi="Times New Roman"/>
          <w:sz w:val="24"/>
          <w:szCs w:val="24"/>
          <w:lang w:val="ru-RU"/>
        </w:rPr>
        <w:t xml:space="preserve">Очевидно, что по результатам </w:t>
      </w:r>
      <w:r w:rsidRPr="00261DF9">
        <w:rPr>
          <w:rFonts w:ascii="Times New Roman" w:hAnsi="Times New Roman"/>
          <w:sz w:val="24"/>
          <w:szCs w:val="24"/>
        </w:rPr>
        <w:t>PISA</w:t>
      </w:r>
      <w:r w:rsidRPr="00261DF9">
        <w:rPr>
          <w:rFonts w:ascii="Times New Roman" w:hAnsi="Times New Roman"/>
          <w:sz w:val="24"/>
          <w:szCs w:val="24"/>
          <w:lang w:val="ru-RU"/>
        </w:rPr>
        <w:t xml:space="preserve"> невозможно напрямую судить об относительной эффективности стратегии образования </w:t>
      </w:r>
      <w:r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261DF9">
        <w:rPr>
          <w:rFonts w:ascii="Times New Roman" w:hAnsi="Times New Roman"/>
          <w:sz w:val="24"/>
          <w:szCs w:val="24"/>
          <w:lang w:val="ru-RU"/>
        </w:rPr>
        <w:t>младшей школ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261DF9">
        <w:rPr>
          <w:rFonts w:ascii="Times New Roman" w:hAnsi="Times New Roman"/>
          <w:sz w:val="24"/>
          <w:szCs w:val="24"/>
          <w:lang w:val="ru-RU"/>
        </w:rPr>
        <w:t xml:space="preserve"> в разных странах</w:t>
      </w:r>
      <w:r w:rsidR="000E2FB5">
        <w:rPr>
          <w:rFonts w:ascii="Times New Roman" w:hAnsi="Times New Roman"/>
          <w:sz w:val="24"/>
          <w:szCs w:val="24"/>
          <w:lang w:val="ru-RU"/>
        </w:rPr>
        <w:t xml:space="preserve"> (хотя,</w:t>
      </w:r>
      <w:r>
        <w:rPr>
          <w:rFonts w:ascii="Times New Roman" w:hAnsi="Times New Roman"/>
          <w:sz w:val="24"/>
          <w:szCs w:val="24"/>
          <w:lang w:val="ru-RU"/>
        </w:rPr>
        <w:t xml:space="preserve"> как видно из</w:t>
      </w:r>
      <w:r w:rsidRPr="00261DF9">
        <w:rPr>
          <w:rFonts w:ascii="Times New Roman" w:hAnsi="Times New Roman"/>
          <w:sz w:val="24"/>
          <w:szCs w:val="24"/>
          <w:lang w:val="ru-RU"/>
        </w:rPr>
        <w:t xml:space="preserve"> опрос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261DF9">
        <w:rPr>
          <w:rFonts w:ascii="Times New Roman" w:hAnsi="Times New Roman"/>
          <w:sz w:val="24"/>
          <w:szCs w:val="24"/>
          <w:lang w:val="ru-RU"/>
        </w:rPr>
        <w:t xml:space="preserve"> ОЭСР, </w:t>
      </w:r>
      <w:r>
        <w:rPr>
          <w:rFonts w:ascii="Times New Roman" w:hAnsi="Times New Roman"/>
          <w:sz w:val="24"/>
          <w:szCs w:val="24"/>
          <w:lang w:val="ru-RU"/>
        </w:rPr>
        <w:t>страны все равно пытаются</w:t>
      </w:r>
      <w:r w:rsidRPr="00261DF9">
        <w:rPr>
          <w:rFonts w:ascii="Times New Roman" w:hAnsi="Times New Roman"/>
          <w:sz w:val="24"/>
          <w:szCs w:val="24"/>
          <w:lang w:val="ru-RU"/>
        </w:rPr>
        <w:t xml:space="preserve"> это</w:t>
      </w:r>
      <w:r>
        <w:rPr>
          <w:rFonts w:ascii="Times New Roman" w:hAnsi="Times New Roman"/>
          <w:sz w:val="24"/>
          <w:szCs w:val="24"/>
          <w:lang w:val="ru-RU"/>
        </w:rPr>
        <w:t xml:space="preserve"> делать</w:t>
      </w:r>
      <w:r w:rsidR="000E2FB5">
        <w:rPr>
          <w:rFonts w:ascii="Times New Roman" w:hAnsi="Times New Roman"/>
          <w:sz w:val="24"/>
          <w:szCs w:val="24"/>
          <w:lang w:val="ru-RU"/>
        </w:rPr>
        <w:t>)</w:t>
      </w:r>
      <w:r w:rsidRPr="00261DF9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E117A">
        <w:rPr>
          <w:rFonts w:ascii="Times New Roman" w:hAnsi="Times New Roman"/>
          <w:sz w:val="24"/>
          <w:szCs w:val="24"/>
          <w:lang w:val="ru-RU"/>
        </w:rPr>
        <w:t>Ч</w:t>
      </w:r>
      <w:r w:rsidR="004E117A" w:rsidRPr="00260C34">
        <w:rPr>
          <w:rFonts w:ascii="Times New Roman" w:hAnsi="Times New Roman"/>
          <w:sz w:val="24"/>
          <w:szCs w:val="24"/>
          <w:lang w:val="ru-RU"/>
        </w:rPr>
        <w:t xml:space="preserve">то происходит с ребенком в системе образования до того, как он приходит в основную школу, </w:t>
      </w:r>
      <w:r w:rsidR="00A253BF">
        <w:rPr>
          <w:rFonts w:ascii="Times New Roman" w:hAnsi="Times New Roman"/>
          <w:sz w:val="24"/>
          <w:szCs w:val="24"/>
          <w:lang w:val="ru-RU"/>
        </w:rPr>
        <w:t xml:space="preserve">— </w:t>
      </w:r>
      <w:r w:rsidR="004E117A" w:rsidRPr="00260C34">
        <w:rPr>
          <w:rFonts w:ascii="Times New Roman" w:hAnsi="Times New Roman"/>
          <w:sz w:val="24"/>
          <w:szCs w:val="24"/>
          <w:lang w:val="ru-RU"/>
        </w:rPr>
        <w:t xml:space="preserve">в начальной школе? </w:t>
      </w:r>
      <w:r w:rsidR="000E2FB5">
        <w:rPr>
          <w:rFonts w:ascii="Times New Roman" w:hAnsi="Times New Roman"/>
          <w:sz w:val="24"/>
          <w:szCs w:val="24"/>
          <w:lang w:val="ru-RU"/>
        </w:rPr>
        <w:t>И что особенно важно – что происходит с ребенком в течение его первого школьного года? Существующие м</w:t>
      </w:r>
      <w:r w:rsidR="004E117A" w:rsidRPr="00260C34">
        <w:rPr>
          <w:rFonts w:ascii="Times New Roman" w:hAnsi="Times New Roman"/>
          <w:sz w:val="24"/>
          <w:szCs w:val="24"/>
          <w:lang w:val="ru-RU"/>
        </w:rPr>
        <w:t>еждународные исследования</w:t>
      </w:r>
      <w:r w:rsidR="000E2F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117A" w:rsidRPr="00260C34">
        <w:rPr>
          <w:rFonts w:ascii="Times New Roman" w:hAnsi="Times New Roman"/>
          <w:sz w:val="24"/>
          <w:szCs w:val="24"/>
          <w:lang w:val="ru-RU"/>
        </w:rPr>
        <w:t>не дают ответа на эт</w:t>
      </w:r>
      <w:r w:rsidR="000E2FB5">
        <w:rPr>
          <w:rFonts w:ascii="Times New Roman" w:hAnsi="Times New Roman"/>
          <w:sz w:val="24"/>
          <w:szCs w:val="24"/>
          <w:lang w:val="ru-RU"/>
        </w:rPr>
        <w:t>и</w:t>
      </w:r>
      <w:r w:rsidR="004E117A" w:rsidRPr="00260C34">
        <w:rPr>
          <w:rFonts w:ascii="Times New Roman" w:hAnsi="Times New Roman"/>
          <w:sz w:val="24"/>
          <w:szCs w:val="24"/>
          <w:lang w:val="ru-RU"/>
        </w:rPr>
        <w:t xml:space="preserve"> вопрос</w:t>
      </w:r>
      <w:r w:rsidR="000E2FB5">
        <w:rPr>
          <w:rFonts w:ascii="Times New Roman" w:hAnsi="Times New Roman"/>
          <w:sz w:val="24"/>
          <w:szCs w:val="24"/>
          <w:lang w:val="ru-RU"/>
        </w:rPr>
        <w:t>ы</w:t>
      </w:r>
      <w:r w:rsidR="004E117A" w:rsidRPr="00260C34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E2FB5">
        <w:rPr>
          <w:rFonts w:ascii="Times New Roman" w:hAnsi="Times New Roman"/>
          <w:sz w:val="24"/>
          <w:szCs w:val="24"/>
          <w:lang w:val="ru-RU"/>
        </w:rPr>
        <w:t>Поэтому необходимо специальное исследование</w:t>
      </w:r>
      <w:r w:rsidR="000E2FB5" w:rsidRPr="00261DF9">
        <w:rPr>
          <w:rFonts w:ascii="Times New Roman" w:hAnsi="Times New Roman"/>
          <w:sz w:val="24"/>
          <w:szCs w:val="24"/>
          <w:lang w:val="ru-RU"/>
        </w:rPr>
        <w:t>, направленное именно на детей младшего школьного возраста</w:t>
      </w:r>
      <w:r w:rsidR="000E2FB5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316F12" w:rsidRPr="00261DF9" w:rsidRDefault="00316F12" w:rsidP="00E7687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61DF9">
        <w:rPr>
          <w:rFonts w:ascii="Times New Roman" w:hAnsi="Times New Roman"/>
          <w:sz w:val="24"/>
          <w:szCs w:val="24"/>
          <w:lang w:val="ru-RU"/>
        </w:rPr>
        <w:t>П</w:t>
      </w:r>
      <w:r w:rsidR="00E76872">
        <w:rPr>
          <w:rFonts w:ascii="Times New Roman" w:hAnsi="Times New Roman"/>
          <w:sz w:val="24"/>
          <w:szCs w:val="24"/>
          <w:lang w:val="ru-RU"/>
        </w:rPr>
        <w:t>еречислим основные вопросы, на которые должно дать ответы п</w:t>
      </w:r>
      <w:r w:rsidRPr="00261DF9">
        <w:rPr>
          <w:rFonts w:ascii="Times New Roman" w:hAnsi="Times New Roman"/>
          <w:sz w:val="24"/>
          <w:szCs w:val="24"/>
          <w:lang w:val="ru-RU"/>
        </w:rPr>
        <w:t>одобное исследование:</w:t>
      </w:r>
    </w:p>
    <w:p w:rsidR="00316F12" w:rsidRPr="00261DF9" w:rsidRDefault="00316F12" w:rsidP="00E76872">
      <w:pPr>
        <w:numPr>
          <w:ilvl w:val="0"/>
          <w:numId w:val="6"/>
        </w:numPr>
        <w:tabs>
          <w:tab w:val="clear" w:pos="720"/>
          <w:tab w:val="num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61DF9">
        <w:rPr>
          <w:rFonts w:ascii="Times New Roman" w:hAnsi="Times New Roman"/>
          <w:sz w:val="24"/>
          <w:szCs w:val="24"/>
          <w:lang w:val="ru-RU"/>
        </w:rPr>
        <w:t>Какова результативность и сравнительная эффективность различных программ раннего обучения?</w:t>
      </w:r>
    </w:p>
    <w:p w:rsidR="00316F12" w:rsidRPr="00261DF9" w:rsidRDefault="00316F12" w:rsidP="00E76872">
      <w:pPr>
        <w:numPr>
          <w:ilvl w:val="0"/>
          <w:numId w:val="6"/>
        </w:numPr>
        <w:tabs>
          <w:tab w:val="clear" w:pos="720"/>
          <w:tab w:val="num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61DF9">
        <w:rPr>
          <w:rFonts w:ascii="Times New Roman" w:hAnsi="Times New Roman"/>
          <w:sz w:val="24"/>
          <w:szCs w:val="24"/>
          <w:lang w:val="ru-RU"/>
        </w:rPr>
        <w:t>Сколько знаний дети получают в свой первый школьный год и насколько эффективно преподавание?</w:t>
      </w:r>
    </w:p>
    <w:p w:rsidR="00316F12" w:rsidRPr="00261DF9" w:rsidRDefault="00316F12" w:rsidP="00E76872">
      <w:pPr>
        <w:numPr>
          <w:ilvl w:val="0"/>
          <w:numId w:val="6"/>
        </w:numPr>
        <w:tabs>
          <w:tab w:val="clear" w:pos="720"/>
          <w:tab w:val="num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61DF9">
        <w:rPr>
          <w:rFonts w:ascii="Times New Roman" w:hAnsi="Times New Roman"/>
          <w:sz w:val="24"/>
          <w:szCs w:val="24"/>
          <w:lang w:val="ru-RU"/>
        </w:rPr>
        <w:t xml:space="preserve">Как различные факторы влияют на обучение детей? </w:t>
      </w:r>
    </w:p>
    <w:p w:rsidR="00316F12" w:rsidRPr="00261DF9" w:rsidRDefault="00316F12" w:rsidP="00E76872">
      <w:pPr>
        <w:numPr>
          <w:ilvl w:val="0"/>
          <w:numId w:val="6"/>
        </w:numPr>
        <w:tabs>
          <w:tab w:val="clear" w:pos="720"/>
          <w:tab w:val="num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61DF9">
        <w:rPr>
          <w:rFonts w:ascii="Times New Roman" w:hAnsi="Times New Roman"/>
          <w:sz w:val="24"/>
          <w:szCs w:val="24"/>
          <w:lang w:val="ru-RU"/>
        </w:rPr>
        <w:t xml:space="preserve">Как можно улучшить работу учителей и школ? </w:t>
      </w:r>
    </w:p>
    <w:p w:rsidR="00316F12" w:rsidRPr="00261DF9" w:rsidRDefault="00316F12" w:rsidP="00E76872">
      <w:pPr>
        <w:numPr>
          <w:ilvl w:val="0"/>
          <w:numId w:val="6"/>
        </w:numPr>
        <w:tabs>
          <w:tab w:val="clear" w:pos="720"/>
          <w:tab w:val="num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61DF9">
        <w:rPr>
          <w:rFonts w:ascii="Times New Roman" w:hAnsi="Times New Roman"/>
          <w:sz w:val="24"/>
          <w:szCs w:val="24"/>
          <w:lang w:val="ru-RU"/>
        </w:rPr>
        <w:t xml:space="preserve">Какие политические решения </w:t>
      </w:r>
      <w:r>
        <w:rPr>
          <w:rFonts w:ascii="Times New Roman" w:hAnsi="Times New Roman"/>
          <w:sz w:val="24"/>
          <w:szCs w:val="24"/>
          <w:lang w:val="ru-RU"/>
        </w:rPr>
        <w:t xml:space="preserve">окажут наибольший эффект на </w:t>
      </w:r>
      <w:r w:rsidRPr="00261DF9">
        <w:rPr>
          <w:rFonts w:ascii="Times New Roman" w:hAnsi="Times New Roman"/>
          <w:sz w:val="24"/>
          <w:szCs w:val="24"/>
          <w:lang w:val="ru-RU"/>
        </w:rPr>
        <w:t>долгосрочн</w:t>
      </w:r>
      <w:r>
        <w:rPr>
          <w:rFonts w:ascii="Times New Roman" w:hAnsi="Times New Roman"/>
          <w:sz w:val="24"/>
          <w:szCs w:val="24"/>
          <w:lang w:val="ru-RU"/>
        </w:rPr>
        <w:t>ую</w:t>
      </w:r>
      <w:r w:rsidRPr="00261DF9">
        <w:rPr>
          <w:rFonts w:ascii="Times New Roman" w:hAnsi="Times New Roman"/>
          <w:sz w:val="24"/>
          <w:szCs w:val="24"/>
          <w:lang w:val="ru-RU"/>
        </w:rPr>
        <w:t xml:space="preserve"> эффективност</w:t>
      </w:r>
      <w:r>
        <w:rPr>
          <w:rFonts w:ascii="Times New Roman" w:hAnsi="Times New Roman"/>
          <w:sz w:val="24"/>
          <w:szCs w:val="24"/>
          <w:lang w:val="ru-RU"/>
        </w:rPr>
        <w:t>ь</w:t>
      </w:r>
      <w:r w:rsidRPr="00261DF9">
        <w:rPr>
          <w:rFonts w:ascii="Times New Roman" w:hAnsi="Times New Roman"/>
          <w:sz w:val="24"/>
          <w:szCs w:val="24"/>
          <w:lang w:val="ru-RU"/>
        </w:rPr>
        <w:t xml:space="preserve"> обучения детей? </w:t>
      </w:r>
    </w:p>
    <w:p w:rsidR="002F1C06" w:rsidRDefault="00B30424" w:rsidP="002F1C0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76872">
        <w:rPr>
          <w:rFonts w:ascii="Times New Roman" w:hAnsi="Times New Roman"/>
          <w:sz w:val="24"/>
          <w:szCs w:val="24"/>
          <w:lang w:val="ru-RU"/>
        </w:rPr>
        <w:t>Пример такого исследования рассматривается в данной статье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261DF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Это – международное исследование  </w:t>
      </w:r>
      <w:r>
        <w:rPr>
          <w:rFonts w:ascii="Times New Roman" w:hAnsi="Times New Roman"/>
          <w:sz w:val="24"/>
          <w:szCs w:val="24"/>
          <w:lang w:val="en-US"/>
        </w:rPr>
        <w:t>iPIPS</w:t>
      </w:r>
      <w:r w:rsidR="00C6625D">
        <w:rPr>
          <w:rFonts w:ascii="Times New Roman" w:hAnsi="Times New Roman"/>
          <w:sz w:val="24"/>
          <w:szCs w:val="24"/>
          <w:lang w:val="ru-RU"/>
        </w:rPr>
        <w:t xml:space="preserve"> (международная версия разработанного в</w:t>
      </w:r>
      <w:r w:rsidR="00C6625D" w:rsidRPr="00260C3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625D">
        <w:rPr>
          <w:rFonts w:ascii="Times New Roman" w:hAnsi="Times New Roman"/>
          <w:sz w:val="24"/>
          <w:szCs w:val="24"/>
          <w:lang w:val="ru-RU"/>
        </w:rPr>
        <w:t xml:space="preserve">Англии исследования </w:t>
      </w:r>
      <w:r w:rsidR="00C6625D">
        <w:rPr>
          <w:rFonts w:ascii="Times New Roman" w:hAnsi="Times New Roman"/>
          <w:sz w:val="24"/>
          <w:szCs w:val="24"/>
          <w:lang w:val="en-US"/>
        </w:rPr>
        <w:t>PIPS</w:t>
      </w:r>
      <w:r w:rsidR="00C6625D" w:rsidRPr="00260C34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>, целью которого является с</w:t>
      </w:r>
      <w:r w:rsidRPr="00260C34">
        <w:rPr>
          <w:rFonts w:ascii="Times New Roman" w:hAnsi="Times New Roman"/>
          <w:sz w:val="24"/>
          <w:szCs w:val="24"/>
          <w:lang w:val="ru-RU"/>
        </w:rPr>
        <w:t xml:space="preserve">тартовая диагностика </w:t>
      </w:r>
      <w:r>
        <w:rPr>
          <w:rFonts w:ascii="Times New Roman" w:hAnsi="Times New Roman"/>
          <w:sz w:val="24"/>
          <w:szCs w:val="24"/>
          <w:lang w:val="ru-RU"/>
        </w:rPr>
        <w:t xml:space="preserve">ребенка </w:t>
      </w:r>
      <w:r w:rsidRPr="00260C34">
        <w:rPr>
          <w:rFonts w:ascii="Times New Roman" w:hAnsi="Times New Roman"/>
          <w:sz w:val="24"/>
          <w:szCs w:val="24"/>
          <w:lang w:val="ru-RU"/>
        </w:rPr>
        <w:t xml:space="preserve">на входе в систему образования и оценивание </w:t>
      </w:r>
      <w:r>
        <w:rPr>
          <w:rFonts w:ascii="Times New Roman" w:hAnsi="Times New Roman"/>
          <w:sz w:val="24"/>
          <w:szCs w:val="24"/>
          <w:lang w:val="ru-RU"/>
        </w:rPr>
        <w:t xml:space="preserve">его </w:t>
      </w:r>
      <w:r w:rsidRPr="00260C34">
        <w:rPr>
          <w:rFonts w:ascii="Times New Roman" w:hAnsi="Times New Roman"/>
          <w:sz w:val="24"/>
          <w:szCs w:val="24"/>
          <w:lang w:val="ru-RU"/>
        </w:rPr>
        <w:t>индивидуального прогресса в течение первого года обучения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E76872" w:rsidRDefault="00E76872" w:rsidP="00E76872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8431F" w:rsidRPr="00261DF9" w:rsidRDefault="00A8431F" w:rsidP="008A6AC8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61DF9">
        <w:rPr>
          <w:rFonts w:ascii="Times New Roman" w:hAnsi="Times New Roman"/>
          <w:b/>
          <w:sz w:val="24"/>
          <w:szCs w:val="24"/>
          <w:lang w:val="ru-RU"/>
        </w:rPr>
        <w:t xml:space="preserve">Что такое </w:t>
      </w:r>
      <w:r w:rsidRPr="00261DF9">
        <w:rPr>
          <w:rFonts w:ascii="Times New Roman" w:hAnsi="Times New Roman"/>
          <w:b/>
          <w:sz w:val="24"/>
          <w:szCs w:val="24"/>
        </w:rPr>
        <w:t>PIPS</w:t>
      </w:r>
      <w:r w:rsidR="00C6625D">
        <w:rPr>
          <w:rFonts w:ascii="Times New Roman" w:hAnsi="Times New Roman"/>
          <w:b/>
          <w:sz w:val="24"/>
          <w:szCs w:val="24"/>
          <w:lang w:val="ru-RU"/>
        </w:rPr>
        <w:t xml:space="preserve"> и </w:t>
      </w:r>
      <w:r w:rsidR="00893F6C">
        <w:rPr>
          <w:rFonts w:ascii="Times New Roman" w:hAnsi="Times New Roman"/>
          <w:b/>
          <w:sz w:val="24"/>
          <w:szCs w:val="24"/>
          <w:lang w:val="ru-RU"/>
        </w:rPr>
        <w:t>как он</w:t>
      </w:r>
      <w:r w:rsidR="000E6665">
        <w:rPr>
          <w:rFonts w:ascii="Times New Roman" w:hAnsi="Times New Roman"/>
          <w:b/>
          <w:sz w:val="24"/>
          <w:szCs w:val="24"/>
          <w:lang w:val="ru-RU"/>
        </w:rPr>
        <w:t xml:space="preserve"> примен</w:t>
      </w:r>
      <w:r w:rsidR="00893F6C">
        <w:rPr>
          <w:rFonts w:ascii="Times New Roman" w:hAnsi="Times New Roman"/>
          <w:b/>
          <w:sz w:val="24"/>
          <w:szCs w:val="24"/>
          <w:lang w:val="ru-RU"/>
        </w:rPr>
        <w:t>яется</w:t>
      </w:r>
      <w:r w:rsidR="000E6665">
        <w:rPr>
          <w:rFonts w:ascii="Times New Roman" w:hAnsi="Times New Roman"/>
          <w:b/>
          <w:sz w:val="24"/>
          <w:szCs w:val="24"/>
          <w:lang w:val="ru-RU"/>
        </w:rPr>
        <w:t xml:space="preserve"> в Великобритании</w:t>
      </w:r>
      <w:r w:rsidR="00893F6C">
        <w:rPr>
          <w:rFonts w:ascii="Times New Roman" w:hAnsi="Times New Roman"/>
          <w:b/>
          <w:sz w:val="24"/>
          <w:szCs w:val="24"/>
          <w:lang w:val="ru-RU"/>
        </w:rPr>
        <w:t>?</w:t>
      </w:r>
    </w:p>
    <w:p w:rsidR="00305C1E" w:rsidRDefault="00A8431F" w:rsidP="00305C1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61DF9">
        <w:rPr>
          <w:rFonts w:ascii="Times New Roman" w:hAnsi="Times New Roman"/>
          <w:sz w:val="24"/>
          <w:szCs w:val="24"/>
        </w:rPr>
        <w:lastRenderedPageBreak/>
        <w:t>PIPS</w:t>
      </w:r>
      <w:r w:rsidRPr="00261DF9">
        <w:rPr>
          <w:rFonts w:ascii="Times New Roman" w:hAnsi="Times New Roman"/>
          <w:sz w:val="24"/>
          <w:szCs w:val="24"/>
          <w:lang w:val="ru-RU"/>
        </w:rPr>
        <w:t xml:space="preserve"> расшифровывается как </w:t>
      </w:r>
      <w:r w:rsidRPr="00261DF9">
        <w:rPr>
          <w:rFonts w:ascii="Times New Roman" w:hAnsi="Times New Roman"/>
          <w:sz w:val="24"/>
          <w:szCs w:val="24"/>
        </w:rPr>
        <w:t>Performance</w:t>
      </w:r>
      <w:r w:rsidRPr="00261DF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61DF9">
        <w:rPr>
          <w:rFonts w:ascii="Times New Roman" w:hAnsi="Times New Roman"/>
          <w:sz w:val="24"/>
          <w:szCs w:val="24"/>
        </w:rPr>
        <w:t>Indicators</w:t>
      </w:r>
      <w:r w:rsidRPr="00261DF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61DF9">
        <w:rPr>
          <w:rFonts w:ascii="Times New Roman" w:hAnsi="Times New Roman"/>
          <w:sz w:val="24"/>
          <w:szCs w:val="24"/>
        </w:rPr>
        <w:t>in</w:t>
      </w:r>
      <w:r w:rsidRPr="00261DF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61DF9">
        <w:rPr>
          <w:rFonts w:ascii="Times New Roman" w:hAnsi="Times New Roman"/>
          <w:sz w:val="24"/>
          <w:szCs w:val="24"/>
        </w:rPr>
        <w:t>Primary</w:t>
      </w:r>
      <w:r w:rsidRPr="00261DF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61DF9">
        <w:rPr>
          <w:rFonts w:ascii="Times New Roman" w:hAnsi="Times New Roman"/>
          <w:sz w:val="24"/>
          <w:szCs w:val="24"/>
        </w:rPr>
        <w:t>Schools</w:t>
      </w:r>
      <w:r w:rsidRPr="00261DF9">
        <w:rPr>
          <w:rFonts w:ascii="Times New Roman" w:hAnsi="Times New Roman"/>
          <w:sz w:val="24"/>
          <w:szCs w:val="24"/>
          <w:lang w:val="ru-RU"/>
        </w:rPr>
        <w:t xml:space="preserve"> (Индикаторы успеваемости в </w:t>
      </w:r>
      <w:r w:rsidR="00C6625D">
        <w:rPr>
          <w:rFonts w:ascii="Times New Roman" w:hAnsi="Times New Roman"/>
          <w:sz w:val="24"/>
          <w:szCs w:val="24"/>
          <w:lang w:val="ru-RU"/>
        </w:rPr>
        <w:t>начальной</w:t>
      </w:r>
      <w:r w:rsidRPr="00261DF9">
        <w:rPr>
          <w:rFonts w:ascii="Times New Roman" w:hAnsi="Times New Roman"/>
          <w:sz w:val="24"/>
          <w:szCs w:val="24"/>
          <w:lang w:val="ru-RU"/>
        </w:rPr>
        <w:t xml:space="preserve"> школе). Эт</w:t>
      </w:r>
      <w:r w:rsidR="00182352" w:rsidRPr="00261DF9">
        <w:rPr>
          <w:rFonts w:ascii="Times New Roman" w:hAnsi="Times New Roman"/>
          <w:sz w:val="24"/>
          <w:szCs w:val="24"/>
          <w:lang w:val="ru-RU"/>
        </w:rPr>
        <w:t>а система</w:t>
      </w:r>
      <w:r w:rsidRPr="00261DF9">
        <w:rPr>
          <w:rFonts w:ascii="Times New Roman" w:hAnsi="Times New Roman"/>
          <w:sz w:val="24"/>
          <w:szCs w:val="24"/>
          <w:lang w:val="ru-RU"/>
        </w:rPr>
        <w:t xml:space="preserve"> оценивания</w:t>
      </w:r>
      <w:r w:rsidR="00182352" w:rsidRPr="00261DF9">
        <w:rPr>
          <w:rFonts w:ascii="Times New Roman" w:hAnsi="Times New Roman"/>
          <w:sz w:val="24"/>
          <w:szCs w:val="24"/>
          <w:lang w:val="ru-RU"/>
        </w:rPr>
        <w:t xml:space="preserve"> была создана</w:t>
      </w:r>
      <w:r w:rsidRPr="00261DF9">
        <w:rPr>
          <w:rFonts w:ascii="Times New Roman" w:hAnsi="Times New Roman"/>
          <w:sz w:val="24"/>
          <w:szCs w:val="24"/>
          <w:lang w:val="ru-RU"/>
        </w:rPr>
        <w:t xml:space="preserve"> в 1994 году в Центре мониторинга образования Университета Дарема</w:t>
      </w:r>
      <w:r w:rsidR="00C6625D">
        <w:rPr>
          <w:rFonts w:ascii="Times New Roman" w:hAnsi="Times New Roman"/>
          <w:sz w:val="24"/>
          <w:szCs w:val="24"/>
          <w:lang w:val="ru-RU"/>
        </w:rPr>
        <w:t xml:space="preserve"> в</w:t>
      </w:r>
      <w:r w:rsidRPr="00261DF9">
        <w:rPr>
          <w:rFonts w:ascii="Times New Roman" w:hAnsi="Times New Roman"/>
          <w:sz w:val="24"/>
          <w:szCs w:val="24"/>
          <w:lang w:val="ru-RU"/>
        </w:rPr>
        <w:t xml:space="preserve"> Великобритани</w:t>
      </w:r>
      <w:r w:rsidR="00C6625D">
        <w:rPr>
          <w:rFonts w:ascii="Times New Roman" w:hAnsi="Times New Roman"/>
          <w:sz w:val="24"/>
          <w:szCs w:val="24"/>
          <w:lang w:val="ru-RU"/>
        </w:rPr>
        <w:t>и</w:t>
      </w:r>
      <w:r w:rsidRPr="00261DF9">
        <w:rPr>
          <w:rFonts w:ascii="Times New Roman" w:hAnsi="Times New Roman"/>
          <w:sz w:val="24"/>
          <w:szCs w:val="24"/>
          <w:lang w:val="ru-RU"/>
        </w:rPr>
        <w:t xml:space="preserve">. Изначально проект был предназначен для получения первичных данных </w:t>
      </w:r>
      <w:r w:rsidR="00305C1E" w:rsidRPr="00261DF9">
        <w:rPr>
          <w:rFonts w:ascii="Times New Roman" w:hAnsi="Times New Roman"/>
          <w:sz w:val="24"/>
          <w:szCs w:val="24"/>
          <w:lang w:val="ru-RU"/>
        </w:rPr>
        <w:t>(«точки отсчета»)</w:t>
      </w:r>
      <w:r w:rsidR="00305C1E">
        <w:rPr>
          <w:rFonts w:ascii="Times New Roman" w:hAnsi="Times New Roman"/>
          <w:sz w:val="24"/>
          <w:szCs w:val="24"/>
          <w:lang w:val="ru-RU"/>
        </w:rPr>
        <w:t xml:space="preserve"> о детях, начинающих обучение в школе,  </w:t>
      </w:r>
      <w:r w:rsidRPr="00261DF9">
        <w:rPr>
          <w:rFonts w:ascii="Times New Roman" w:hAnsi="Times New Roman"/>
          <w:sz w:val="24"/>
          <w:szCs w:val="24"/>
          <w:lang w:val="ru-RU"/>
        </w:rPr>
        <w:t>для дальнейшего измерения прироста в знаниях и навыках. Школы с самого начала стали использовать инструмент для внутренних диагностических целей</w:t>
      </w:r>
      <w:r w:rsidR="00305C1E">
        <w:rPr>
          <w:rFonts w:ascii="Times New Roman" w:hAnsi="Times New Roman"/>
          <w:sz w:val="24"/>
          <w:szCs w:val="24"/>
          <w:lang w:val="ru-RU"/>
        </w:rPr>
        <w:t xml:space="preserve"> с целью коррекции</w:t>
      </w:r>
      <w:r w:rsidRPr="00261DF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05C1E">
        <w:rPr>
          <w:rFonts w:ascii="Times New Roman" w:hAnsi="Times New Roman"/>
          <w:sz w:val="24"/>
          <w:szCs w:val="24"/>
          <w:lang w:val="ru-RU"/>
        </w:rPr>
        <w:t>методик</w:t>
      </w:r>
      <w:r w:rsidRPr="00261DF9">
        <w:rPr>
          <w:rFonts w:ascii="Times New Roman" w:hAnsi="Times New Roman"/>
          <w:sz w:val="24"/>
          <w:szCs w:val="24"/>
          <w:lang w:val="ru-RU"/>
        </w:rPr>
        <w:t xml:space="preserve"> преподавания. </w:t>
      </w:r>
    </w:p>
    <w:p w:rsidR="00A8431F" w:rsidRPr="00261DF9" w:rsidRDefault="00305C1E" w:rsidP="00305C1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Исследование проводится в два этапа. </w:t>
      </w:r>
      <w:r w:rsidR="00A8431F" w:rsidRPr="00261DF9">
        <w:rPr>
          <w:rFonts w:ascii="Times New Roman" w:hAnsi="Times New Roman"/>
          <w:sz w:val="24"/>
          <w:szCs w:val="24"/>
          <w:lang w:val="ru-RU"/>
        </w:rPr>
        <w:t xml:space="preserve">Первое тестирование проводится вскоре после того, как дети поступают в школу, что в Великобритании происходит в возрасте между 4 и 5 годами. </w:t>
      </w:r>
      <w:r>
        <w:rPr>
          <w:rFonts w:ascii="Times New Roman" w:hAnsi="Times New Roman"/>
          <w:sz w:val="24"/>
          <w:szCs w:val="24"/>
          <w:lang w:val="ru-RU"/>
        </w:rPr>
        <w:t>Второе</w:t>
      </w:r>
      <w:r w:rsidR="00A8431F" w:rsidRPr="00261DF9">
        <w:rPr>
          <w:rFonts w:ascii="Times New Roman" w:hAnsi="Times New Roman"/>
          <w:sz w:val="24"/>
          <w:szCs w:val="24"/>
          <w:lang w:val="ru-RU"/>
        </w:rPr>
        <w:t xml:space="preserve"> тестирование проводится в конце учебного года, что позволяет измерить прогресс учащихся</w:t>
      </w:r>
      <w:r>
        <w:rPr>
          <w:rFonts w:ascii="Times New Roman" w:hAnsi="Times New Roman"/>
          <w:sz w:val="24"/>
          <w:szCs w:val="24"/>
          <w:lang w:val="ru-RU"/>
        </w:rPr>
        <w:t xml:space="preserve"> за первый год обучения</w:t>
      </w:r>
      <w:r w:rsidR="00A8431F" w:rsidRPr="00261DF9">
        <w:rPr>
          <w:rFonts w:ascii="Times New Roman" w:hAnsi="Times New Roman"/>
          <w:sz w:val="24"/>
          <w:szCs w:val="24"/>
          <w:lang w:val="ru-RU"/>
        </w:rPr>
        <w:t xml:space="preserve">. Оба оценивания проводятся </w:t>
      </w:r>
      <w:r w:rsidR="00C6625D">
        <w:rPr>
          <w:rFonts w:ascii="Times New Roman" w:hAnsi="Times New Roman"/>
          <w:sz w:val="24"/>
          <w:szCs w:val="24"/>
          <w:lang w:val="ru-RU"/>
        </w:rPr>
        <w:t xml:space="preserve">в формате </w:t>
      </w:r>
      <w:r w:rsidR="00A8431F" w:rsidRPr="00261DF9">
        <w:rPr>
          <w:rFonts w:ascii="Times New Roman" w:hAnsi="Times New Roman"/>
          <w:sz w:val="24"/>
          <w:szCs w:val="24"/>
          <w:lang w:val="ru-RU"/>
        </w:rPr>
        <w:t>компьютерн</w:t>
      </w:r>
      <w:r w:rsidR="00C6625D">
        <w:rPr>
          <w:rFonts w:ascii="Times New Roman" w:hAnsi="Times New Roman"/>
          <w:sz w:val="24"/>
          <w:szCs w:val="24"/>
          <w:lang w:val="ru-RU"/>
        </w:rPr>
        <w:t>ого</w:t>
      </w:r>
      <w:r w:rsidR="00A8431F" w:rsidRPr="00261DF9">
        <w:rPr>
          <w:rFonts w:ascii="Times New Roman" w:hAnsi="Times New Roman"/>
          <w:sz w:val="24"/>
          <w:szCs w:val="24"/>
          <w:lang w:val="ru-RU"/>
        </w:rPr>
        <w:t xml:space="preserve"> адаптивн</w:t>
      </w:r>
      <w:r w:rsidR="00C6625D">
        <w:rPr>
          <w:rFonts w:ascii="Times New Roman" w:hAnsi="Times New Roman"/>
          <w:sz w:val="24"/>
          <w:szCs w:val="24"/>
          <w:lang w:val="ru-RU"/>
        </w:rPr>
        <w:t>ого</w:t>
      </w:r>
      <w:r w:rsidR="00A8431F" w:rsidRPr="00261DF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625D">
        <w:rPr>
          <w:rFonts w:ascii="Times New Roman" w:hAnsi="Times New Roman"/>
          <w:sz w:val="24"/>
          <w:szCs w:val="24"/>
          <w:lang w:val="ru-RU"/>
        </w:rPr>
        <w:t>тестирования</w:t>
      </w:r>
      <w:r w:rsidR="00A8431F" w:rsidRPr="00261DF9">
        <w:rPr>
          <w:rFonts w:ascii="Times New Roman" w:hAnsi="Times New Roman"/>
          <w:sz w:val="24"/>
          <w:szCs w:val="24"/>
          <w:lang w:val="ru-RU"/>
        </w:rPr>
        <w:t>, что</w:t>
      </w:r>
      <w:r>
        <w:rPr>
          <w:rFonts w:ascii="Times New Roman" w:hAnsi="Times New Roman"/>
          <w:sz w:val="24"/>
          <w:szCs w:val="24"/>
          <w:lang w:val="ru-RU"/>
        </w:rPr>
        <w:t xml:space="preserve"> позволяет для каждого ребенка подобрать задания </w:t>
      </w:r>
      <w:r w:rsidR="00A8431F" w:rsidRPr="00261DF9">
        <w:rPr>
          <w:rFonts w:ascii="Times New Roman" w:hAnsi="Times New Roman"/>
          <w:sz w:val="24"/>
          <w:szCs w:val="24"/>
          <w:lang w:val="ru-RU"/>
        </w:rPr>
        <w:t xml:space="preserve">подходящего </w:t>
      </w:r>
      <w:r>
        <w:rPr>
          <w:rFonts w:ascii="Times New Roman" w:hAnsi="Times New Roman"/>
          <w:sz w:val="24"/>
          <w:szCs w:val="24"/>
          <w:lang w:val="ru-RU"/>
        </w:rPr>
        <w:t>ему</w:t>
      </w:r>
      <w:r w:rsidR="00A8431F" w:rsidRPr="00261DF9">
        <w:rPr>
          <w:rFonts w:ascii="Times New Roman" w:hAnsi="Times New Roman"/>
          <w:sz w:val="24"/>
          <w:szCs w:val="24"/>
          <w:lang w:val="ru-RU"/>
        </w:rPr>
        <w:t xml:space="preserve"> уровня трудности. Обратная связь от детей и учителей всегда была </w:t>
      </w:r>
      <w:r w:rsidR="00182352" w:rsidRPr="00261DF9">
        <w:rPr>
          <w:rFonts w:ascii="Times New Roman" w:hAnsi="Times New Roman"/>
          <w:sz w:val="24"/>
          <w:szCs w:val="24"/>
          <w:lang w:val="ru-RU"/>
        </w:rPr>
        <w:t>положительной</w:t>
      </w:r>
      <w:r w:rsidR="00A8431F" w:rsidRPr="00261DF9">
        <w:rPr>
          <w:rFonts w:ascii="Times New Roman" w:hAnsi="Times New Roman"/>
          <w:sz w:val="24"/>
          <w:szCs w:val="24"/>
          <w:lang w:val="ru-RU"/>
        </w:rPr>
        <w:t>.</w:t>
      </w:r>
    </w:p>
    <w:p w:rsidR="00A8431F" w:rsidRDefault="00F96599" w:rsidP="00305C1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60C34">
        <w:rPr>
          <w:rFonts w:ascii="Times New Roman" w:hAnsi="Times New Roman"/>
          <w:sz w:val="24"/>
          <w:szCs w:val="24"/>
          <w:lang w:val="ru-RU"/>
        </w:rPr>
        <w:t xml:space="preserve">Важной особенностью этого исследования является то, что объектом изучения становится весь спектр навыков ребенка </w:t>
      </w:r>
      <w:r w:rsidR="00A253BF">
        <w:rPr>
          <w:rFonts w:ascii="Times New Roman" w:hAnsi="Times New Roman"/>
          <w:sz w:val="24"/>
          <w:szCs w:val="24"/>
          <w:lang w:val="ru-RU"/>
        </w:rPr>
        <w:t>—</w:t>
      </w:r>
      <w:r w:rsidR="00A253BF" w:rsidRPr="00260C3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60C34">
        <w:rPr>
          <w:rFonts w:ascii="Times New Roman" w:hAnsi="Times New Roman"/>
          <w:sz w:val="24"/>
          <w:szCs w:val="24"/>
          <w:lang w:val="ru-RU"/>
        </w:rPr>
        <w:t>как когнитивных, так и межличностных</w:t>
      </w:r>
      <w:r>
        <w:rPr>
          <w:rFonts w:ascii="Times New Roman" w:hAnsi="Times New Roman"/>
          <w:sz w:val="24"/>
          <w:szCs w:val="24"/>
          <w:lang w:val="ru-RU"/>
        </w:rPr>
        <w:t xml:space="preserve"> (модель о</w:t>
      </w:r>
      <w:r w:rsidRPr="00261DF9">
        <w:rPr>
          <w:rFonts w:ascii="Times New Roman" w:hAnsi="Times New Roman"/>
          <w:sz w:val="24"/>
          <w:szCs w:val="24"/>
          <w:lang w:val="ru-RU"/>
        </w:rPr>
        <w:t>ценивани</w:t>
      </w:r>
      <w:r>
        <w:rPr>
          <w:rFonts w:ascii="Times New Roman" w:hAnsi="Times New Roman"/>
          <w:sz w:val="24"/>
          <w:szCs w:val="24"/>
          <w:lang w:val="ru-RU"/>
        </w:rPr>
        <w:t xml:space="preserve">я показана в таблице 2). </w:t>
      </w:r>
    </w:p>
    <w:p w:rsidR="0077654D" w:rsidRDefault="0077654D" w:rsidP="00F9659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96599" w:rsidRPr="00F96599" w:rsidRDefault="00F96599" w:rsidP="00F9659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96599">
        <w:rPr>
          <w:rFonts w:ascii="Times New Roman" w:hAnsi="Times New Roman"/>
          <w:b/>
          <w:sz w:val="24"/>
          <w:szCs w:val="24"/>
          <w:lang w:val="ru-RU"/>
        </w:rPr>
        <w:t>Таблица 2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F96599">
        <w:rPr>
          <w:rFonts w:ascii="Times New Roman" w:hAnsi="Times New Roman"/>
          <w:i/>
          <w:sz w:val="24"/>
          <w:szCs w:val="24"/>
          <w:lang w:val="ru-RU"/>
        </w:rPr>
        <w:t xml:space="preserve">Модель оценивания </w:t>
      </w:r>
      <w:r w:rsidRPr="00F96599">
        <w:rPr>
          <w:rFonts w:ascii="Times New Roman" w:hAnsi="Times New Roman"/>
          <w:i/>
          <w:sz w:val="24"/>
          <w:szCs w:val="24"/>
          <w:lang w:val="en-US"/>
        </w:rPr>
        <w:t>PIPS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1"/>
        <w:gridCol w:w="3675"/>
        <w:gridCol w:w="3596"/>
      </w:tblGrid>
      <w:tr w:rsidR="00187A8A" w:rsidRPr="003B03B6" w:rsidTr="003B03B6">
        <w:tc>
          <w:tcPr>
            <w:tcW w:w="1971" w:type="dxa"/>
            <w:vMerge w:val="restart"/>
          </w:tcPr>
          <w:p w:rsidR="00187A8A" w:rsidRPr="003B03B6" w:rsidRDefault="00187A8A" w:rsidP="003B03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03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Когнитивные</w:t>
            </w:r>
          </w:p>
          <w:p w:rsidR="00187A8A" w:rsidRPr="003B03B6" w:rsidRDefault="00187A8A" w:rsidP="003B0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3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навыки</w:t>
            </w:r>
          </w:p>
        </w:tc>
        <w:tc>
          <w:tcPr>
            <w:tcW w:w="3675" w:type="dxa"/>
          </w:tcPr>
          <w:p w:rsidR="00187A8A" w:rsidRPr="003B03B6" w:rsidRDefault="00187A8A" w:rsidP="003B0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3B6">
              <w:rPr>
                <w:rFonts w:ascii="Times New Roman" w:hAnsi="Times New Roman"/>
                <w:sz w:val="24"/>
                <w:szCs w:val="24"/>
                <w:lang w:val="ru-RU"/>
              </w:rPr>
              <w:t>Развитие словарного запаса</w:t>
            </w:r>
          </w:p>
        </w:tc>
        <w:tc>
          <w:tcPr>
            <w:tcW w:w="3596" w:type="dxa"/>
          </w:tcPr>
          <w:p w:rsidR="00187A8A" w:rsidRPr="003B03B6" w:rsidRDefault="00187A8A" w:rsidP="003B0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87A8A" w:rsidRPr="003B03B6" w:rsidTr="003B03B6">
        <w:tc>
          <w:tcPr>
            <w:tcW w:w="1971" w:type="dxa"/>
            <w:vMerge/>
          </w:tcPr>
          <w:p w:rsidR="00187A8A" w:rsidRPr="003B03B6" w:rsidRDefault="00187A8A" w:rsidP="003B0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75" w:type="dxa"/>
          </w:tcPr>
          <w:p w:rsidR="00187A8A" w:rsidRPr="003B03B6" w:rsidRDefault="00187A8A" w:rsidP="003B0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3B6">
              <w:rPr>
                <w:rFonts w:ascii="Times New Roman" w:hAnsi="Times New Roman"/>
                <w:sz w:val="24"/>
                <w:szCs w:val="24"/>
                <w:lang w:val="ru-RU"/>
              </w:rPr>
              <w:t>Фонологический слух</w:t>
            </w:r>
          </w:p>
        </w:tc>
        <w:tc>
          <w:tcPr>
            <w:tcW w:w="3596" w:type="dxa"/>
          </w:tcPr>
          <w:p w:rsidR="00187A8A" w:rsidRPr="003B03B6" w:rsidRDefault="00187A8A" w:rsidP="003B0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3B6">
              <w:rPr>
                <w:rFonts w:ascii="Times New Roman" w:hAnsi="Times New Roman"/>
                <w:sz w:val="24"/>
                <w:szCs w:val="24"/>
                <w:lang w:val="ru-RU"/>
              </w:rPr>
              <w:t>Повторение слов</w:t>
            </w:r>
          </w:p>
        </w:tc>
      </w:tr>
      <w:tr w:rsidR="00187A8A" w:rsidRPr="003B03B6" w:rsidTr="003B03B6">
        <w:tc>
          <w:tcPr>
            <w:tcW w:w="1971" w:type="dxa"/>
            <w:vMerge/>
          </w:tcPr>
          <w:p w:rsidR="00187A8A" w:rsidRPr="003B03B6" w:rsidRDefault="00187A8A" w:rsidP="003B0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187A8A" w:rsidRPr="003B03B6" w:rsidRDefault="00187A8A" w:rsidP="003B0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187A8A" w:rsidRPr="003B03B6" w:rsidRDefault="00187A8A" w:rsidP="003B0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3B6">
              <w:rPr>
                <w:rFonts w:ascii="Times New Roman" w:hAnsi="Times New Roman"/>
                <w:sz w:val="24"/>
                <w:szCs w:val="24"/>
                <w:lang w:val="ru-RU"/>
              </w:rPr>
              <w:t>Узнавание рифмующихся слов</w:t>
            </w:r>
          </w:p>
        </w:tc>
      </w:tr>
      <w:tr w:rsidR="00187A8A" w:rsidRPr="003B03B6" w:rsidTr="003B03B6">
        <w:tc>
          <w:tcPr>
            <w:tcW w:w="1971" w:type="dxa"/>
            <w:vMerge/>
          </w:tcPr>
          <w:p w:rsidR="00187A8A" w:rsidRPr="003B03B6" w:rsidRDefault="00187A8A" w:rsidP="003B0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187A8A" w:rsidRPr="003B03B6" w:rsidRDefault="00187A8A" w:rsidP="003B0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3B6">
              <w:rPr>
                <w:rFonts w:ascii="Times New Roman" w:hAnsi="Times New Roman"/>
                <w:sz w:val="24"/>
                <w:szCs w:val="24"/>
                <w:lang w:val="ru-RU"/>
              </w:rPr>
              <w:t>Раннее чтение</w:t>
            </w:r>
          </w:p>
        </w:tc>
        <w:tc>
          <w:tcPr>
            <w:tcW w:w="3596" w:type="dxa"/>
          </w:tcPr>
          <w:p w:rsidR="00187A8A" w:rsidRPr="003B03B6" w:rsidRDefault="00187A8A" w:rsidP="003B0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3B6">
              <w:rPr>
                <w:rFonts w:ascii="Times New Roman" w:hAnsi="Times New Roman"/>
                <w:sz w:val="24"/>
                <w:szCs w:val="24"/>
                <w:lang w:val="ru-RU"/>
              </w:rPr>
              <w:t>Концепции напечатанного текста</w:t>
            </w:r>
          </w:p>
        </w:tc>
      </w:tr>
      <w:tr w:rsidR="00187A8A" w:rsidRPr="003B03B6" w:rsidTr="003B03B6">
        <w:tc>
          <w:tcPr>
            <w:tcW w:w="1971" w:type="dxa"/>
            <w:vMerge/>
          </w:tcPr>
          <w:p w:rsidR="00187A8A" w:rsidRPr="003B03B6" w:rsidRDefault="00187A8A" w:rsidP="003B0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187A8A" w:rsidRPr="003B03B6" w:rsidRDefault="00187A8A" w:rsidP="003B0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187A8A" w:rsidRPr="003B03B6" w:rsidRDefault="00187A8A" w:rsidP="003B0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3B6">
              <w:rPr>
                <w:rFonts w:ascii="Times New Roman" w:hAnsi="Times New Roman"/>
                <w:sz w:val="24"/>
                <w:szCs w:val="24"/>
                <w:lang w:val="ru-RU"/>
              </w:rPr>
              <w:t>Узнавание букв</w:t>
            </w:r>
          </w:p>
        </w:tc>
      </w:tr>
      <w:tr w:rsidR="00187A8A" w:rsidRPr="003B03B6" w:rsidTr="003B03B6">
        <w:tc>
          <w:tcPr>
            <w:tcW w:w="1971" w:type="dxa"/>
            <w:vMerge/>
          </w:tcPr>
          <w:p w:rsidR="00187A8A" w:rsidRPr="003B03B6" w:rsidRDefault="00187A8A" w:rsidP="003B0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187A8A" w:rsidRPr="003B03B6" w:rsidRDefault="00187A8A" w:rsidP="003B0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187A8A" w:rsidRPr="003B03B6" w:rsidRDefault="00187A8A" w:rsidP="003B0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3B6">
              <w:rPr>
                <w:rFonts w:ascii="Times New Roman" w:hAnsi="Times New Roman"/>
                <w:sz w:val="24"/>
                <w:szCs w:val="24"/>
                <w:lang w:val="ru-RU"/>
              </w:rPr>
              <w:t>Узнавание слов</w:t>
            </w:r>
          </w:p>
        </w:tc>
      </w:tr>
      <w:tr w:rsidR="00187A8A" w:rsidRPr="003B03B6" w:rsidTr="003B03B6">
        <w:tc>
          <w:tcPr>
            <w:tcW w:w="1971" w:type="dxa"/>
            <w:vMerge/>
          </w:tcPr>
          <w:p w:rsidR="00187A8A" w:rsidRPr="003B03B6" w:rsidRDefault="00187A8A" w:rsidP="003B0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187A8A" w:rsidRPr="003B03B6" w:rsidRDefault="00187A8A" w:rsidP="003B0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187A8A" w:rsidRPr="003B03B6" w:rsidRDefault="00187A8A" w:rsidP="003B0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3B6">
              <w:rPr>
                <w:rFonts w:ascii="Times New Roman" w:hAnsi="Times New Roman"/>
                <w:sz w:val="24"/>
                <w:szCs w:val="24"/>
                <w:lang w:val="ru-RU"/>
              </w:rPr>
              <w:t>Чтение предложений</w:t>
            </w:r>
          </w:p>
        </w:tc>
      </w:tr>
      <w:tr w:rsidR="00187A8A" w:rsidRPr="00260C34" w:rsidTr="003B03B6">
        <w:tc>
          <w:tcPr>
            <w:tcW w:w="1971" w:type="dxa"/>
            <w:vMerge/>
          </w:tcPr>
          <w:p w:rsidR="00187A8A" w:rsidRPr="003B03B6" w:rsidRDefault="00187A8A" w:rsidP="003B0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187A8A" w:rsidRPr="003B03B6" w:rsidRDefault="00187A8A" w:rsidP="003B0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3B6">
              <w:rPr>
                <w:rFonts w:ascii="Times New Roman" w:hAnsi="Times New Roman"/>
                <w:sz w:val="24"/>
                <w:szCs w:val="24"/>
                <w:lang w:val="ru-RU"/>
              </w:rPr>
              <w:t>Ранняя математика</w:t>
            </w:r>
          </w:p>
        </w:tc>
        <w:tc>
          <w:tcPr>
            <w:tcW w:w="3596" w:type="dxa"/>
          </w:tcPr>
          <w:p w:rsidR="00187A8A" w:rsidRPr="003B03B6" w:rsidRDefault="00187A8A" w:rsidP="003B0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3B6">
              <w:rPr>
                <w:rFonts w:ascii="Times New Roman" w:hAnsi="Times New Roman"/>
                <w:sz w:val="24"/>
                <w:szCs w:val="24"/>
                <w:lang w:val="ru-RU"/>
              </w:rPr>
              <w:t>Математические концепции (больше-меньше и т.п.)</w:t>
            </w:r>
          </w:p>
        </w:tc>
      </w:tr>
      <w:tr w:rsidR="00187A8A" w:rsidRPr="003B03B6" w:rsidTr="003B03B6">
        <w:tc>
          <w:tcPr>
            <w:tcW w:w="1971" w:type="dxa"/>
            <w:vMerge/>
          </w:tcPr>
          <w:p w:rsidR="00187A8A" w:rsidRPr="003B03B6" w:rsidRDefault="00187A8A" w:rsidP="003B0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75" w:type="dxa"/>
          </w:tcPr>
          <w:p w:rsidR="00187A8A" w:rsidRPr="003B03B6" w:rsidRDefault="00187A8A" w:rsidP="003B0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96" w:type="dxa"/>
          </w:tcPr>
          <w:p w:rsidR="00187A8A" w:rsidRPr="003B03B6" w:rsidRDefault="00187A8A" w:rsidP="003B0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3B6">
              <w:rPr>
                <w:rFonts w:ascii="Times New Roman" w:hAnsi="Times New Roman"/>
                <w:sz w:val="24"/>
                <w:szCs w:val="24"/>
                <w:lang w:val="ru-RU"/>
              </w:rPr>
              <w:t>Простое сложение на картинках</w:t>
            </w:r>
          </w:p>
        </w:tc>
      </w:tr>
      <w:tr w:rsidR="00187A8A" w:rsidRPr="003B03B6" w:rsidTr="003B03B6">
        <w:tc>
          <w:tcPr>
            <w:tcW w:w="1971" w:type="dxa"/>
            <w:vMerge/>
          </w:tcPr>
          <w:p w:rsidR="00187A8A" w:rsidRPr="003B03B6" w:rsidRDefault="00187A8A" w:rsidP="003B0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187A8A" w:rsidRPr="003B03B6" w:rsidRDefault="00187A8A" w:rsidP="003B0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187A8A" w:rsidRPr="003B03B6" w:rsidRDefault="00187A8A" w:rsidP="003B0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3B6">
              <w:rPr>
                <w:rFonts w:ascii="Times New Roman" w:hAnsi="Times New Roman"/>
                <w:sz w:val="24"/>
                <w:szCs w:val="24"/>
                <w:lang w:val="ru-RU"/>
              </w:rPr>
              <w:t>Распознавание чисел</w:t>
            </w:r>
          </w:p>
        </w:tc>
      </w:tr>
      <w:tr w:rsidR="00187A8A" w:rsidRPr="003B03B6" w:rsidTr="003B03B6">
        <w:tc>
          <w:tcPr>
            <w:tcW w:w="1971" w:type="dxa"/>
            <w:vMerge/>
          </w:tcPr>
          <w:p w:rsidR="00187A8A" w:rsidRPr="003B03B6" w:rsidRDefault="00187A8A" w:rsidP="003B0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187A8A" w:rsidRPr="003B03B6" w:rsidRDefault="00187A8A" w:rsidP="003B0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187A8A" w:rsidRPr="003B03B6" w:rsidRDefault="00187A8A" w:rsidP="003B0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3B6">
              <w:rPr>
                <w:rFonts w:ascii="Times New Roman" w:hAnsi="Times New Roman"/>
                <w:sz w:val="24"/>
                <w:szCs w:val="24"/>
                <w:lang w:val="ru-RU"/>
              </w:rPr>
              <w:t>Простое сложение с числами</w:t>
            </w:r>
          </w:p>
        </w:tc>
      </w:tr>
      <w:tr w:rsidR="00187A8A" w:rsidRPr="003B03B6" w:rsidTr="003B03B6">
        <w:tc>
          <w:tcPr>
            <w:tcW w:w="1971" w:type="dxa"/>
            <w:vMerge/>
          </w:tcPr>
          <w:p w:rsidR="00187A8A" w:rsidRPr="003B03B6" w:rsidRDefault="00187A8A" w:rsidP="003B0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187A8A" w:rsidRPr="003B03B6" w:rsidRDefault="00187A8A" w:rsidP="003B0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187A8A" w:rsidRPr="003B03B6" w:rsidRDefault="00187A8A" w:rsidP="003B0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3B6">
              <w:rPr>
                <w:rFonts w:ascii="Times New Roman" w:hAnsi="Times New Roman"/>
                <w:sz w:val="24"/>
                <w:szCs w:val="24"/>
                <w:lang w:val="ru-RU"/>
              </w:rPr>
              <w:t>Распознавание форм и последовательностей</w:t>
            </w:r>
          </w:p>
        </w:tc>
      </w:tr>
      <w:tr w:rsidR="00187A8A" w:rsidRPr="003B03B6" w:rsidTr="003B03B6">
        <w:tc>
          <w:tcPr>
            <w:tcW w:w="1971" w:type="dxa"/>
            <w:vMerge/>
          </w:tcPr>
          <w:p w:rsidR="00187A8A" w:rsidRPr="003B03B6" w:rsidRDefault="00187A8A" w:rsidP="003B0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187A8A" w:rsidRPr="003B03B6" w:rsidRDefault="00187A8A" w:rsidP="003B0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187A8A" w:rsidRPr="003B03B6" w:rsidRDefault="00187A8A" w:rsidP="003B0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3B6">
              <w:rPr>
                <w:rFonts w:ascii="Times New Roman" w:hAnsi="Times New Roman"/>
                <w:sz w:val="24"/>
                <w:szCs w:val="24"/>
                <w:lang w:val="ru-RU"/>
              </w:rPr>
              <w:t>Простые прикладные числовые задачи</w:t>
            </w:r>
          </w:p>
        </w:tc>
      </w:tr>
      <w:tr w:rsidR="00187A8A" w:rsidRPr="003B03B6" w:rsidTr="003B03B6">
        <w:tc>
          <w:tcPr>
            <w:tcW w:w="1971" w:type="dxa"/>
            <w:vMerge w:val="restart"/>
          </w:tcPr>
          <w:p w:rsidR="00187A8A" w:rsidRPr="003B03B6" w:rsidRDefault="00187A8A" w:rsidP="003B03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03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Некогнитивные</w:t>
            </w:r>
          </w:p>
          <w:p w:rsidR="00187A8A" w:rsidRPr="003B03B6" w:rsidRDefault="00187A8A" w:rsidP="003B0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3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навыки</w:t>
            </w:r>
          </w:p>
        </w:tc>
        <w:tc>
          <w:tcPr>
            <w:tcW w:w="3675" w:type="dxa"/>
          </w:tcPr>
          <w:p w:rsidR="00187A8A" w:rsidRPr="003B03B6" w:rsidRDefault="00187A8A" w:rsidP="003B0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3B6">
              <w:rPr>
                <w:rFonts w:ascii="Times New Roman" w:hAnsi="Times New Roman"/>
                <w:sz w:val="24"/>
                <w:szCs w:val="24"/>
                <w:lang w:val="ru-RU"/>
              </w:rPr>
              <w:t>Внимание, концентрация</w:t>
            </w:r>
          </w:p>
        </w:tc>
        <w:tc>
          <w:tcPr>
            <w:tcW w:w="3596" w:type="dxa"/>
          </w:tcPr>
          <w:p w:rsidR="00187A8A" w:rsidRPr="003B03B6" w:rsidRDefault="00187A8A" w:rsidP="003B0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A8A" w:rsidRPr="003B03B6" w:rsidTr="003B03B6">
        <w:tc>
          <w:tcPr>
            <w:tcW w:w="1971" w:type="dxa"/>
            <w:vMerge/>
          </w:tcPr>
          <w:p w:rsidR="00187A8A" w:rsidRPr="003B03B6" w:rsidRDefault="00187A8A" w:rsidP="003B0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187A8A" w:rsidRPr="003B03B6" w:rsidRDefault="00187A8A" w:rsidP="003B0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3B6">
              <w:rPr>
                <w:rFonts w:ascii="Times New Roman" w:hAnsi="Times New Roman"/>
                <w:sz w:val="24"/>
                <w:szCs w:val="24"/>
                <w:lang w:val="ru-RU"/>
              </w:rPr>
              <w:t>Отношение к школе</w:t>
            </w:r>
          </w:p>
        </w:tc>
        <w:tc>
          <w:tcPr>
            <w:tcW w:w="3596" w:type="dxa"/>
          </w:tcPr>
          <w:p w:rsidR="00187A8A" w:rsidRPr="003B03B6" w:rsidRDefault="00187A8A" w:rsidP="003B0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A8A" w:rsidRPr="003B03B6" w:rsidTr="003B03B6">
        <w:tc>
          <w:tcPr>
            <w:tcW w:w="1971" w:type="dxa"/>
            <w:vMerge/>
          </w:tcPr>
          <w:p w:rsidR="00187A8A" w:rsidRPr="003B03B6" w:rsidRDefault="00187A8A" w:rsidP="003B0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187A8A" w:rsidRPr="003B03B6" w:rsidRDefault="00187A8A" w:rsidP="003B0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3B6">
              <w:rPr>
                <w:rFonts w:ascii="Times New Roman" w:hAnsi="Times New Roman"/>
                <w:sz w:val="24"/>
                <w:szCs w:val="24"/>
                <w:lang w:val="ru-RU"/>
              </w:rPr>
              <w:t>Эмоциональная и социальная адаптированность</w:t>
            </w:r>
          </w:p>
        </w:tc>
        <w:tc>
          <w:tcPr>
            <w:tcW w:w="3596" w:type="dxa"/>
          </w:tcPr>
          <w:p w:rsidR="00187A8A" w:rsidRPr="003B03B6" w:rsidRDefault="00187A8A" w:rsidP="003B0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1668" w:rsidRPr="00261DF9" w:rsidRDefault="00771668" w:rsidP="00305C1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8431F" w:rsidRPr="00261DF9" w:rsidRDefault="00A8431F" w:rsidP="00187A8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61DF9">
        <w:rPr>
          <w:rFonts w:ascii="Times New Roman" w:hAnsi="Times New Roman"/>
          <w:sz w:val="24"/>
          <w:szCs w:val="24"/>
          <w:lang w:val="ru-RU"/>
        </w:rPr>
        <w:t xml:space="preserve">Оценивание каждого ребенка проводится в стенах его школы с использованием </w:t>
      </w:r>
      <w:r w:rsidR="00187A8A">
        <w:rPr>
          <w:rFonts w:ascii="Times New Roman" w:hAnsi="Times New Roman"/>
          <w:sz w:val="24"/>
          <w:szCs w:val="24"/>
          <w:lang w:val="ru-RU"/>
        </w:rPr>
        <w:t xml:space="preserve">специальной </w:t>
      </w:r>
      <w:r w:rsidRPr="00261DF9">
        <w:rPr>
          <w:rFonts w:ascii="Times New Roman" w:hAnsi="Times New Roman"/>
          <w:sz w:val="24"/>
          <w:szCs w:val="24"/>
          <w:lang w:val="ru-RU"/>
        </w:rPr>
        <w:t xml:space="preserve">компьютерной программы, данные от которой загружаются в базы Университета Дарема. Через неделю </w:t>
      </w:r>
      <w:r w:rsidR="00182352" w:rsidRPr="00261DF9">
        <w:rPr>
          <w:rFonts w:ascii="Times New Roman" w:hAnsi="Times New Roman"/>
          <w:sz w:val="24"/>
          <w:szCs w:val="24"/>
          <w:lang w:val="ru-RU"/>
        </w:rPr>
        <w:t xml:space="preserve">после тестирования </w:t>
      </w:r>
      <w:r w:rsidRPr="00261DF9">
        <w:rPr>
          <w:rFonts w:ascii="Times New Roman" w:hAnsi="Times New Roman"/>
          <w:sz w:val="24"/>
          <w:szCs w:val="24"/>
          <w:lang w:val="ru-RU"/>
        </w:rPr>
        <w:t xml:space="preserve">школы получают </w:t>
      </w:r>
      <w:r w:rsidR="00187A8A">
        <w:rPr>
          <w:rFonts w:ascii="Times New Roman" w:hAnsi="Times New Roman"/>
          <w:sz w:val="24"/>
          <w:szCs w:val="24"/>
          <w:lang w:val="ru-RU"/>
        </w:rPr>
        <w:t xml:space="preserve">отчет с </w:t>
      </w:r>
      <w:r w:rsidRPr="00261DF9">
        <w:rPr>
          <w:rFonts w:ascii="Times New Roman" w:hAnsi="Times New Roman"/>
          <w:sz w:val="24"/>
          <w:szCs w:val="24"/>
          <w:lang w:val="ru-RU"/>
        </w:rPr>
        <w:t>результат</w:t>
      </w:r>
      <w:r w:rsidR="00187A8A">
        <w:rPr>
          <w:rFonts w:ascii="Times New Roman" w:hAnsi="Times New Roman"/>
          <w:sz w:val="24"/>
          <w:szCs w:val="24"/>
          <w:lang w:val="ru-RU"/>
        </w:rPr>
        <w:t xml:space="preserve">ами, где </w:t>
      </w:r>
      <w:r w:rsidRPr="00261DF9">
        <w:rPr>
          <w:rFonts w:ascii="Times New Roman" w:hAnsi="Times New Roman"/>
          <w:sz w:val="24"/>
          <w:szCs w:val="24"/>
          <w:lang w:val="ru-RU"/>
        </w:rPr>
        <w:t>в форме</w:t>
      </w:r>
      <w:r w:rsidR="00187A8A">
        <w:rPr>
          <w:rFonts w:ascii="Times New Roman" w:hAnsi="Times New Roman"/>
          <w:sz w:val="24"/>
          <w:szCs w:val="24"/>
          <w:lang w:val="ru-RU"/>
        </w:rPr>
        <w:t xml:space="preserve"> простых</w:t>
      </w:r>
      <w:r w:rsidRPr="00261DF9">
        <w:rPr>
          <w:rFonts w:ascii="Times New Roman" w:hAnsi="Times New Roman"/>
          <w:sz w:val="24"/>
          <w:szCs w:val="24"/>
          <w:lang w:val="ru-RU"/>
        </w:rPr>
        <w:t xml:space="preserve"> таблиц и графиков</w:t>
      </w:r>
      <w:r w:rsidR="00187A8A">
        <w:rPr>
          <w:rFonts w:ascii="Times New Roman" w:hAnsi="Times New Roman"/>
          <w:sz w:val="24"/>
          <w:szCs w:val="24"/>
          <w:lang w:val="ru-RU"/>
        </w:rPr>
        <w:t xml:space="preserve"> представлены данные</w:t>
      </w:r>
      <w:r w:rsidRPr="00261DF9">
        <w:rPr>
          <w:rFonts w:ascii="Times New Roman" w:hAnsi="Times New Roman"/>
          <w:sz w:val="24"/>
          <w:szCs w:val="24"/>
          <w:lang w:val="ru-RU"/>
        </w:rPr>
        <w:t>, позволяю</w:t>
      </w:r>
      <w:r w:rsidR="00187A8A">
        <w:rPr>
          <w:rFonts w:ascii="Times New Roman" w:hAnsi="Times New Roman"/>
          <w:sz w:val="24"/>
          <w:szCs w:val="24"/>
          <w:lang w:val="ru-RU"/>
        </w:rPr>
        <w:t>щие</w:t>
      </w:r>
      <w:r w:rsidRPr="00261DF9">
        <w:rPr>
          <w:rFonts w:ascii="Times New Roman" w:hAnsi="Times New Roman"/>
          <w:sz w:val="24"/>
          <w:szCs w:val="24"/>
          <w:lang w:val="ru-RU"/>
        </w:rPr>
        <w:t xml:space="preserve"> оценить результат </w:t>
      </w:r>
      <w:r w:rsidR="00182352" w:rsidRPr="00261DF9">
        <w:rPr>
          <w:rFonts w:ascii="Times New Roman" w:hAnsi="Times New Roman"/>
          <w:sz w:val="24"/>
          <w:szCs w:val="24"/>
          <w:lang w:val="ru-RU"/>
        </w:rPr>
        <w:t xml:space="preserve">каждого </w:t>
      </w:r>
      <w:r w:rsidRPr="00261DF9">
        <w:rPr>
          <w:rFonts w:ascii="Times New Roman" w:hAnsi="Times New Roman"/>
          <w:sz w:val="24"/>
          <w:szCs w:val="24"/>
          <w:lang w:val="ru-RU"/>
        </w:rPr>
        <w:t>ребенка на фоне средн</w:t>
      </w:r>
      <w:r w:rsidR="00187A8A">
        <w:rPr>
          <w:rFonts w:ascii="Times New Roman" w:hAnsi="Times New Roman"/>
          <w:sz w:val="24"/>
          <w:szCs w:val="24"/>
          <w:lang w:val="ru-RU"/>
        </w:rPr>
        <w:t>их показателей</w:t>
      </w:r>
      <w:r w:rsidRPr="00261DF9">
        <w:rPr>
          <w:rFonts w:ascii="Times New Roman" w:hAnsi="Times New Roman"/>
          <w:sz w:val="24"/>
          <w:szCs w:val="24"/>
          <w:lang w:val="ru-RU"/>
        </w:rPr>
        <w:t xml:space="preserve"> других первоклассников страны. В конце года в обратную связь также вход</w:t>
      </w:r>
      <w:r w:rsidR="00187A8A">
        <w:rPr>
          <w:rFonts w:ascii="Times New Roman" w:hAnsi="Times New Roman"/>
          <w:sz w:val="24"/>
          <w:szCs w:val="24"/>
          <w:lang w:val="ru-RU"/>
        </w:rPr>
        <w:t>и</w:t>
      </w:r>
      <w:r w:rsidRPr="00261DF9">
        <w:rPr>
          <w:rFonts w:ascii="Times New Roman" w:hAnsi="Times New Roman"/>
          <w:sz w:val="24"/>
          <w:szCs w:val="24"/>
          <w:lang w:val="ru-RU"/>
        </w:rPr>
        <w:t xml:space="preserve">т </w:t>
      </w:r>
      <w:r w:rsidR="00187A8A">
        <w:rPr>
          <w:rFonts w:ascii="Times New Roman" w:hAnsi="Times New Roman"/>
          <w:sz w:val="24"/>
          <w:szCs w:val="24"/>
          <w:lang w:val="ru-RU"/>
        </w:rPr>
        <w:t xml:space="preserve">информация о </w:t>
      </w:r>
      <w:r w:rsidRPr="00261DF9">
        <w:rPr>
          <w:rFonts w:ascii="Times New Roman" w:hAnsi="Times New Roman"/>
          <w:sz w:val="24"/>
          <w:szCs w:val="24"/>
          <w:lang w:val="ru-RU"/>
        </w:rPr>
        <w:t>прогресс</w:t>
      </w:r>
      <w:r w:rsidR="00187A8A">
        <w:rPr>
          <w:rFonts w:ascii="Times New Roman" w:hAnsi="Times New Roman"/>
          <w:sz w:val="24"/>
          <w:szCs w:val="24"/>
          <w:lang w:val="ru-RU"/>
        </w:rPr>
        <w:t>е</w:t>
      </w:r>
      <w:r w:rsidRPr="00261DF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87A8A">
        <w:rPr>
          <w:rFonts w:ascii="Times New Roman" w:hAnsi="Times New Roman"/>
          <w:sz w:val="24"/>
          <w:szCs w:val="24"/>
          <w:lang w:val="ru-RU"/>
        </w:rPr>
        <w:t>детей</w:t>
      </w:r>
      <w:r w:rsidRPr="00261DF9">
        <w:rPr>
          <w:rFonts w:ascii="Times New Roman" w:hAnsi="Times New Roman"/>
          <w:sz w:val="24"/>
          <w:szCs w:val="24"/>
          <w:lang w:val="ru-RU"/>
        </w:rPr>
        <w:t xml:space="preserve"> и диаграммы, по которым школа может сравнить прогресс своих учащихся  с прогрессом остальных первоклассников страны.</w:t>
      </w:r>
    </w:p>
    <w:p w:rsidR="00A8431F" w:rsidRPr="00261DF9" w:rsidRDefault="00A8431F" w:rsidP="00187A8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61DF9">
        <w:rPr>
          <w:rFonts w:ascii="Times New Roman" w:hAnsi="Times New Roman"/>
          <w:sz w:val="24"/>
          <w:szCs w:val="24"/>
          <w:lang w:val="ru-RU"/>
        </w:rPr>
        <w:t xml:space="preserve">Система проста и очень популярна в школах. С годами тестирование доказало свою высокую надежность </w:t>
      </w:r>
      <w:r w:rsidR="00182352" w:rsidRPr="00261DF9">
        <w:rPr>
          <w:rFonts w:ascii="Times New Roman" w:hAnsi="Times New Roman"/>
          <w:sz w:val="24"/>
          <w:szCs w:val="24"/>
          <w:lang w:val="ru-RU"/>
        </w:rPr>
        <w:t>(</w:t>
      </w:r>
      <w:r w:rsidR="00305C1E">
        <w:rPr>
          <w:rFonts w:ascii="Times New Roman" w:hAnsi="Times New Roman"/>
          <w:sz w:val="24"/>
          <w:szCs w:val="24"/>
          <w:lang w:val="ru-RU"/>
        </w:rPr>
        <w:t xml:space="preserve">ретестовая надежность равна </w:t>
      </w:r>
      <w:r w:rsidRPr="00261DF9">
        <w:rPr>
          <w:rFonts w:ascii="Times New Roman" w:hAnsi="Times New Roman"/>
          <w:sz w:val="24"/>
          <w:szCs w:val="24"/>
          <w:lang w:val="ru-RU"/>
        </w:rPr>
        <w:t>0,98</w:t>
      </w:r>
      <w:r w:rsidR="00182352" w:rsidRPr="00261DF9">
        <w:rPr>
          <w:rFonts w:ascii="Times New Roman" w:hAnsi="Times New Roman"/>
          <w:sz w:val="24"/>
          <w:szCs w:val="24"/>
          <w:lang w:val="ru-RU"/>
        </w:rPr>
        <w:t>)</w:t>
      </w:r>
      <w:r w:rsidRPr="00261DF9">
        <w:rPr>
          <w:rFonts w:ascii="Times New Roman" w:hAnsi="Times New Roman"/>
          <w:sz w:val="24"/>
          <w:szCs w:val="24"/>
          <w:lang w:val="ru-RU"/>
        </w:rPr>
        <w:t xml:space="preserve"> и внутреннюю согласованность (</w:t>
      </w:r>
      <w:r w:rsidR="00305C1E">
        <w:rPr>
          <w:rFonts w:ascii="Times New Roman" w:hAnsi="Times New Roman"/>
          <w:sz w:val="24"/>
          <w:szCs w:val="24"/>
          <w:lang w:val="ru-RU"/>
        </w:rPr>
        <w:t xml:space="preserve">коэффициент </w:t>
      </w:r>
      <w:r w:rsidRPr="00261DF9">
        <w:rPr>
          <w:rFonts w:ascii="Times New Roman" w:hAnsi="Times New Roman"/>
          <w:sz w:val="24"/>
          <w:szCs w:val="24"/>
          <w:lang w:val="ru-RU"/>
        </w:rPr>
        <w:t xml:space="preserve">альфа Кронбаха </w:t>
      </w:r>
      <w:r w:rsidR="00187A8A" w:rsidRPr="00261DF9">
        <w:rPr>
          <w:rFonts w:ascii="Times New Roman" w:hAnsi="Times New Roman"/>
          <w:sz w:val="24"/>
          <w:szCs w:val="24"/>
          <w:lang w:val="ru-RU"/>
        </w:rPr>
        <w:t>для всего теста</w:t>
      </w:r>
      <w:r w:rsidR="00187A8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05C1E">
        <w:rPr>
          <w:rFonts w:ascii="Times New Roman" w:hAnsi="Times New Roman"/>
          <w:sz w:val="24"/>
          <w:szCs w:val="24"/>
          <w:lang w:val="ru-RU"/>
        </w:rPr>
        <w:t>равен</w:t>
      </w:r>
      <w:r w:rsidRPr="00261DF9">
        <w:rPr>
          <w:rFonts w:ascii="Times New Roman" w:hAnsi="Times New Roman"/>
          <w:sz w:val="24"/>
          <w:szCs w:val="24"/>
          <w:lang w:val="ru-RU"/>
        </w:rPr>
        <w:t xml:space="preserve"> 0,92</w:t>
      </w:r>
      <w:r w:rsidR="00305C1E">
        <w:rPr>
          <w:rFonts w:ascii="Times New Roman" w:hAnsi="Times New Roman"/>
          <w:sz w:val="24"/>
          <w:szCs w:val="24"/>
          <w:lang w:val="ru-RU"/>
        </w:rPr>
        <w:t>)</w:t>
      </w:r>
      <w:r w:rsidRPr="00261DF9">
        <w:rPr>
          <w:rFonts w:ascii="Times New Roman" w:hAnsi="Times New Roman"/>
          <w:sz w:val="24"/>
          <w:szCs w:val="24"/>
          <w:lang w:val="ru-RU"/>
        </w:rPr>
        <w:t>. Тест также имеет очень хорошую прогностическую валидность</w:t>
      </w:r>
      <w:r w:rsidR="00182352" w:rsidRPr="00261DF9">
        <w:rPr>
          <w:rFonts w:ascii="Times New Roman" w:hAnsi="Times New Roman"/>
          <w:sz w:val="24"/>
          <w:szCs w:val="24"/>
          <w:lang w:val="ru-RU"/>
        </w:rPr>
        <w:t>, коррелируя на уровне около</w:t>
      </w:r>
      <w:r w:rsidRPr="00261DF9">
        <w:rPr>
          <w:rFonts w:ascii="Times New Roman" w:hAnsi="Times New Roman"/>
          <w:sz w:val="24"/>
          <w:szCs w:val="24"/>
          <w:lang w:val="ru-RU"/>
        </w:rPr>
        <w:t xml:space="preserve"> 0,68 с более поздними национальными оцениваниями </w:t>
      </w:r>
      <w:r w:rsidR="005B0C54">
        <w:rPr>
          <w:rFonts w:ascii="Times New Roman" w:hAnsi="Times New Roman"/>
          <w:sz w:val="24"/>
          <w:szCs w:val="24"/>
          <w:lang w:val="ru-RU"/>
        </w:rPr>
        <w:t xml:space="preserve">детей </w:t>
      </w:r>
      <w:r w:rsidRPr="00261DF9">
        <w:rPr>
          <w:rFonts w:ascii="Times New Roman" w:hAnsi="Times New Roman"/>
          <w:sz w:val="24"/>
          <w:szCs w:val="24"/>
          <w:lang w:val="ru-RU"/>
        </w:rPr>
        <w:t xml:space="preserve">в возрасте 7 и 11 лет и примерно 0,5 с национальными оцениваниями в </w:t>
      </w:r>
      <w:r w:rsidR="005B0C54">
        <w:rPr>
          <w:rFonts w:ascii="Times New Roman" w:hAnsi="Times New Roman"/>
          <w:sz w:val="24"/>
          <w:szCs w:val="24"/>
          <w:lang w:val="ru-RU"/>
        </w:rPr>
        <w:t xml:space="preserve">возрасте </w:t>
      </w:r>
      <w:r w:rsidRPr="00261DF9">
        <w:rPr>
          <w:rFonts w:ascii="Times New Roman" w:hAnsi="Times New Roman"/>
          <w:sz w:val="24"/>
          <w:szCs w:val="24"/>
          <w:lang w:val="ru-RU"/>
        </w:rPr>
        <w:t>16 лет.</w:t>
      </w:r>
    </w:p>
    <w:p w:rsidR="000E6665" w:rsidRDefault="00A8431F" w:rsidP="005B0C5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61DF9">
        <w:rPr>
          <w:rFonts w:ascii="Times New Roman" w:hAnsi="Times New Roman"/>
          <w:sz w:val="24"/>
          <w:szCs w:val="24"/>
          <w:lang w:val="ru-RU"/>
        </w:rPr>
        <w:t xml:space="preserve">Благодаря высокой надежности и сравнительной простоте </w:t>
      </w:r>
      <w:r w:rsidRPr="00261DF9">
        <w:rPr>
          <w:rFonts w:ascii="Times New Roman" w:hAnsi="Times New Roman"/>
          <w:sz w:val="24"/>
          <w:szCs w:val="24"/>
        </w:rPr>
        <w:t>PIPS</w:t>
      </w:r>
      <w:r w:rsidRPr="00261DF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82352" w:rsidRPr="00261DF9">
        <w:rPr>
          <w:rFonts w:ascii="Times New Roman" w:hAnsi="Times New Roman"/>
          <w:sz w:val="24"/>
          <w:szCs w:val="24"/>
          <w:lang w:val="ru-RU"/>
        </w:rPr>
        <w:t>использовался</w:t>
      </w:r>
      <w:r w:rsidRPr="00261DF9">
        <w:rPr>
          <w:rFonts w:ascii="Times New Roman" w:hAnsi="Times New Roman"/>
          <w:sz w:val="24"/>
          <w:szCs w:val="24"/>
          <w:lang w:val="ru-RU"/>
        </w:rPr>
        <w:t xml:space="preserve"> в ряде исследований в Британии и </w:t>
      </w:r>
      <w:r w:rsidR="005B0C54">
        <w:rPr>
          <w:rFonts w:ascii="Times New Roman" w:hAnsi="Times New Roman"/>
          <w:sz w:val="24"/>
          <w:szCs w:val="24"/>
          <w:lang w:val="ru-RU"/>
        </w:rPr>
        <w:t>других странах</w:t>
      </w:r>
      <w:r w:rsidRPr="00261DF9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E6665">
        <w:rPr>
          <w:rFonts w:ascii="Times New Roman" w:hAnsi="Times New Roman"/>
          <w:sz w:val="24"/>
          <w:szCs w:val="24"/>
          <w:lang w:val="ru-RU"/>
        </w:rPr>
        <w:t xml:space="preserve">Приведем примеры двух таких исследований. </w:t>
      </w:r>
    </w:p>
    <w:p w:rsidR="00A8431F" w:rsidRPr="00261DF9" w:rsidRDefault="00A8431F" w:rsidP="005B0C5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61DF9">
        <w:rPr>
          <w:rFonts w:ascii="Times New Roman" w:hAnsi="Times New Roman"/>
          <w:sz w:val="24"/>
          <w:szCs w:val="24"/>
          <w:lang w:val="ru-RU"/>
        </w:rPr>
        <w:t>В одном из первых подобных исследований</w:t>
      </w:r>
      <w:r w:rsidR="005B0C54">
        <w:rPr>
          <w:rStyle w:val="FootnoteReference"/>
          <w:rFonts w:ascii="Times New Roman" w:hAnsi="Times New Roman"/>
          <w:sz w:val="24"/>
          <w:szCs w:val="24"/>
          <w:lang w:val="ru-RU"/>
        </w:rPr>
        <w:footnoteReference w:id="4"/>
      </w:r>
      <w:r w:rsidRPr="00261DF9">
        <w:rPr>
          <w:rFonts w:ascii="Times New Roman" w:hAnsi="Times New Roman"/>
          <w:sz w:val="24"/>
          <w:szCs w:val="24"/>
          <w:lang w:val="ru-RU"/>
        </w:rPr>
        <w:t xml:space="preserve"> изучалось сравнительное воздействие разных факторов на прогресс детей в первый школьный год. Неудивительно, что наиболее сильным</w:t>
      </w:r>
      <w:r w:rsidR="005B0C54">
        <w:rPr>
          <w:rFonts w:ascii="Times New Roman" w:hAnsi="Times New Roman"/>
          <w:sz w:val="24"/>
          <w:szCs w:val="24"/>
          <w:lang w:val="ru-RU"/>
        </w:rPr>
        <w:t>,</w:t>
      </w:r>
      <w:r w:rsidRPr="00261DF9">
        <w:rPr>
          <w:rFonts w:ascii="Times New Roman" w:hAnsi="Times New Roman"/>
          <w:sz w:val="24"/>
          <w:szCs w:val="24"/>
          <w:lang w:val="ru-RU"/>
        </w:rPr>
        <w:t xml:space="preserve"> определяющим фактором прогресса ребенка были его предшествующие достижения (размер эффекта 2,5), а вторым фактором было то, в какую школу он пошел (размер эффекта 1,7). Однако удивительной оказалась величина эффекта школы. Будучи меньше, чем эффект ученика, эффект школы однако оказался значительно больше, чем отводили этому фактору предыдущие исследования. В отличие от фактора шк</w:t>
      </w:r>
      <w:r w:rsidR="00182352" w:rsidRPr="00261DF9">
        <w:rPr>
          <w:rFonts w:ascii="Times New Roman" w:hAnsi="Times New Roman"/>
          <w:sz w:val="24"/>
          <w:szCs w:val="24"/>
          <w:lang w:val="ru-RU"/>
        </w:rPr>
        <w:t>о</w:t>
      </w:r>
      <w:r w:rsidRPr="00261DF9">
        <w:rPr>
          <w:rFonts w:ascii="Times New Roman" w:hAnsi="Times New Roman"/>
          <w:sz w:val="24"/>
          <w:szCs w:val="24"/>
          <w:lang w:val="ru-RU"/>
        </w:rPr>
        <w:t xml:space="preserve">лы, эффект от посещения ребенком дошкольного </w:t>
      </w:r>
      <w:r w:rsidRPr="00261DF9">
        <w:rPr>
          <w:rFonts w:ascii="Times New Roman" w:hAnsi="Times New Roman"/>
          <w:sz w:val="24"/>
          <w:szCs w:val="24"/>
          <w:lang w:val="ru-RU"/>
        </w:rPr>
        <w:lastRenderedPageBreak/>
        <w:t xml:space="preserve">учреждения оказался довольно скромным </w:t>
      </w:r>
      <w:r w:rsidR="00182352" w:rsidRPr="00261DF9">
        <w:rPr>
          <w:rFonts w:ascii="Times New Roman" w:hAnsi="Times New Roman"/>
          <w:sz w:val="24"/>
          <w:szCs w:val="24"/>
          <w:lang w:val="ru-RU"/>
        </w:rPr>
        <w:t>—</w:t>
      </w:r>
      <w:r w:rsidRPr="00261DF9">
        <w:rPr>
          <w:rFonts w:ascii="Times New Roman" w:hAnsi="Times New Roman"/>
          <w:sz w:val="24"/>
          <w:szCs w:val="24"/>
          <w:lang w:val="ru-RU"/>
        </w:rPr>
        <w:t xml:space="preserve"> только 0,3. Учитывая, что речь идет о детях 4-5 лет </w:t>
      </w:r>
      <w:r w:rsidR="00182352" w:rsidRPr="00261DF9">
        <w:rPr>
          <w:rFonts w:ascii="Times New Roman" w:hAnsi="Times New Roman"/>
          <w:sz w:val="24"/>
          <w:szCs w:val="24"/>
          <w:lang w:val="ru-RU"/>
        </w:rPr>
        <w:t>—</w:t>
      </w:r>
      <w:r w:rsidRPr="00261DF9">
        <w:rPr>
          <w:rFonts w:ascii="Times New Roman" w:hAnsi="Times New Roman"/>
          <w:sz w:val="24"/>
          <w:szCs w:val="24"/>
          <w:lang w:val="ru-RU"/>
        </w:rPr>
        <w:t xml:space="preserve"> именно в этом возрасте начинают школьное обучение в Британии, то дошкольное образование будет начинаться с 3-4 лет, и </w:t>
      </w:r>
      <w:r w:rsidR="00781B67" w:rsidRPr="00261DF9">
        <w:rPr>
          <w:rFonts w:ascii="Times New Roman" w:hAnsi="Times New Roman"/>
          <w:sz w:val="24"/>
          <w:szCs w:val="24"/>
          <w:lang w:val="ru-RU"/>
        </w:rPr>
        <w:t xml:space="preserve">на основании данного исследования, </w:t>
      </w:r>
      <w:r w:rsidRPr="00261DF9">
        <w:rPr>
          <w:rFonts w:ascii="Times New Roman" w:hAnsi="Times New Roman"/>
          <w:sz w:val="24"/>
          <w:szCs w:val="24"/>
          <w:lang w:val="ru-RU"/>
        </w:rPr>
        <w:t xml:space="preserve">его можно назвать, желательным, но необязательным фактором для будущего академического прогресса. Для прогресса </w:t>
      </w:r>
      <w:r w:rsidR="00781B67" w:rsidRPr="00261DF9">
        <w:rPr>
          <w:rFonts w:ascii="Times New Roman" w:hAnsi="Times New Roman"/>
          <w:sz w:val="24"/>
          <w:szCs w:val="24"/>
          <w:lang w:val="ru-RU"/>
        </w:rPr>
        <w:t xml:space="preserve">первокласснику </w:t>
      </w:r>
      <w:r w:rsidRPr="00261DF9">
        <w:rPr>
          <w:rFonts w:ascii="Times New Roman" w:hAnsi="Times New Roman"/>
          <w:sz w:val="24"/>
          <w:szCs w:val="24"/>
          <w:lang w:val="ru-RU"/>
        </w:rPr>
        <w:t xml:space="preserve">гораздо важнее </w:t>
      </w:r>
      <w:r w:rsidR="00781B67" w:rsidRPr="00261DF9">
        <w:rPr>
          <w:rFonts w:ascii="Times New Roman" w:hAnsi="Times New Roman"/>
          <w:sz w:val="24"/>
          <w:szCs w:val="24"/>
          <w:lang w:val="ru-RU"/>
        </w:rPr>
        <w:t xml:space="preserve">попасть </w:t>
      </w:r>
      <w:r w:rsidRPr="00261DF9">
        <w:rPr>
          <w:rFonts w:ascii="Times New Roman" w:hAnsi="Times New Roman"/>
          <w:sz w:val="24"/>
          <w:szCs w:val="24"/>
          <w:lang w:val="ru-RU"/>
        </w:rPr>
        <w:t>к хорошему учителю.</w:t>
      </w:r>
    </w:p>
    <w:p w:rsidR="00A8431F" w:rsidRPr="00261DF9" w:rsidRDefault="00A8431F" w:rsidP="005B0C5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61DF9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5B0C54">
        <w:rPr>
          <w:rFonts w:ascii="Times New Roman" w:hAnsi="Times New Roman"/>
          <w:sz w:val="24"/>
          <w:szCs w:val="24"/>
          <w:lang w:val="ru-RU"/>
        </w:rPr>
        <w:t>другом</w:t>
      </w:r>
      <w:r w:rsidRPr="00261DF9">
        <w:rPr>
          <w:rFonts w:ascii="Times New Roman" w:hAnsi="Times New Roman"/>
          <w:sz w:val="24"/>
          <w:szCs w:val="24"/>
          <w:lang w:val="ru-RU"/>
        </w:rPr>
        <w:t xml:space="preserve"> исследовании</w:t>
      </w:r>
      <w:r w:rsidR="005B0C54">
        <w:rPr>
          <w:rStyle w:val="FootnoteReference"/>
          <w:rFonts w:ascii="Times New Roman" w:hAnsi="Times New Roman"/>
          <w:sz w:val="24"/>
          <w:szCs w:val="24"/>
          <w:lang w:val="ru-RU"/>
        </w:rPr>
        <w:footnoteReference w:id="5"/>
      </w:r>
      <w:r w:rsidRPr="00261DF9">
        <w:rPr>
          <w:rFonts w:ascii="Times New Roman" w:hAnsi="Times New Roman"/>
          <w:sz w:val="24"/>
          <w:szCs w:val="24"/>
          <w:lang w:val="ru-RU"/>
        </w:rPr>
        <w:t xml:space="preserve"> оценивался прогресс детей в первые три года школы путем сравнения баллов оценивания </w:t>
      </w:r>
      <w:r w:rsidR="005B0C54">
        <w:rPr>
          <w:rFonts w:ascii="Times New Roman" w:hAnsi="Times New Roman"/>
          <w:sz w:val="24"/>
          <w:szCs w:val="24"/>
          <w:lang w:val="en-US"/>
        </w:rPr>
        <w:t>PIPS</w:t>
      </w:r>
      <w:r w:rsidR="005B0C5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61DF9">
        <w:rPr>
          <w:rFonts w:ascii="Times New Roman" w:hAnsi="Times New Roman"/>
          <w:sz w:val="24"/>
          <w:szCs w:val="24"/>
          <w:lang w:val="ru-RU"/>
        </w:rPr>
        <w:t>с результатами первого массового национального тестирования, которое проводится на детях</w:t>
      </w:r>
      <w:r w:rsidR="005B0C54">
        <w:rPr>
          <w:rFonts w:ascii="Times New Roman" w:hAnsi="Times New Roman"/>
          <w:sz w:val="24"/>
          <w:szCs w:val="24"/>
          <w:lang w:val="ru-RU"/>
        </w:rPr>
        <w:t xml:space="preserve"> в возрасте 7 лет</w:t>
      </w:r>
      <w:r w:rsidRPr="00261DF9">
        <w:rPr>
          <w:rFonts w:ascii="Times New Roman" w:hAnsi="Times New Roman"/>
          <w:sz w:val="24"/>
          <w:szCs w:val="24"/>
          <w:lang w:val="ru-RU"/>
        </w:rPr>
        <w:t>. И снова в нем была подтверждена важность фактора хорошего преподава</w:t>
      </w:r>
      <w:r w:rsidR="005B0C54">
        <w:rPr>
          <w:rFonts w:ascii="Times New Roman" w:hAnsi="Times New Roman"/>
          <w:sz w:val="24"/>
          <w:szCs w:val="24"/>
          <w:lang w:val="ru-RU"/>
        </w:rPr>
        <w:t>ния</w:t>
      </w:r>
      <w:r w:rsidRPr="00261DF9">
        <w:rPr>
          <w:rFonts w:ascii="Times New Roman" w:hAnsi="Times New Roman"/>
          <w:sz w:val="24"/>
          <w:szCs w:val="24"/>
          <w:lang w:val="ru-RU"/>
        </w:rPr>
        <w:t xml:space="preserve"> в первые три года </w:t>
      </w:r>
      <w:r w:rsidR="00781B67" w:rsidRPr="00261DF9">
        <w:rPr>
          <w:rFonts w:ascii="Times New Roman" w:hAnsi="Times New Roman"/>
          <w:sz w:val="24"/>
          <w:szCs w:val="24"/>
          <w:lang w:val="ru-RU"/>
        </w:rPr>
        <w:t>—</w:t>
      </w:r>
      <w:r w:rsidRPr="00261DF9">
        <w:rPr>
          <w:rFonts w:ascii="Times New Roman" w:hAnsi="Times New Roman"/>
          <w:sz w:val="24"/>
          <w:szCs w:val="24"/>
          <w:lang w:val="ru-RU"/>
        </w:rPr>
        <w:t xml:space="preserve"> эффект от </w:t>
      </w:r>
      <w:r w:rsidR="00781B67" w:rsidRPr="00261DF9">
        <w:rPr>
          <w:rFonts w:ascii="Times New Roman" w:hAnsi="Times New Roman"/>
          <w:sz w:val="24"/>
          <w:szCs w:val="24"/>
          <w:lang w:val="ru-RU"/>
        </w:rPr>
        <w:t>его наличия</w:t>
      </w:r>
      <w:r w:rsidRPr="00261DF9">
        <w:rPr>
          <w:rFonts w:ascii="Times New Roman" w:hAnsi="Times New Roman"/>
          <w:sz w:val="24"/>
          <w:szCs w:val="24"/>
          <w:lang w:val="ru-RU"/>
        </w:rPr>
        <w:t xml:space="preserve"> составлял 0,82 стандартных отклонения. </w:t>
      </w:r>
      <w:r w:rsidR="005B0C54">
        <w:rPr>
          <w:rFonts w:ascii="Times New Roman" w:hAnsi="Times New Roman"/>
          <w:sz w:val="24"/>
          <w:szCs w:val="24"/>
          <w:lang w:val="ru-RU"/>
        </w:rPr>
        <w:t xml:space="preserve">Интересен факт, </w:t>
      </w:r>
      <w:r w:rsidRPr="00261DF9">
        <w:rPr>
          <w:rFonts w:ascii="Times New Roman" w:hAnsi="Times New Roman"/>
          <w:sz w:val="24"/>
          <w:szCs w:val="24"/>
          <w:lang w:val="ru-RU"/>
        </w:rPr>
        <w:t xml:space="preserve">что за три года </w:t>
      </w:r>
      <w:r w:rsidR="005B0C54">
        <w:rPr>
          <w:rFonts w:ascii="Times New Roman" w:hAnsi="Times New Roman"/>
          <w:sz w:val="24"/>
          <w:szCs w:val="24"/>
          <w:lang w:val="ru-RU"/>
        </w:rPr>
        <w:t>младшие</w:t>
      </w:r>
      <w:r w:rsidRPr="00261DF9">
        <w:rPr>
          <w:rFonts w:ascii="Times New Roman" w:hAnsi="Times New Roman"/>
          <w:sz w:val="24"/>
          <w:szCs w:val="24"/>
          <w:lang w:val="ru-RU"/>
        </w:rPr>
        <w:t xml:space="preserve"> дети подтягивались к уровню более старших одноклассников, хотя начинали они на значительно более низком уровне.</w:t>
      </w:r>
    </w:p>
    <w:p w:rsidR="000E6665" w:rsidRPr="00261DF9" w:rsidRDefault="000E6665" w:rsidP="00305C1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8431F" w:rsidRPr="00261DF9" w:rsidRDefault="00A8431F" w:rsidP="008A6AC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61DF9">
        <w:rPr>
          <w:rFonts w:ascii="Times New Roman" w:hAnsi="Times New Roman"/>
          <w:b/>
          <w:sz w:val="24"/>
          <w:szCs w:val="24"/>
        </w:rPr>
        <w:t>PIPS</w:t>
      </w:r>
      <w:r w:rsidRPr="00261DF9">
        <w:rPr>
          <w:rFonts w:ascii="Times New Roman" w:hAnsi="Times New Roman"/>
          <w:b/>
          <w:sz w:val="24"/>
          <w:szCs w:val="24"/>
          <w:lang w:val="ru-RU"/>
        </w:rPr>
        <w:t xml:space="preserve"> и международные исследования</w:t>
      </w:r>
    </w:p>
    <w:p w:rsidR="000E6665" w:rsidRDefault="00A8431F" w:rsidP="000E666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61DF9">
        <w:rPr>
          <w:rFonts w:ascii="Times New Roman" w:hAnsi="Times New Roman"/>
          <w:sz w:val="24"/>
          <w:szCs w:val="24"/>
          <w:lang w:val="ru-RU"/>
        </w:rPr>
        <w:t xml:space="preserve">Хотя изначально  </w:t>
      </w:r>
      <w:r w:rsidRPr="00261DF9">
        <w:rPr>
          <w:rFonts w:ascii="Times New Roman" w:hAnsi="Times New Roman"/>
          <w:sz w:val="24"/>
          <w:szCs w:val="24"/>
        </w:rPr>
        <w:t>PIPS</w:t>
      </w:r>
      <w:r w:rsidRPr="00261DF9">
        <w:rPr>
          <w:rFonts w:ascii="Times New Roman" w:hAnsi="Times New Roman"/>
          <w:sz w:val="24"/>
          <w:szCs w:val="24"/>
          <w:lang w:val="ru-RU"/>
        </w:rPr>
        <w:t xml:space="preserve">  был создан в Великобритании, его активно используют в других англоязычных странах, особенно в Австралии и Новой Зеландии</w:t>
      </w:r>
      <w:r w:rsidR="000E6665">
        <w:rPr>
          <w:rFonts w:ascii="Times New Roman" w:hAnsi="Times New Roman"/>
          <w:sz w:val="24"/>
          <w:szCs w:val="24"/>
          <w:lang w:val="ru-RU"/>
        </w:rPr>
        <w:t xml:space="preserve">. Также инструмент был переведен на ряд </w:t>
      </w:r>
      <w:r w:rsidRPr="00261DF9">
        <w:rPr>
          <w:rFonts w:ascii="Times New Roman" w:hAnsi="Times New Roman"/>
          <w:sz w:val="24"/>
          <w:szCs w:val="24"/>
          <w:lang w:val="ru-RU"/>
        </w:rPr>
        <w:t xml:space="preserve">других языков (например, </w:t>
      </w:r>
      <w:r w:rsidR="000E6665">
        <w:rPr>
          <w:rFonts w:ascii="Times New Roman" w:hAnsi="Times New Roman"/>
          <w:sz w:val="24"/>
          <w:szCs w:val="24"/>
          <w:lang w:val="ru-RU"/>
        </w:rPr>
        <w:t>немецкий и датский</w:t>
      </w:r>
      <w:r w:rsidRPr="00261DF9">
        <w:rPr>
          <w:rFonts w:ascii="Times New Roman" w:hAnsi="Times New Roman"/>
          <w:sz w:val="24"/>
          <w:szCs w:val="24"/>
          <w:lang w:val="ru-RU"/>
        </w:rPr>
        <w:t xml:space="preserve">). </w:t>
      </w:r>
    </w:p>
    <w:p w:rsidR="0033397F" w:rsidRDefault="00A8431F" w:rsidP="00057AE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61DF9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0E6665">
        <w:rPr>
          <w:rFonts w:ascii="Times New Roman" w:hAnsi="Times New Roman"/>
          <w:sz w:val="24"/>
          <w:szCs w:val="24"/>
          <w:lang w:val="ru-RU"/>
        </w:rPr>
        <w:t xml:space="preserve">2004 г. по </w:t>
      </w:r>
      <w:r w:rsidRPr="00261DF9">
        <w:rPr>
          <w:rFonts w:ascii="Times New Roman" w:hAnsi="Times New Roman"/>
          <w:sz w:val="24"/>
          <w:szCs w:val="24"/>
          <w:lang w:val="ru-RU"/>
        </w:rPr>
        <w:t xml:space="preserve">заказу шотландского правительства </w:t>
      </w:r>
      <w:r w:rsidR="000E6665">
        <w:rPr>
          <w:rFonts w:ascii="Times New Roman" w:hAnsi="Times New Roman"/>
          <w:sz w:val="24"/>
          <w:szCs w:val="24"/>
          <w:lang w:val="ru-RU"/>
        </w:rPr>
        <w:t xml:space="preserve">было проведено </w:t>
      </w:r>
      <w:r w:rsidRPr="00261DF9">
        <w:rPr>
          <w:rFonts w:ascii="Times New Roman" w:hAnsi="Times New Roman"/>
          <w:sz w:val="24"/>
          <w:szCs w:val="24"/>
          <w:lang w:val="ru-RU"/>
        </w:rPr>
        <w:t>исследовани</w:t>
      </w:r>
      <w:r w:rsidR="000E6665">
        <w:rPr>
          <w:rFonts w:ascii="Times New Roman" w:hAnsi="Times New Roman"/>
          <w:sz w:val="24"/>
          <w:szCs w:val="24"/>
          <w:lang w:val="ru-RU"/>
        </w:rPr>
        <w:t xml:space="preserve">е, целью которого было сравнение достижений и прогресса детей </w:t>
      </w:r>
      <w:r w:rsidRPr="00261DF9">
        <w:rPr>
          <w:rFonts w:ascii="Times New Roman" w:hAnsi="Times New Roman"/>
          <w:sz w:val="24"/>
          <w:szCs w:val="24"/>
          <w:lang w:val="ru-RU"/>
        </w:rPr>
        <w:t>из Англии, Шотландии, Австралии и Новой Зеландии</w:t>
      </w:r>
      <w:r w:rsidR="00893F6C">
        <w:rPr>
          <w:rStyle w:val="FootnoteReference"/>
          <w:rFonts w:ascii="Times New Roman" w:hAnsi="Times New Roman"/>
          <w:sz w:val="24"/>
          <w:szCs w:val="24"/>
          <w:lang w:val="ru-RU"/>
        </w:rPr>
        <w:footnoteReference w:id="6"/>
      </w:r>
      <w:r w:rsidRPr="00261DF9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57AE7">
        <w:rPr>
          <w:rFonts w:ascii="Times New Roman" w:hAnsi="Times New Roman"/>
          <w:sz w:val="24"/>
          <w:szCs w:val="24"/>
          <w:lang w:val="ru-RU"/>
        </w:rPr>
        <w:t xml:space="preserve">В ходе исследования было показано, что </w:t>
      </w:r>
      <w:r w:rsidRPr="00261DF9">
        <w:rPr>
          <w:rFonts w:ascii="Times New Roman" w:hAnsi="Times New Roman"/>
          <w:sz w:val="24"/>
          <w:szCs w:val="24"/>
          <w:lang w:val="ru-RU"/>
        </w:rPr>
        <w:t>од</w:t>
      </w:r>
      <w:r w:rsidR="00057AE7">
        <w:rPr>
          <w:rFonts w:ascii="Times New Roman" w:hAnsi="Times New Roman"/>
          <w:sz w:val="24"/>
          <w:szCs w:val="24"/>
          <w:lang w:val="ru-RU"/>
        </w:rPr>
        <w:t>ин</w:t>
      </w:r>
      <w:r w:rsidRPr="00261DF9">
        <w:rPr>
          <w:rFonts w:ascii="Times New Roman" w:hAnsi="Times New Roman"/>
          <w:sz w:val="24"/>
          <w:szCs w:val="24"/>
          <w:lang w:val="ru-RU"/>
        </w:rPr>
        <w:t xml:space="preserve"> и то</w:t>
      </w:r>
      <w:r w:rsidR="00057AE7">
        <w:rPr>
          <w:rFonts w:ascii="Times New Roman" w:hAnsi="Times New Roman"/>
          <w:sz w:val="24"/>
          <w:szCs w:val="24"/>
          <w:lang w:val="ru-RU"/>
        </w:rPr>
        <w:t>т</w:t>
      </w:r>
      <w:r w:rsidRPr="00261DF9">
        <w:rPr>
          <w:rFonts w:ascii="Times New Roman" w:hAnsi="Times New Roman"/>
          <w:sz w:val="24"/>
          <w:szCs w:val="24"/>
          <w:lang w:val="ru-RU"/>
        </w:rPr>
        <w:t xml:space="preserve"> же </w:t>
      </w:r>
      <w:r w:rsidR="00057AE7">
        <w:rPr>
          <w:rFonts w:ascii="Times New Roman" w:hAnsi="Times New Roman"/>
          <w:sz w:val="24"/>
          <w:szCs w:val="24"/>
          <w:lang w:val="ru-RU"/>
        </w:rPr>
        <w:t>инструмент</w:t>
      </w:r>
      <w:r w:rsidR="004156CF">
        <w:rPr>
          <w:rFonts w:ascii="Times New Roman" w:hAnsi="Times New Roman"/>
          <w:sz w:val="24"/>
          <w:szCs w:val="24"/>
          <w:lang w:val="ru-RU"/>
        </w:rPr>
        <w:t>,</w:t>
      </w:r>
      <w:r w:rsidR="00057AE7">
        <w:rPr>
          <w:rFonts w:ascii="Times New Roman" w:hAnsi="Times New Roman"/>
          <w:sz w:val="24"/>
          <w:szCs w:val="24"/>
          <w:lang w:val="ru-RU"/>
        </w:rPr>
        <w:t xml:space="preserve"> благодаря адаптивному механизму</w:t>
      </w:r>
      <w:r w:rsidR="004156CF">
        <w:rPr>
          <w:rFonts w:ascii="Times New Roman" w:hAnsi="Times New Roman"/>
          <w:sz w:val="24"/>
          <w:szCs w:val="24"/>
          <w:lang w:val="ru-RU"/>
        </w:rPr>
        <w:t>,</w:t>
      </w:r>
      <w:r w:rsidR="00057AE7">
        <w:rPr>
          <w:rFonts w:ascii="Times New Roman" w:hAnsi="Times New Roman"/>
          <w:sz w:val="24"/>
          <w:szCs w:val="24"/>
          <w:lang w:val="ru-RU"/>
        </w:rPr>
        <w:t xml:space="preserve"> может быть использован для </w:t>
      </w:r>
      <w:r w:rsidRPr="00261DF9">
        <w:rPr>
          <w:rFonts w:ascii="Times New Roman" w:hAnsi="Times New Roman"/>
          <w:sz w:val="24"/>
          <w:szCs w:val="24"/>
          <w:lang w:val="ru-RU"/>
        </w:rPr>
        <w:t>тестировани</w:t>
      </w:r>
      <w:r w:rsidR="00057AE7">
        <w:rPr>
          <w:rFonts w:ascii="Times New Roman" w:hAnsi="Times New Roman"/>
          <w:sz w:val="24"/>
          <w:szCs w:val="24"/>
          <w:lang w:val="ru-RU"/>
        </w:rPr>
        <w:t>я</w:t>
      </w:r>
      <w:r w:rsidRPr="00261DF9">
        <w:rPr>
          <w:rFonts w:ascii="Times New Roman" w:hAnsi="Times New Roman"/>
          <w:sz w:val="24"/>
          <w:szCs w:val="24"/>
          <w:lang w:val="ru-RU"/>
        </w:rPr>
        <w:t xml:space="preserve"> детей, начинающих </w:t>
      </w:r>
      <w:r w:rsidR="00057AE7">
        <w:rPr>
          <w:rFonts w:ascii="Times New Roman" w:hAnsi="Times New Roman"/>
          <w:sz w:val="24"/>
          <w:szCs w:val="24"/>
          <w:lang w:val="ru-RU"/>
        </w:rPr>
        <w:t xml:space="preserve">обучение в </w:t>
      </w:r>
      <w:r w:rsidRPr="00261DF9">
        <w:rPr>
          <w:rFonts w:ascii="Times New Roman" w:hAnsi="Times New Roman"/>
          <w:sz w:val="24"/>
          <w:szCs w:val="24"/>
          <w:lang w:val="ru-RU"/>
        </w:rPr>
        <w:t>школ</w:t>
      </w:r>
      <w:r w:rsidR="00057AE7">
        <w:rPr>
          <w:rFonts w:ascii="Times New Roman" w:hAnsi="Times New Roman"/>
          <w:sz w:val="24"/>
          <w:szCs w:val="24"/>
          <w:lang w:val="ru-RU"/>
        </w:rPr>
        <w:t>е</w:t>
      </w:r>
      <w:r w:rsidRPr="00261DF9">
        <w:rPr>
          <w:rFonts w:ascii="Times New Roman" w:hAnsi="Times New Roman"/>
          <w:sz w:val="24"/>
          <w:szCs w:val="24"/>
          <w:lang w:val="ru-RU"/>
        </w:rPr>
        <w:t xml:space="preserve"> в разном возрасте. </w:t>
      </w:r>
      <w:r w:rsidR="00057AE7">
        <w:rPr>
          <w:rFonts w:ascii="Times New Roman" w:hAnsi="Times New Roman"/>
          <w:sz w:val="24"/>
          <w:szCs w:val="24"/>
          <w:lang w:val="ru-RU"/>
        </w:rPr>
        <w:t xml:space="preserve">Также было показано, что </w:t>
      </w:r>
      <w:r w:rsidR="0033397F">
        <w:rPr>
          <w:rFonts w:ascii="Times New Roman" w:hAnsi="Times New Roman"/>
          <w:sz w:val="24"/>
          <w:szCs w:val="24"/>
          <w:lang w:val="ru-RU"/>
        </w:rPr>
        <w:t xml:space="preserve">хотя и </w:t>
      </w:r>
      <w:r w:rsidR="00057AE7">
        <w:rPr>
          <w:rFonts w:ascii="Times New Roman" w:hAnsi="Times New Roman"/>
          <w:sz w:val="24"/>
          <w:szCs w:val="24"/>
          <w:lang w:val="ru-RU"/>
        </w:rPr>
        <w:t>наблюдается связь между баллами детей и их возрастом при поступ</w:t>
      </w:r>
      <w:r w:rsidR="0033397F">
        <w:rPr>
          <w:rFonts w:ascii="Times New Roman" w:hAnsi="Times New Roman"/>
          <w:sz w:val="24"/>
          <w:szCs w:val="24"/>
          <w:lang w:val="ru-RU"/>
        </w:rPr>
        <w:t>ле</w:t>
      </w:r>
      <w:r w:rsidR="00057AE7">
        <w:rPr>
          <w:rFonts w:ascii="Times New Roman" w:hAnsi="Times New Roman"/>
          <w:sz w:val="24"/>
          <w:szCs w:val="24"/>
          <w:lang w:val="ru-RU"/>
        </w:rPr>
        <w:t>нии в школу</w:t>
      </w:r>
      <w:r w:rsidRPr="00261DF9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33397F">
        <w:rPr>
          <w:rFonts w:ascii="Times New Roman" w:hAnsi="Times New Roman"/>
          <w:sz w:val="24"/>
          <w:szCs w:val="24"/>
          <w:lang w:val="ru-RU"/>
        </w:rPr>
        <w:t xml:space="preserve">инструмент позволяет оценить и сравнить между странами </w:t>
      </w:r>
      <w:r w:rsidRPr="00261DF9">
        <w:rPr>
          <w:rFonts w:ascii="Times New Roman" w:hAnsi="Times New Roman"/>
          <w:sz w:val="24"/>
          <w:szCs w:val="24"/>
          <w:lang w:val="ru-RU"/>
        </w:rPr>
        <w:t xml:space="preserve"> прогресс </w:t>
      </w:r>
      <w:r w:rsidR="0033397F">
        <w:rPr>
          <w:rFonts w:ascii="Times New Roman" w:hAnsi="Times New Roman"/>
          <w:sz w:val="24"/>
          <w:szCs w:val="24"/>
          <w:lang w:val="ru-RU"/>
        </w:rPr>
        <w:t>детей в течение первого года обучения</w:t>
      </w:r>
      <w:r w:rsidRPr="00261DF9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A8431F" w:rsidRDefault="00A8431F" w:rsidP="00057AE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61DF9">
        <w:rPr>
          <w:rFonts w:ascii="Times New Roman" w:hAnsi="Times New Roman"/>
          <w:sz w:val="24"/>
          <w:szCs w:val="24"/>
          <w:lang w:val="ru-RU"/>
        </w:rPr>
        <w:t>Данные</w:t>
      </w:r>
      <w:r w:rsidR="0033397F">
        <w:rPr>
          <w:rFonts w:ascii="Times New Roman" w:hAnsi="Times New Roman"/>
          <w:sz w:val="24"/>
          <w:szCs w:val="24"/>
          <w:lang w:val="ru-RU"/>
        </w:rPr>
        <w:t>,</w:t>
      </w:r>
      <w:r w:rsidRPr="00261DF9">
        <w:rPr>
          <w:rFonts w:ascii="Times New Roman" w:hAnsi="Times New Roman"/>
          <w:sz w:val="24"/>
          <w:szCs w:val="24"/>
          <w:lang w:val="ru-RU"/>
        </w:rPr>
        <w:t xml:space="preserve"> собранные в тех же четырех странах </w:t>
      </w:r>
      <w:r w:rsidR="00781B67" w:rsidRPr="00261DF9">
        <w:rPr>
          <w:rFonts w:ascii="Times New Roman" w:hAnsi="Times New Roman"/>
          <w:sz w:val="24"/>
          <w:szCs w:val="24"/>
          <w:lang w:val="ru-RU"/>
        </w:rPr>
        <w:t>позже (в 2011-12</w:t>
      </w:r>
      <w:r w:rsidR="0033397F">
        <w:rPr>
          <w:rFonts w:ascii="Times New Roman" w:hAnsi="Times New Roman"/>
          <w:sz w:val="24"/>
          <w:szCs w:val="24"/>
          <w:lang w:val="ru-RU"/>
        </w:rPr>
        <w:t xml:space="preserve"> гг.</w:t>
      </w:r>
      <w:r w:rsidR="00781B67" w:rsidRPr="00261DF9">
        <w:rPr>
          <w:rFonts w:ascii="Times New Roman" w:hAnsi="Times New Roman"/>
          <w:sz w:val="24"/>
          <w:szCs w:val="24"/>
          <w:lang w:val="ru-RU"/>
        </w:rPr>
        <w:t>)</w:t>
      </w:r>
      <w:r w:rsidR="0033397F">
        <w:rPr>
          <w:rFonts w:ascii="Times New Roman" w:hAnsi="Times New Roman"/>
          <w:sz w:val="24"/>
          <w:szCs w:val="24"/>
          <w:lang w:val="ru-RU"/>
        </w:rPr>
        <w:t>,</w:t>
      </w:r>
      <w:r w:rsidR="00781B67" w:rsidRPr="00261DF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61DF9">
        <w:rPr>
          <w:rFonts w:ascii="Times New Roman" w:hAnsi="Times New Roman"/>
          <w:sz w:val="24"/>
          <w:szCs w:val="24"/>
          <w:lang w:val="ru-RU"/>
        </w:rPr>
        <w:t xml:space="preserve">дали интересные результаты, </w:t>
      </w:r>
      <w:r w:rsidR="004156CF">
        <w:rPr>
          <w:rFonts w:ascii="Times New Roman" w:hAnsi="Times New Roman"/>
          <w:sz w:val="24"/>
          <w:szCs w:val="24"/>
          <w:lang w:val="ru-RU"/>
        </w:rPr>
        <w:t>представленные</w:t>
      </w:r>
      <w:r w:rsidRPr="00261DF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3397F">
        <w:rPr>
          <w:rFonts w:ascii="Times New Roman" w:hAnsi="Times New Roman"/>
          <w:sz w:val="24"/>
          <w:szCs w:val="24"/>
          <w:lang w:val="ru-RU"/>
        </w:rPr>
        <w:t>на рис.1.</w:t>
      </w:r>
      <w:r w:rsidRPr="00261DF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D3BB6" w:rsidRPr="00261DF9" w:rsidRDefault="003D3BB6" w:rsidP="003D3BB6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5709285" cy="2743200"/>
            <wp:effectExtent l="1905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97F" w:rsidRDefault="0033397F" w:rsidP="0033397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3397F" w:rsidRPr="0033397F" w:rsidRDefault="0033397F" w:rsidP="00DA5837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33397F">
        <w:rPr>
          <w:rFonts w:ascii="Times New Roman" w:hAnsi="Times New Roman"/>
          <w:i/>
          <w:sz w:val="24"/>
          <w:szCs w:val="24"/>
          <w:lang w:val="ru-RU"/>
        </w:rPr>
        <w:t>Рис. 1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260C34">
        <w:rPr>
          <w:rFonts w:ascii="Times New Roman" w:hAnsi="Times New Roman"/>
          <w:b/>
          <w:bCs/>
          <w:sz w:val="24"/>
          <w:szCs w:val="24"/>
          <w:lang w:val="ru-RU"/>
        </w:rPr>
        <w:t>Развитие навыков чтения: прогресс за год</w:t>
      </w:r>
      <w:r w:rsidRPr="00260C34">
        <w:rPr>
          <w:rFonts w:ascii="Times New Roman" w:hAnsi="Times New Roman"/>
          <w:b/>
          <w:bCs/>
          <w:sz w:val="24"/>
          <w:szCs w:val="24"/>
          <w:lang w:val="ru-RU"/>
        </w:rPr>
        <w:br/>
      </w:r>
      <w:r w:rsidRPr="00260C34">
        <w:rPr>
          <w:rFonts w:ascii="Times New Roman" w:hAnsi="Times New Roman"/>
          <w:sz w:val="24"/>
          <w:szCs w:val="24"/>
          <w:lang w:val="ru-RU"/>
        </w:rPr>
        <w:t>(иллюстративные данные – не являются полностью репрезентативными</w:t>
      </w:r>
      <w:r>
        <w:rPr>
          <w:rFonts w:ascii="Times New Roman" w:hAnsi="Times New Roman"/>
          <w:sz w:val="24"/>
          <w:szCs w:val="24"/>
          <w:lang w:val="ru-RU"/>
        </w:rPr>
        <w:t>)</w:t>
      </w:r>
    </w:p>
    <w:p w:rsidR="00DA5837" w:rsidRDefault="00DA5837" w:rsidP="00FB0AE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 рисунке показаны результаты двух срезов – в начале и в конце первого учебного года (в нижней и в верхней частях рисунка соответственно). Каждая ломаная линия показывает средние результаты детей </w:t>
      </w:r>
      <w:r w:rsidR="004156CF">
        <w:rPr>
          <w:rFonts w:ascii="Times New Roman" w:hAnsi="Times New Roman"/>
          <w:sz w:val="24"/>
          <w:szCs w:val="24"/>
          <w:lang w:val="ru-RU"/>
        </w:rPr>
        <w:t xml:space="preserve">одной </w:t>
      </w:r>
      <w:r>
        <w:rPr>
          <w:rFonts w:ascii="Times New Roman" w:hAnsi="Times New Roman"/>
          <w:sz w:val="24"/>
          <w:szCs w:val="24"/>
          <w:lang w:val="ru-RU"/>
        </w:rPr>
        <w:t xml:space="preserve">страны по чтению в зависимости от возраста. Новая Зеландия представлена точками, а не ломаными, что объясняется тем, что в этой стране дети идут в школу сразу по достижении </w:t>
      </w:r>
      <w:r w:rsidR="00FB0AE8">
        <w:rPr>
          <w:rFonts w:ascii="Times New Roman" w:hAnsi="Times New Roman"/>
          <w:sz w:val="24"/>
          <w:szCs w:val="24"/>
          <w:lang w:val="ru-RU"/>
        </w:rPr>
        <w:t xml:space="preserve">ими </w:t>
      </w:r>
      <w:r>
        <w:rPr>
          <w:rFonts w:ascii="Times New Roman" w:hAnsi="Times New Roman"/>
          <w:sz w:val="24"/>
          <w:szCs w:val="24"/>
          <w:lang w:val="ru-RU"/>
        </w:rPr>
        <w:t xml:space="preserve">возраста 5 лет. </w:t>
      </w:r>
    </w:p>
    <w:p w:rsidR="00A8431F" w:rsidRPr="004156CF" w:rsidRDefault="00DA5837" w:rsidP="00FB0AE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Можно заметить, </w:t>
      </w:r>
      <w:r w:rsidR="00FB0AE8">
        <w:rPr>
          <w:rFonts w:ascii="Times New Roman" w:hAnsi="Times New Roman"/>
          <w:sz w:val="24"/>
          <w:szCs w:val="24"/>
          <w:lang w:val="ru-RU"/>
        </w:rPr>
        <w:t>что</w:t>
      </w:r>
      <w:r w:rsidR="00FB0AE8" w:rsidRPr="00261DF9">
        <w:rPr>
          <w:rFonts w:ascii="Times New Roman" w:hAnsi="Times New Roman"/>
          <w:sz w:val="24"/>
          <w:szCs w:val="24"/>
          <w:lang w:val="ru-RU"/>
        </w:rPr>
        <w:t xml:space="preserve"> во всех четырех странах </w:t>
      </w:r>
      <w:r w:rsidR="00A8431F" w:rsidRPr="00261DF9">
        <w:rPr>
          <w:rFonts w:ascii="Times New Roman" w:hAnsi="Times New Roman"/>
          <w:sz w:val="24"/>
          <w:szCs w:val="24"/>
          <w:lang w:val="ru-RU"/>
        </w:rPr>
        <w:t xml:space="preserve">прогресс детей для их возраста </w:t>
      </w:r>
      <w:r>
        <w:rPr>
          <w:rFonts w:ascii="Times New Roman" w:hAnsi="Times New Roman"/>
          <w:sz w:val="24"/>
          <w:szCs w:val="24"/>
          <w:lang w:val="ru-RU"/>
        </w:rPr>
        <w:t>очень значительный</w:t>
      </w:r>
      <w:r w:rsidR="00A8431F" w:rsidRPr="00261DF9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Во-вторых, </w:t>
      </w:r>
      <w:r w:rsidR="00A8431F" w:rsidRPr="00261DF9">
        <w:rPr>
          <w:rFonts w:ascii="Times New Roman" w:hAnsi="Times New Roman"/>
          <w:sz w:val="24"/>
          <w:szCs w:val="24"/>
          <w:lang w:val="ru-RU"/>
        </w:rPr>
        <w:t xml:space="preserve">хотя большинство графиков выглядят схоже в начале и конце года, имеется явное отличие </w:t>
      </w:r>
      <w:r w:rsidR="00FB0AE8">
        <w:rPr>
          <w:rFonts w:ascii="Times New Roman" w:hAnsi="Times New Roman"/>
          <w:sz w:val="24"/>
          <w:szCs w:val="24"/>
          <w:lang w:val="ru-RU"/>
        </w:rPr>
        <w:t xml:space="preserve">в прогрессе детей </w:t>
      </w:r>
      <w:r w:rsidR="00A8431F" w:rsidRPr="00261DF9">
        <w:rPr>
          <w:rFonts w:ascii="Times New Roman" w:hAnsi="Times New Roman"/>
          <w:sz w:val="24"/>
          <w:szCs w:val="24"/>
          <w:lang w:val="ru-RU"/>
        </w:rPr>
        <w:t>в конце года</w:t>
      </w:r>
      <w:r w:rsidR="00AF62FC">
        <w:rPr>
          <w:rFonts w:ascii="Times New Roman" w:hAnsi="Times New Roman"/>
          <w:sz w:val="24"/>
          <w:szCs w:val="24"/>
          <w:lang w:val="ru-RU"/>
        </w:rPr>
        <w:t xml:space="preserve"> - а</w:t>
      </w:r>
      <w:r w:rsidR="00A8431F" w:rsidRPr="00261DF9">
        <w:rPr>
          <w:rFonts w:ascii="Times New Roman" w:hAnsi="Times New Roman"/>
          <w:sz w:val="24"/>
          <w:szCs w:val="24"/>
          <w:lang w:val="ru-RU"/>
        </w:rPr>
        <w:t xml:space="preserve">встралийские школьники </w:t>
      </w:r>
      <w:r w:rsidR="00FB0AE8">
        <w:rPr>
          <w:rFonts w:ascii="Times New Roman" w:hAnsi="Times New Roman"/>
          <w:sz w:val="24"/>
          <w:szCs w:val="24"/>
          <w:lang w:val="ru-RU"/>
        </w:rPr>
        <w:t>демонстрируют</w:t>
      </w:r>
      <w:r w:rsidR="00A8431F" w:rsidRPr="00261DF9">
        <w:rPr>
          <w:rFonts w:ascii="Times New Roman" w:hAnsi="Times New Roman"/>
          <w:sz w:val="24"/>
          <w:szCs w:val="24"/>
          <w:lang w:val="ru-RU"/>
        </w:rPr>
        <w:t xml:space="preserve"> значительно меньш</w:t>
      </w:r>
      <w:r w:rsidR="00FB0AE8">
        <w:rPr>
          <w:rFonts w:ascii="Times New Roman" w:hAnsi="Times New Roman"/>
          <w:sz w:val="24"/>
          <w:szCs w:val="24"/>
          <w:lang w:val="ru-RU"/>
        </w:rPr>
        <w:t>ий</w:t>
      </w:r>
      <w:r w:rsidR="00A8431F" w:rsidRPr="00261DF9">
        <w:rPr>
          <w:rFonts w:ascii="Times New Roman" w:hAnsi="Times New Roman"/>
          <w:sz w:val="24"/>
          <w:szCs w:val="24"/>
          <w:lang w:val="ru-RU"/>
        </w:rPr>
        <w:t xml:space="preserve"> прогресс, чем школьники в трех других странах. </w:t>
      </w:r>
      <w:r w:rsidR="00AF62FC">
        <w:rPr>
          <w:rFonts w:ascii="Times New Roman" w:hAnsi="Times New Roman"/>
          <w:sz w:val="24"/>
          <w:szCs w:val="24"/>
          <w:lang w:val="ru-RU"/>
        </w:rPr>
        <w:t xml:space="preserve">Мы сейчас не ставим целью выяснение причин такой ситуации – для этого необходимо еще одно исследование. Наша цель – показать способность </w:t>
      </w:r>
      <w:r w:rsidR="00AF62FC" w:rsidRPr="00261DF9">
        <w:rPr>
          <w:rFonts w:ascii="Times New Roman" w:hAnsi="Times New Roman"/>
          <w:sz w:val="24"/>
          <w:szCs w:val="24"/>
        </w:rPr>
        <w:t>PIPS</w:t>
      </w:r>
      <w:r w:rsidR="00AF62FC">
        <w:rPr>
          <w:rFonts w:ascii="Times New Roman" w:hAnsi="Times New Roman"/>
          <w:sz w:val="24"/>
          <w:szCs w:val="24"/>
          <w:lang w:val="ru-RU"/>
        </w:rPr>
        <w:t xml:space="preserve"> выявлять подобные различия, что </w:t>
      </w:r>
      <w:r w:rsidR="00A8431F" w:rsidRPr="00261DF9">
        <w:rPr>
          <w:rFonts w:ascii="Times New Roman" w:hAnsi="Times New Roman"/>
          <w:sz w:val="24"/>
          <w:szCs w:val="24"/>
          <w:lang w:val="ru-RU"/>
        </w:rPr>
        <w:t xml:space="preserve">является индикатором его потенциала в качестве </w:t>
      </w:r>
      <w:r w:rsidR="004156CF">
        <w:rPr>
          <w:rFonts w:ascii="Times New Roman" w:hAnsi="Times New Roman"/>
          <w:sz w:val="24"/>
          <w:szCs w:val="24"/>
          <w:lang w:val="ru-RU"/>
        </w:rPr>
        <w:t>инструмента</w:t>
      </w:r>
      <w:r w:rsidR="00A8431F" w:rsidRPr="00261DF9">
        <w:rPr>
          <w:rFonts w:ascii="Times New Roman" w:hAnsi="Times New Roman"/>
          <w:sz w:val="24"/>
          <w:szCs w:val="24"/>
          <w:lang w:val="ru-RU"/>
        </w:rPr>
        <w:t xml:space="preserve"> для крупномасштабных международных сравнительных исследований. Так появился проект </w:t>
      </w:r>
      <w:r w:rsidR="00A8431F" w:rsidRPr="00261DF9">
        <w:rPr>
          <w:rFonts w:ascii="Times New Roman" w:hAnsi="Times New Roman"/>
          <w:sz w:val="24"/>
          <w:szCs w:val="24"/>
        </w:rPr>
        <w:t>iPIPS</w:t>
      </w:r>
      <w:r w:rsidR="004156CF">
        <w:rPr>
          <w:rFonts w:ascii="Times New Roman" w:hAnsi="Times New Roman"/>
          <w:sz w:val="24"/>
          <w:szCs w:val="24"/>
          <w:lang w:val="ru-RU"/>
        </w:rPr>
        <w:t xml:space="preserve"> – международная версия </w:t>
      </w:r>
      <w:r w:rsidR="004156CF">
        <w:rPr>
          <w:rFonts w:ascii="Times New Roman" w:hAnsi="Times New Roman"/>
          <w:sz w:val="24"/>
          <w:szCs w:val="24"/>
          <w:lang w:val="en-US"/>
        </w:rPr>
        <w:t>PIPS</w:t>
      </w:r>
      <w:r w:rsidR="004156CF" w:rsidRPr="00260C34">
        <w:rPr>
          <w:rFonts w:ascii="Times New Roman" w:hAnsi="Times New Roman"/>
          <w:sz w:val="24"/>
          <w:szCs w:val="24"/>
          <w:lang w:val="ru-RU"/>
        </w:rPr>
        <w:t>.</w:t>
      </w:r>
    </w:p>
    <w:p w:rsidR="00A8431F" w:rsidRPr="00261DF9" w:rsidRDefault="00A8431F" w:rsidP="00261DF9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8431F" w:rsidRPr="00261DF9" w:rsidRDefault="00893F6C" w:rsidP="008A6AC8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Международное исследование </w:t>
      </w:r>
      <w:r w:rsidR="00A8431F" w:rsidRPr="00261DF9">
        <w:rPr>
          <w:rFonts w:ascii="Times New Roman" w:hAnsi="Times New Roman"/>
          <w:b/>
          <w:sz w:val="24"/>
          <w:szCs w:val="24"/>
        </w:rPr>
        <w:t>iPIPS</w:t>
      </w:r>
    </w:p>
    <w:p w:rsidR="008A6AC8" w:rsidRDefault="00A8431F" w:rsidP="005E03F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61DF9">
        <w:rPr>
          <w:rFonts w:ascii="Times New Roman" w:hAnsi="Times New Roman"/>
          <w:sz w:val="24"/>
          <w:szCs w:val="24"/>
        </w:rPr>
        <w:t>iPIPS</w:t>
      </w:r>
      <w:r w:rsidRPr="00261DF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93F6C">
        <w:rPr>
          <w:rFonts w:ascii="Times New Roman" w:hAnsi="Times New Roman"/>
          <w:sz w:val="24"/>
          <w:szCs w:val="24"/>
          <w:lang w:val="ru-RU"/>
        </w:rPr>
        <w:t xml:space="preserve">представляет собой </w:t>
      </w:r>
      <w:r w:rsidRPr="00261DF9">
        <w:rPr>
          <w:rFonts w:ascii="Times New Roman" w:hAnsi="Times New Roman"/>
          <w:sz w:val="24"/>
          <w:szCs w:val="24"/>
          <w:lang w:val="ru-RU"/>
        </w:rPr>
        <w:t>международн</w:t>
      </w:r>
      <w:r w:rsidR="00893F6C">
        <w:rPr>
          <w:rFonts w:ascii="Times New Roman" w:hAnsi="Times New Roman"/>
          <w:sz w:val="24"/>
          <w:szCs w:val="24"/>
          <w:lang w:val="ru-RU"/>
        </w:rPr>
        <w:t>ое</w:t>
      </w:r>
      <w:r w:rsidRPr="00261DF9">
        <w:rPr>
          <w:rFonts w:ascii="Times New Roman" w:hAnsi="Times New Roman"/>
          <w:sz w:val="24"/>
          <w:szCs w:val="24"/>
          <w:lang w:val="ru-RU"/>
        </w:rPr>
        <w:t xml:space="preserve"> мониторингов</w:t>
      </w:r>
      <w:r w:rsidR="00893F6C">
        <w:rPr>
          <w:rFonts w:ascii="Times New Roman" w:hAnsi="Times New Roman"/>
          <w:sz w:val="24"/>
          <w:szCs w:val="24"/>
          <w:lang w:val="ru-RU"/>
        </w:rPr>
        <w:t>ое</w:t>
      </w:r>
      <w:r w:rsidRPr="00261DF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93F6C">
        <w:rPr>
          <w:rFonts w:ascii="Times New Roman" w:hAnsi="Times New Roman"/>
          <w:sz w:val="24"/>
          <w:szCs w:val="24"/>
          <w:lang w:val="ru-RU"/>
        </w:rPr>
        <w:t>исследование</w:t>
      </w:r>
      <w:r w:rsidRPr="00261DF9">
        <w:rPr>
          <w:rFonts w:ascii="Times New Roman" w:hAnsi="Times New Roman"/>
          <w:sz w:val="24"/>
          <w:szCs w:val="24"/>
          <w:lang w:val="ru-RU"/>
        </w:rPr>
        <w:t xml:space="preserve"> детей, начинающих школьное обучение. </w:t>
      </w:r>
      <w:r w:rsidR="00FE4D35" w:rsidRPr="00261DF9">
        <w:rPr>
          <w:rFonts w:ascii="Times New Roman" w:hAnsi="Times New Roman"/>
          <w:sz w:val="24"/>
          <w:szCs w:val="24"/>
          <w:lang w:val="ru-RU"/>
        </w:rPr>
        <w:t>Проект создан для ответа на названные выше пять ключевых вопросов</w:t>
      </w:r>
      <w:r w:rsidR="00FE4D35">
        <w:rPr>
          <w:rFonts w:ascii="Times New Roman" w:hAnsi="Times New Roman"/>
          <w:sz w:val="24"/>
          <w:szCs w:val="24"/>
          <w:lang w:val="ru-RU"/>
        </w:rPr>
        <w:t xml:space="preserve"> системы образования</w:t>
      </w:r>
      <w:r w:rsidR="001E6F22">
        <w:rPr>
          <w:rFonts w:ascii="Times New Roman" w:hAnsi="Times New Roman"/>
          <w:sz w:val="24"/>
          <w:szCs w:val="24"/>
          <w:lang w:val="ru-RU"/>
        </w:rPr>
        <w:t>,</w:t>
      </w:r>
      <w:r w:rsidR="00FE4D35">
        <w:rPr>
          <w:rFonts w:ascii="Times New Roman" w:hAnsi="Times New Roman"/>
          <w:sz w:val="24"/>
          <w:szCs w:val="24"/>
          <w:lang w:val="ru-RU"/>
        </w:rPr>
        <w:t xml:space="preserve"> и его ц</w:t>
      </w:r>
      <w:r w:rsidR="005E03F1" w:rsidRPr="00261DF9">
        <w:rPr>
          <w:rFonts w:ascii="Times New Roman" w:hAnsi="Times New Roman"/>
          <w:sz w:val="24"/>
          <w:szCs w:val="24"/>
          <w:lang w:val="ru-RU"/>
        </w:rPr>
        <w:t xml:space="preserve">ель </w:t>
      </w:r>
      <w:r w:rsidR="00A253BF">
        <w:rPr>
          <w:rFonts w:ascii="Times New Roman" w:hAnsi="Times New Roman"/>
          <w:sz w:val="24"/>
          <w:szCs w:val="24"/>
          <w:lang w:val="ru-RU"/>
        </w:rPr>
        <w:t>—</w:t>
      </w:r>
      <w:r w:rsidR="00FE4D3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E03F1" w:rsidRPr="00261DF9">
        <w:rPr>
          <w:rFonts w:ascii="Times New Roman" w:hAnsi="Times New Roman"/>
          <w:sz w:val="24"/>
          <w:szCs w:val="24"/>
          <w:lang w:val="ru-RU"/>
        </w:rPr>
        <w:t>предостав</w:t>
      </w:r>
      <w:r w:rsidR="00FE4D35">
        <w:rPr>
          <w:rFonts w:ascii="Times New Roman" w:hAnsi="Times New Roman"/>
          <w:sz w:val="24"/>
          <w:szCs w:val="24"/>
          <w:lang w:val="ru-RU"/>
        </w:rPr>
        <w:t>ить</w:t>
      </w:r>
      <w:r w:rsidR="005E03F1" w:rsidRPr="00261DF9">
        <w:rPr>
          <w:rFonts w:ascii="Times New Roman" w:hAnsi="Times New Roman"/>
          <w:sz w:val="24"/>
          <w:szCs w:val="24"/>
          <w:lang w:val="ru-RU"/>
        </w:rPr>
        <w:t xml:space="preserve"> высококачественн</w:t>
      </w:r>
      <w:r w:rsidR="00FE4D35">
        <w:rPr>
          <w:rFonts w:ascii="Times New Roman" w:hAnsi="Times New Roman"/>
          <w:sz w:val="24"/>
          <w:szCs w:val="24"/>
          <w:lang w:val="ru-RU"/>
        </w:rPr>
        <w:t>ую</w:t>
      </w:r>
      <w:r w:rsidR="005E03F1" w:rsidRPr="00261DF9">
        <w:rPr>
          <w:rFonts w:ascii="Times New Roman" w:hAnsi="Times New Roman"/>
          <w:sz w:val="24"/>
          <w:szCs w:val="24"/>
          <w:lang w:val="ru-RU"/>
        </w:rPr>
        <w:t xml:space="preserve"> информаци</w:t>
      </w:r>
      <w:r w:rsidR="00FE4D35">
        <w:rPr>
          <w:rFonts w:ascii="Times New Roman" w:hAnsi="Times New Roman"/>
          <w:sz w:val="24"/>
          <w:szCs w:val="24"/>
          <w:lang w:val="ru-RU"/>
        </w:rPr>
        <w:t>ю</w:t>
      </w:r>
      <w:r w:rsidR="005E03F1" w:rsidRPr="00261DF9">
        <w:rPr>
          <w:rFonts w:ascii="Times New Roman" w:hAnsi="Times New Roman"/>
          <w:sz w:val="24"/>
          <w:szCs w:val="24"/>
          <w:lang w:val="ru-RU"/>
        </w:rPr>
        <w:t xml:space="preserve"> для чиновников, экспертов</w:t>
      </w:r>
      <w:r w:rsidR="005E03F1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E4D35">
        <w:rPr>
          <w:rFonts w:ascii="Times New Roman" w:hAnsi="Times New Roman"/>
          <w:sz w:val="24"/>
          <w:szCs w:val="24"/>
          <w:lang w:val="ru-RU"/>
        </w:rPr>
        <w:t>руководителей школ</w:t>
      </w:r>
      <w:r w:rsidR="005E03F1" w:rsidRPr="00261DF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E03F1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5E03F1">
        <w:rPr>
          <w:rFonts w:ascii="Times New Roman" w:hAnsi="Times New Roman"/>
          <w:sz w:val="24"/>
          <w:szCs w:val="24"/>
          <w:lang w:val="ru-RU"/>
        </w:rPr>
        <w:lastRenderedPageBreak/>
        <w:t xml:space="preserve">учителей </w:t>
      </w:r>
      <w:r w:rsidR="005E03F1" w:rsidRPr="00261DF9">
        <w:rPr>
          <w:rFonts w:ascii="Times New Roman" w:hAnsi="Times New Roman"/>
          <w:sz w:val="24"/>
          <w:szCs w:val="24"/>
          <w:lang w:val="ru-RU"/>
        </w:rPr>
        <w:t xml:space="preserve">из участвующих стран. </w:t>
      </w:r>
      <w:r w:rsidR="008A6AC8">
        <w:rPr>
          <w:rFonts w:ascii="Times New Roman" w:hAnsi="Times New Roman"/>
          <w:sz w:val="24"/>
          <w:szCs w:val="24"/>
          <w:lang w:val="ru-RU"/>
        </w:rPr>
        <w:t xml:space="preserve">Инициатива проведения такого исследования поддержана </w:t>
      </w:r>
      <w:r w:rsidR="008A6AC8" w:rsidRPr="00260C34">
        <w:rPr>
          <w:rFonts w:ascii="Times New Roman" w:hAnsi="Times New Roman"/>
          <w:sz w:val="24"/>
          <w:szCs w:val="24"/>
          <w:lang w:val="ru-RU"/>
        </w:rPr>
        <w:t xml:space="preserve">Организацией экономического сотрудничества и развития </w:t>
      </w:r>
      <w:r w:rsidR="008A6AC8">
        <w:rPr>
          <w:rFonts w:ascii="Times New Roman" w:hAnsi="Times New Roman"/>
          <w:sz w:val="24"/>
          <w:szCs w:val="24"/>
          <w:lang w:val="ru-RU"/>
        </w:rPr>
        <w:t>(</w:t>
      </w:r>
      <w:r w:rsidR="008A6AC8" w:rsidRPr="00260C34">
        <w:rPr>
          <w:rFonts w:ascii="Times New Roman" w:hAnsi="Times New Roman"/>
          <w:sz w:val="24"/>
          <w:szCs w:val="24"/>
          <w:lang w:val="ru-RU"/>
        </w:rPr>
        <w:t>ОЭСР</w:t>
      </w:r>
      <w:r w:rsidR="008A6AC8">
        <w:rPr>
          <w:rFonts w:ascii="Times New Roman" w:hAnsi="Times New Roman"/>
          <w:sz w:val="24"/>
          <w:szCs w:val="24"/>
          <w:lang w:val="ru-RU"/>
        </w:rPr>
        <w:t xml:space="preserve">). </w:t>
      </w:r>
    </w:p>
    <w:p w:rsidR="005E03F1" w:rsidRDefault="00060987" w:rsidP="005E03F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Партнерами </w:t>
      </w:r>
      <w:r w:rsidRPr="00261DF9">
        <w:rPr>
          <w:rFonts w:ascii="Times New Roman" w:hAnsi="Times New Roman"/>
          <w:sz w:val="24"/>
          <w:szCs w:val="24"/>
          <w:lang w:val="ru-RU"/>
        </w:rPr>
        <w:t>Центр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261DF9">
        <w:rPr>
          <w:rFonts w:ascii="Times New Roman" w:hAnsi="Times New Roman"/>
          <w:sz w:val="24"/>
          <w:szCs w:val="24"/>
          <w:lang w:val="ru-RU"/>
        </w:rPr>
        <w:t xml:space="preserve"> мониторинга образования Университета Дарема </w:t>
      </w:r>
      <w:r>
        <w:rPr>
          <w:rFonts w:ascii="Times New Roman" w:hAnsi="Times New Roman"/>
          <w:sz w:val="24"/>
          <w:szCs w:val="24"/>
          <w:lang w:val="ru-RU"/>
        </w:rPr>
        <w:t xml:space="preserve">по разработке </w:t>
      </w:r>
      <w:r>
        <w:rPr>
          <w:rFonts w:ascii="Times New Roman" w:hAnsi="Times New Roman"/>
          <w:sz w:val="24"/>
          <w:szCs w:val="24"/>
          <w:lang w:val="en-US"/>
        </w:rPr>
        <w:t>iPIPS</w:t>
      </w:r>
      <w:r>
        <w:rPr>
          <w:rFonts w:ascii="Times New Roman" w:hAnsi="Times New Roman"/>
          <w:sz w:val="24"/>
          <w:szCs w:val="24"/>
          <w:lang w:val="ru-RU"/>
        </w:rPr>
        <w:t xml:space="preserve"> являются несколько </w:t>
      </w:r>
      <w:r w:rsidR="00A8431F" w:rsidRPr="00261DF9">
        <w:rPr>
          <w:rFonts w:ascii="Times New Roman" w:hAnsi="Times New Roman"/>
          <w:sz w:val="24"/>
          <w:szCs w:val="24"/>
          <w:lang w:val="ru-RU"/>
        </w:rPr>
        <w:t>исследовательски</w:t>
      </w:r>
      <w:r>
        <w:rPr>
          <w:rFonts w:ascii="Times New Roman" w:hAnsi="Times New Roman"/>
          <w:sz w:val="24"/>
          <w:szCs w:val="24"/>
          <w:lang w:val="ru-RU"/>
        </w:rPr>
        <w:t>х</w:t>
      </w:r>
      <w:r w:rsidR="00A8431F" w:rsidRPr="00261DF9">
        <w:rPr>
          <w:rFonts w:ascii="Times New Roman" w:hAnsi="Times New Roman"/>
          <w:sz w:val="24"/>
          <w:szCs w:val="24"/>
          <w:lang w:val="ru-RU"/>
        </w:rPr>
        <w:t xml:space="preserve"> центр</w:t>
      </w:r>
      <w:r>
        <w:rPr>
          <w:rFonts w:ascii="Times New Roman" w:hAnsi="Times New Roman"/>
          <w:sz w:val="24"/>
          <w:szCs w:val="24"/>
          <w:lang w:val="ru-RU"/>
        </w:rPr>
        <w:t>ов</w:t>
      </w:r>
      <w:r w:rsidR="005E03F1" w:rsidRPr="00260C3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E03F1">
        <w:rPr>
          <w:rFonts w:ascii="Times New Roman" w:hAnsi="Times New Roman"/>
          <w:sz w:val="24"/>
          <w:szCs w:val="24"/>
          <w:lang w:val="ru-RU"/>
        </w:rPr>
        <w:t>в других</w:t>
      </w:r>
      <w:r w:rsidR="005E03F1" w:rsidRPr="00260C3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E03F1">
        <w:rPr>
          <w:rFonts w:ascii="Times New Roman" w:hAnsi="Times New Roman"/>
          <w:sz w:val="24"/>
          <w:szCs w:val="24"/>
          <w:lang w:val="ru-RU"/>
        </w:rPr>
        <w:t>странах</w:t>
      </w:r>
      <w:r w:rsidR="00A8431F" w:rsidRPr="00261DF9">
        <w:rPr>
          <w:rFonts w:ascii="Times New Roman" w:hAnsi="Times New Roman"/>
          <w:sz w:val="24"/>
          <w:szCs w:val="24"/>
          <w:lang w:val="ru-RU"/>
        </w:rPr>
        <w:t xml:space="preserve">, в </w:t>
      </w:r>
      <w:r>
        <w:rPr>
          <w:rFonts w:ascii="Times New Roman" w:hAnsi="Times New Roman"/>
          <w:sz w:val="24"/>
          <w:szCs w:val="24"/>
          <w:lang w:val="ru-RU"/>
        </w:rPr>
        <w:t>частности</w:t>
      </w:r>
      <w:r w:rsidR="00A8431F" w:rsidRPr="00261DF9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5E03F1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>нститут образования  НИУ «</w:t>
      </w:r>
      <w:r w:rsidR="00A8431F" w:rsidRPr="00261DF9">
        <w:rPr>
          <w:rFonts w:ascii="Times New Roman" w:hAnsi="Times New Roman"/>
          <w:sz w:val="24"/>
          <w:szCs w:val="24"/>
          <w:lang w:val="ru-RU"/>
        </w:rPr>
        <w:t>Высш</w:t>
      </w:r>
      <w:r>
        <w:rPr>
          <w:rFonts w:ascii="Times New Roman" w:hAnsi="Times New Roman"/>
          <w:sz w:val="24"/>
          <w:szCs w:val="24"/>
          <w:lang w:val="ru-RU"/>
        </w:rPr>
        <w:t>ая</w:t>
      </w:r>
      <w:r w:rsidR="00A8431F" w:rsidRPr="00261DF9">
        <w:rPr>
          <w:rFonts w:ascii="Times New Roman" w:hAnsi="Times New Roman"/>
          <w:sz w:val="24"/>
          <w:szCs w:val="24"/>
          <w:lang w:val="ru-RU"/>
        </w:rPr>
        <w:t xml:space="preserve"> школ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="00A8431F" w:rsidRPr="00261DF9">
        <w:rPr>
          <w:rFonts w:ascii="Times New Roman" w:hAnsi="Times New Roman"/>
          <w:sz w:val="24"/>
          <w:szCs w:val="24"/>
          <w:lang w:val="ru-RU"/>
        </w:rPr>
        <w:t xml:space="preserve"> экономики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="00A8431F" w:rsidRPr="00261DF9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="005E03F1">
        <w:rPr>
          <w:rFonts w:ascii="Times New Roman" w:hAnsi="Times New Roman"/>
          <w:sz w:val="24"/>
          <w:szCs w:val="24"/>
          <w:lang w:val="ru-RU"/>
        </w:rPr>
        <w:t>России</w:t>
      </w:r>
      <w:r w:rsidR="00A8431F" w:rsidRPr="00261DF9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Международная команда </w:t>
      </w:r>
      <w:r w:rsidR="005E03F1">
        <w:rPr>
          <w:rFonts w:ascii="Times New Roman" w:hAnsi="Times New Roman"/>
          <w:sz w:val="24"/>
          <w:szCs w:val="24"/>
          <w:lang w:val="ru-RU"/>
        </w:rPr>
        <w:t xml:space="preserve">разработчиков осуществляет перевод и адаптацию </w:t>
      </w:r>
      <w:r w:rsidR="00FE4D35" w:rsidRPr="00261DF9">
        <w:rPr>
          <w:rFonts w:ascii="Times New Roman" w:hAnsi="Times New Roman"/>
          <w:sz w:val="24"/>
          <w:szCs w:val="24"/>
          <w:lang w:val="ru-RU"/>
        </w:rPr>
        <w:t>инструмент</w:t>
      </w:r>
      <w:r w:rsidR="00FE4D35">
        <w:rPr>
          <w:rFonts w:ascii="Times New Roman" w:hAnsi="Times New Roman"/>
          <w:sz w:val="24"/>
          <w:szCs w:val="24"/>
          <w:lang w:val="ru-RU"/>
        </w:rPr>
        <w:t>а</w:t>
      </w:r>
      <w:r w:rsidR="00FE4D35" w:rsidRPr="00261DF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4D35" w:rsidRPr="00261DF9">
        <w:rPr>
          <w:rFonts w:ascii="Times New Roman" w:hAnsi="Times New Roman"/>
          <w:sz w:val="24"/>
          <w:szCs w:val="24"/>
        </w:rPr>
        <w:t>PIPS</w:t>
      </w:r>
      <w:r w:rsidR="00FE4D35" w:rsidRPr="00261DF9">
        <w:rPr>
          <w:rFonts w:ascii="Times New Roman" w:hAnsi="Times New Roman"/>
          <w:sz w:val="24"/>
          <w:szCs w:val="24"/>
          <w:lang w:val="ru-RU"/>
        </w:rPr>
        <w:t xml:space="preserve"> для использования в качестве </w:t>
      </w:r>
      <w:r w:rsidR="00FE4D35">
        <w:rPr>
          <w:rFonts w:ascii="Times New Roman" w:hAnsi="Times New Roman"/>
          <w:sz w:val="24"/>
          <w:szCs w:val="24"/>
          <w:lang w:val="ru-RU"/>
        </w:rPr>
        <w:t xml:space="preserve">инструмента </w:t>
      </w:r>
      <w:r w:rsidR="00FE4D35" w:rsidRPr="00261DF9">
        <w:rPr>
          <w:rFonts w:ascii="Times New Roman" w:hAnsi="Times New Roman"/>
          <w:sz w:val="24"/>
          <w:szCs w:val="24"/>
          <w:lang w:val="ru-RU"/>
        </w:rPr>
        <w:t>международного  сравнительного исследования</w:t>
      </w:r>
      <w:r w:rsidR="00FE4D3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E03F1">
        <w:rPr>
          <w:rFonts w:ascii="Times New Roman" w:hAnsi="Times New Roman"/>
          <w:sz w:val="24"/>
          <w:szCs w:val="24"/>
          <w:lang w:val="ru-RU"/>
        </w:rPr>
        <w:t>в странах-участницах, а также сбор и анализ</w:t>
      </w:r>
      <w:r w:rsidR="005E03F1" w:rsidRPr="00261DF9">
        <w:rPr>
          <w:rFonts w:ascii="Times New Roman" w:hAnsi="Times New Roman"/>
          <w:sz w:val="24"/>
          <w:szCs w:val="24"/>
          <w:lang w:val="ru-RU"/>
        </w:rPr>
        <w:t xml:space="preserve"> данных с учетом требований к международным сравнительным исследованиям</w:t>
      </w:r>
      <w:r w:rsidR="005E03F1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A8431F" w:rsidRPr="00261DF9" w:rsidRDefault="00FE4D35" w:rsidP="00FE4D3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Предполагается, что в</w:t>
      </w:r>
      <w:r w:rsidR="00A8431F" w:rsidRPr="00261DF9">
        <w:rPr>
          <w:rFonts w:ascii="Times New Roman" w:hAnsi="Times New Roman"/>
          <w:sz w:val="24"/>
          <w:szCs w:val="24"/>
          <w:lang w:val="ru-RU"/>
        </w:rPr>
        <w:t xml:space="preserve"> каждой участвующей стране </w:t>
      </w:r>
      <w:r>
        <w:rPr>
          <w:rFonts w:ascii="Times New Roman" w:hAnsi="Times New Roman"/>
          <w:sz w:val="24"/>
          <w:szCs w:val="24"/>
          <w:lang w:val="ru-RU"/>
        </w:rPr>
        <w:t xml:space="preserve">(или отдельных ее регионах) </w:t>
      </w:r>
      <w:r w:rsidR="00A8431F" w:rsidRPr="00261DF9">
        <w:rPr>
          <w:rFonts w:ascii="Times New Roman" w:hAnsi="Times New Roman"/>
          <w:sz w:val="24"/>
          <w:szCs w:val="24"/>
          <w:lang w:val="ru-RU"/>
        </w:rPr>
        <w:t xml:space="preserve">будет создана репрезентативная выборка из 3000 детей, по которой будет оцениваться развитие способностей детей при их поступлении в школу и в конце первого года обучения в </w:t>
      </w:r>
      <w:r>
        <w:rPr>
          <w:rFonts w:ascii="Times New Roman" w:hAnsi="Times New Roman"/>
          <w:sz w:val="24"/>
          <w:szCs w:val="24"/>
          <w:lang w:val="ru-RU"/>
        </w:rPr>
        <w:t>данной</w:t>
      </w:r>
      <w:r w:rsidR="00A8431F" w:rsidRPr="00261DF9">
        <w:rPr>
          <w:rFonts w:ascii="Times New Roman" w:hAnsi="Times New Roman"/>
          <w:sz w:val="24"/>
          <w:szCs w:val="24"/>
          <w:lang w:val="ru-RU"/>
        </w:rPr>
        <w:t xml:space="preserve"> стран</w:t>
      </w:r>
      <w:r>
        <w:rPr>
          <w:rFonts w:ascii="Times New Roman" w:hAnsi="Times New Roman"/>
          <w:sz w:val="24"/>
          <w:szCs w:val="24"/>
          <w:lang w:val="ru-RU"/>
        </w:rPr>
        <w:t>е (</w:t>
      </w:r>
      <w:r w:rsidR="00A8431F" w:rsidRPr="00261DF9">
        <w:rPr>
          <w:rFonts w:ascii="Times New Roman" w:hAnsi="Times New Roman"/>
          <w:sz w:val="24"/>
          <w:szCs w:val="24"/>
          <w:lang w:val="ru-RU"/>
        </w:rPr>
        <w:t>регион</w:t>
      </w:r>
      <w:r>
        <w:rPr>
          <w:rFonts w:ascii="Times New Roman" w:hAnsi="Times New Roman"/>
          <w:sz w:val="24"/>
          <w:szCs w:val="24"/>
          <w:lang w:val="ru-RU"/>
        </w:rPr>
        <w:t xml:space="preserve">е). Анализ данных будет проводиться и на международном уровне, и </w:t>
      </w:r>
      <w:r w:rsidR="00A8431F" w:rsidRPr="00261DF9">
        <w:rPr>
          <w:rFonts w:ascii="Times New Roman" w:hAnsi="Times New Roman"/>
          <w:sz w:val="24"/>
          <w:szCs w:val="24"/>
          <w:lang w:val="ru-RU"/>
        </w:rPr>
        <w:t>по отдельным странам</w:t>
      </w:r>
      <w:r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A8431F" w:rsidRPr="00261DF9">
        <w:rPr>
          <w:rFonts w:ascii="Times New Roman" w:hAnsi="Times New Roman"/>
          <w:sz w:val="24"/>
          <w:szCs w:val="24"/>
          <w:lang w:val="ru-RU"/>
        </w:rPr>
        <w:t>регионам</w:t>
      </w:r>
      <w:r>
        <w:rPr>
          <w:rFonts w:ascii="Times New Roman" w:hAnsi="Times New Roman"/>
          <w:sz w:val="24"/>
          <w:szCs w:val="24"/>
          <w:lang w:val="ru-RU"/>
        </w:rPr>
        <w:t xml:space="preserve">). </w:t>
      </w:r>
      <w:r w:rsidR="00A8431F" w:rsidRPr="00261DF9">
        <w:rPr>
          <w:rFonts w:ascii="Times New Roman" w:hAnsi="Times New Roman"/>
          <w:sz w:val="24"/>
          <w:szCs w:val="24"/>
          <w:lang w:val="ru-RU"/>
        </w:rPr>
        <w:t xml:space="preserve">Школы по своему выбору могут использовать оценивание вне национальной выборки, и это </w:t>
      </w:r>
      <w:r w:rsidR="00DE6952">
        <w:rPr>
          <w:rFonts w:ascii="Times New Roman" w:hAnsi="Times New Roman"/>
          <w:sz w:val="24"/>
          <w:szCs w:val="24"/>
          <w:lang w:val="ru-RU"/>
        </w:rPr>
        <w:t>позволит получить</w:t>
      </w:r>
      <w:r w:rsidR="00A8431F" w:rsidRPr="00261DF9">
        <w:rPr>
          <w:rFonts w:ascii="Times New Roman" w:hAnsi="Times New Roman"/>
          <w:sz w:val="24"/>
          <w:szCs w:val="24"/>
          <w:lang w:val="ru-RU"/>
        </w:rPr>
        <w:t xml:space="preserve"> высококачественные данные для внутреннего диагностического использования (без обязательств по отчетности или управленческих последствий)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A8431F" w:rsidRPr="00261DF9" w:rsidRDefault="00FE4D35" w:rsidP="008A6AC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настоящее время ведется работа по подготовке первой волны исследования, которое пройдет в </w:t>
      </w:r>
      <w:r w:rsidRPr="00261DF9">
        <w:rPr>
          <w:rFonts w:ascii="Times New Roman" w:hAnsi="Times New Roman"/>
          <w:sz w:val="24"/>
          <w:szCs w:val="24"/>
          <w:lang w:val="ru-RU"/>
        </w:rPr>
        <w:t xml:space="preserve">2014-16 гг. </w:t>
      </w:r>
      <w:r w:rsidR="00A8431F" w:rsidRPr="00261DF9">
        <w:rPr>
          <w:rFonts w:ascii="Times New Roman" w:hAnsi="Times New Roman"/>
          <w:sz w:val="24"/>
          <w:szCs w:val="24"/>
          <w:lang w:val="ru-RU"/>
        </w:rPr>
        <w:t>в 6-8 странах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8431F" w:rsidRPr="00261DF9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8A6AC8">
        <w:rPr>
          <w:rFonts w:ascii="Times New Roman" w:hAnsi="Times New Roman"/>
          <w:sz w:val="24"/>
          <w:szCs w:val="24"/>
          <w:lang w:val="ru-RU"/>
        </w:rPr>
        <w:t xml:space="preserve">дальнейшем </w:t>
      </w:r>
      <w:r w:rsidR="00A8431F" w:rsidRPr="00261DF9">
        <w:rPr>
          <w:rFonts w:ascii="Times New Roman" w:hAnsi="Times New Roman"/>
          <w:sz w:val="24"/>
          <w:szCs w:val="24"/>
          <w:lang w:val="ru-RU"/>
        </w:rPr>
        <w:t xml:space="preserve">планируется более широкое внедрение </w:t>
      </w:r>
      <w:r w:rsidR="00A8431F" w:rsidRPr="00261DF9">
        <w:rPr>
          <w:rFonts w:ascii="Times New Roman" w:hAnsi="Times New Roman"/>
          <w:sz w:val="24"/>
          <w:szCs w:val="24"/>
        </w:rPr>
        <w:t>iPIPS</w:t>
      </w:r>
      <w:r w:rsidR="00A8431F" w:rsidRPr="00261DF9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8A6AC8">
        <w:rPr>
          <w:rFonts w:ascii="Times New Roman" w:hAnsi="Times New Roman"/>
          <w:sz w:val="24"/>
          <w:szCs w:val="24"/>
          <w:lang w:val="ru-RU"/>
        </w:rPr>
        <w:t xml:space="preserve">и мы надеемся, что в будущем </w:t>
      </w:r>
      <w:r w:rsidR="00A8431F" w:rsidRPr="00261DF9">
        <w:rPr>
          <w:rFonts w:ascii="Times New Roman" w:hAnsi="Times New Roman"/>
          <w:sz w:val="24"/>
          <w:szCs w:val="24"/>
          <w:lang w:val="ru-RU"/>
        </w:rPr>
        <w:t xml:space="preserve">он </w:t>
      </w:r>
      <w:r w:rsidR="00DE6952">
        <w:rPr>
          <w:rFonts w:ascii="Times New Roman" w:hAnsi="Times New Roman"/>
          <w:sz w:val="24"/>
          <w:szCs w:val="24"/>
          <w:lang w:val="ru-RU"/>
        </w:rPr>
        <w:t xml:space="preserve">займет достойное место </w:t>
      </w:r>
      <w:r w:rsidR="00A8431F" w:rsidRPr="00261DF9">
        <w:rPr>
          <w:rFonts w:ascii="Times New Roman" w:hAnsi="Times New Roman"/>
          <w:sz w:val="24"/>
          <w:szCs w:val="24"/>
          <w:lang w:val="ru-RU"/>
        </w:rPr>
        <w:t xml:space="preserve">в ряду уже существующих </w:t>
      </w:r>
      <w:r w:rsidR="00DE6952">
        <w:rPr>
          <w:rFonts w:ascii="Times New Roman" w:hAnsi="Times New Roman"/>
          <w:sz w:val="24"/>
          <w:szCs w:val="24"/>
          <w:lang w:val="ru-RU"/>
        </w:rPr>
        <w:t xml:space="preserve">международных исследований </w:t>
      </w:r>
      <w:r w:rsidR="00A8431F" w:rsidRPr="00261DF9">
        <w:rPr>
          <w:rFonts w:ascii="Times New Roman" w:hAnsi="Times New Roman"/>
          <w:sz w:val="24"/>
          <w:szCs w:val="24"/>
        </w:rPr>
        <w:t>PISA</w:t>
      </w:r>
      <w:r w:rsidR="00A8431F" w:rsidRPr="00261DF9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A8431F" w:rsidRPr="00261DF9">
        <w:rPr>
          <w:rFonts w:ascii="Times New Roman" w:hAnsi="Times New Roman"/>
          <w:sz w:val="24"/>
          <w:szCs w:val="24"/>
        </w:rPr>
        <w:t>PIRLS</w:t>
      </w:r>
      <w:r w:rsidR="00A8431F" w:rsidRPr="00261DF9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A8431F" w:rsidRPr="00261DF9">
        <w:rPr>
          <w:rFonts w:ascii="Times New Roman" w:hAnsi="Times New Roman"/>
          <w:sz w:val="24"/>
          <w:szCs w:val="24"/>
        </w:rPr>
        <w:t>TIMSS</w:t>
      </w:r>
      <w:r w:rsidR="00A8431F" w:rsidRPr="00261DF9">
        <w:rPr>
          <w:rFonts w:ascii="Times New Roman" w:hAnsi="Times New Roman"/>
          <w:sz w:val="24"/>
          <w:szCs w:val="24"/>
          <w:lang w:val="ru-RU"/>
        </w:rPr>
        <w:t>.</w:t>
      </w:r>
    </w:p>
    <w:p w:rsidR="00EE74AD" w:rsidRPr="00261DF9" w:rsidRDefault="00EE74AD" w:rsidP="00EE74A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61DF9">
        <w:rPr>
          <w:rFonts w:ascii="Times New Roman" w:hAnsi="Times New Roman"/>
          <w:sz w:val="24"/>
          <w:szCs w:val="24"/>
          <w:lang w:val="ru-RU"/>
        </w:rPr>
        <w:t xml:space="preserve">Важной частью проекта </w:t>
      </w:r>
      <w:r w:rsidRPr="00261DF9">
        <w:rPr>
          <w:rFonts w:ascii="Times New Roman" w:hAnsi="Times New Roman"/>
          <w:sz w:val="24"/>
          <w:szCs w:val="24"/>
        </w:rPr>
        <w:t>iPIPS</w:t>
      </w:r>
      <w:r w:rsidRPr="00261DF9">
        <w:rPr>
          <w:rFonts w:ascii="Times New Roman" w:hAnsi="Times New Roman"/>
          <w:sz w:val="24"/>
          <w:szCs w:val="24"/>
          <w:lang w:val="ru-RU"/>
        </w:rPr>
        <w:t xml:space="preserve"> является проходящее в настоящее время в России</w:t>
      </w:r>
      <w:r w:rsidR="00DE6952">
        <w:rPr>
          <w:rFonts w:ascii="Times New Roman" w:hAnsi="Times New Roman"/>
          <w:sz w:val="24"/>
          <w:szCs w:val="24"/>
          <w:lang w:val="ru-RU"/>
        </w:rPr>
        <w:t xml:space="preserve"> пилотное исследование </w:t>
      </w:r>
      <w:r w:rsidR="00DE6952">
        <w:rPr>
          <w:rFonts w:ascii="Times New Roman" w:hAnsi="Times New Roman"/>
          <w:sz w:val="24"/>
          <w:szCs w:val="24"/>
          <w:lang w:val="en-US"/>
        </w:rPr>
        <w:t>iPIPS</w:t>
      </w:r>
      <w:r w:rsidRPr="00261DF9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DE6952">
        <w:rPr>
          <w:rFonts w:ascii="Times New Roman" w:hAnsi="Times New Roman"/>
          <w:sz w:val="24"/>
          <w:szCs w:val="24"/>
          <w:lang w:val="ru-RU"/>
        </w:rPr>
        <w:t xml:space="preserve">реализуемое Центром мониторинга качества образования </w:t>
      </w:r>
      <w:r w:rsidR="00D35AD9">
        <w:rPr>
          <w:rFonts w:ascii="Times New Roman" w:hAnsi="Times New Roman"/>
          <w:sz w:val="24"/>
          <w:szCs w:val="24"/>
          <w:lang w:val="ru-RU"/>
        </w:rPr>
        <w:t xml:space="preserve">Института образования </w:t>
      </w:r>
      <w:r w:rsidR="00DE6952">
        <w:rPr>
          <w:rFonts w:ascii="Times New Roman" w:hAnsi="Times New Roman"/>
          <w:sz w:val="24"/>
          <w:szCs w:val="24"/>
          <w:lang w:val="ru-RU"/>
        </w:rPr>
        <w:t>НИУ ВШЭ</w:t>
      </w:r>
      <w:r w:rsidRPr="00261DF9">
        <w:rPr>
          <w:rFonts w:ascii="Times New Roman" w:hAnsi="Times New Roman"/>
          <w:sz w:val="24"/>
          <w:szCs w:val="24"/>
          <w:lang w:val="ru-RU"/>
        </w:rPr>
        <w:t>.</w:t>
      </w:r>
    </w:p>
    <w:p w:rsidR="008A6AC8" w:rsidRDefault="008A6AC8" w:rsidP="008A6AC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A6AC8" w:rsidRPr="008A6AC8" w:rsidRDefault="008A6AC8" w:rsidP="008A6AC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A6AC8">
        <w:rPr>
          <w:rFonts w:ascii="Times New Roman" w:hAnsi="Times New Roman"/>
          <w:b/>
          <w:sz w:val="24"/>
          <w:szCs w:val="24"/>
          <w:lang w:val="ru-RU"/>
        </w:rPr>
        <w:t xml:space="preserve">Россия: почему </w:t>
      </w:r>
      <w:r w:rsidRPr="008A6AC8">
        <w:rPr>
          <w:rFonts w:ascii="Times New Roman" w:hAnsi="Times New Roman"/>
          <w:b/>
          <w:sz w:val="24"/>
          <w:szCs w:val="24"/>
          <w:lang w:val="en-US"/>
        </w:rPr>
        <w:t>iPIPS</w:t>
      </w:r>
      <w:r w:rsidRPr="008A6AC8">
        <w:rPr>
          <w:rFonts w:ascii="Times New Roman" w:hAnsi="Times New Roman"/>
          <w:b/>
          <w:sz w:val="24"/>
          <w:szCs w:val="24"/>
          <w:lang w:val="ru-RU"/>
        </w:rPr>
        <w:t>?</w:t>
      </w:r>
    </w:p>
    <w:p w:rsidR="008A6AC8" w:rsidRPr="00260C34" w:rsidRDefault="008A6AC8" w:rsidP="00EE74A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E74AD">
        <w:rPr>
          <w:rFonts w:ascii="Times New Roman" w:hAnsi="Times New Roman"/>
          <w:sz w:val="24"/>
          <w:szCs w:val="24"/>
          <w:lang w:val="ru-RU"/>
        </w:rPr>
        <w:t>Н</w:t>
      </w:r>
      <w:r w:rsidRPr="00260C34">
        <w:rPr>
          <w:rFonts w:ascii="Times New Roman" w:hAnsi="Times New Roman"/>
          <w:sz w:val="24"/>
          <w:szCs w:val="24"/>
          <w:lang w:val="ru-RU"/>
        </w:rPr>
        <w:t xml:space="preserve">ельзя сказать, что </w:t>
      </w:r>
      <w:r w:rsidRPr="00EE74AD">
        <w:rPr>
          <w:rFonts w:ascii="Times New Roman" w:hAnsi="Times New Roman"/>
          <w:sz w:val="24"/>
          <w:szCs w:val="24"/>
          <w:lang w:val="ru-RU"/>
        </w:rPr>
        <w:t xml:space="preserve">в России </w:t>
      </w:r>
      <w:r w:rsidRPr="00260C34">
        <w:rPr>
          <w:rFonts w:ascii="Times New Roman" w:hAnsi="Times New Roman"/>
          <w:sz w:val="24"/>
          <w:szCs w:val="24"/>
          <w:lang w:val="ru-RU"/>
        </w:rPr>
        <w:t>исследовательское и инструментальное поле в нише начального школьного образования пустует.</w:t>
      </w:r>
      <w:r w:rsidRPr="00EE74A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60C34">
        <w:rPr>
          <w:rFonts w:ascii="Times New Roman" w:hAnsi="Times New Roman"/>
          <w:sz w:val="24"/>
          <w:szCs w:val="24"/>
          <w:lang w:val="ru-RU"/>
        </w:rPr>
        <w:t xml:space="preserve">Стартовая диагностика ребенка,  призванная оценить уровень готовности ребенка к обучению в школе и выявить его индивидуальные особенности, является предметом заинтересованного внимания со стороны научного сообщества. </w:t>
      </w:r>
      <w:r w:rsidR="00EE74AD">
        <w:rPr>
          <w:rFonts w:ascii="Times New Roman" w:hAnsi="Times New Roman"/>
          <w:sz w:val="24"/>
          <w:szCs w:val="24"/>
          <w:lang w:val="ru-RU"/>
        </w:rPr>
        <w:t xml:space="preserve">Существует </w:t>
      </w:r>
      <w:r w:rsidR="00EE74AD" w:rsidRPr="00260C34">
        <w:rPr>
          <w:rFonts w:ascii="Times New Roman" w:hAnsi="Times New Roman"/>
          <w:sz w:val="24"/>
          <w:szCs w:val="24"/>
          <w:lang w:val="ru-RU"/>
        </w:rPr>
        <w:t xml:space="preserve">довольно много </w:t>
      </w:r>
      <w:r w:rsidRPr="00260C34">
        <w:rPr>
          <w:rFonts w:ascii="Times New Roman" w:hAnsi="Times New Roman"/>
          <w:sz w:val="24"/>
          <w:szCs w:val="24"/>
          <w:lang w:val="ru-RU"/>
        </w:rPr>
        <w:t xml:space="preserve">методик стартовой диагностики ребенка, </w:t>
      </w:r>
      <w:r w:rsidR="00EE74AD">
        <w:rPr>
          <w:rFonts w:ascii="Times New Roman" w:hAnsi="Times New Roman"/>
          <w:sz w:val="24"/>
          <w:szCs w:val="24"/>
          <w:lang w:val="ru-RU"/>
        </w:rPr>
        <w:t xml:space="preserve">например, </w:t>
      </w:r>
      <w:r w:rsidRPr="00260C34">
        <w:rPr>
          <w:rFonts w:ascii="Times New Roman" w:hAnsi="Times New Roman"/>
          <w:sz w:val="24"/>
          <w:szCs w:val="24"/>
          <w:lang w:val="ru-RU"/>
        </w:rPr>
        <w:t>«Графический диктант», «Образец и правило»</w:t>
      </w:r>
      <w:r w:rsidR="00EE74A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60C3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60C34">
        <w:rPr>
          <w:rFonts w:ascii="Times New Roman" w:hAnsi="Times New Roman"/>
          <w:sz w:val="24"/>
          <w:szCs w:val="24"/>
          <w:lang w:val="ru-RU"/>
        </w:rPr>
        <w:lastRenderedPageBreak/>
        <w:t>«Рисунок человека», «Методика экспресс диагностики интеллектуальных способностей дошкольников», «10 слов», «Рассказ по картинке»</w:t>
      </w:r>
      <w:r w:rsidR="00EE74AD">
        <w:rPr>
          <w:rFonts w:ascii="Times New Roman" w:hAnsi="Times New Roman"/>
          <w:sz w:val="24"/>
          <w:szCs w:val="24"/>
          <w:lang w:val="ru-RU"/>
        </w:rPr>
        <w:t xml:space="preserve"> и многие другие</w:t>
      </w:r>
      <w:r w:rsidRPr="00EE74AD">
        <w:rPr>
          <w:rStyle w:val="FootnoteReference"/>
          <w:rFonts w:ascii="Times New Roman" w:hAnsi="Times New Roman"/>
          <w:sz w:val="24"/>
          <w:szCs w:val="24"/>
        </w:rPr>
        <w:footnoteReference w:id="7"/>
      </w:r>
      <w:r w:rsidRPr="00260C34">
        <w:rPr>
          <w:rFonts w:ascii="Times New Roman" w:hAnsi="Times New Roman"/>
          <w:sz w:val="24"/>
          <w:szCs w:val="24"/>
          <w:vertAlign w:val="superscript"/>
          <w:lang w:val="ru-RU"/>
        </w:rPr>
        <w:t>,</w:t>
      </w:r>
      <w:r w:rsidRPr="00EE74AD">
        <w:rPr>
          <w:rStyle w:val="FootnoteReference"/>
          <w:rFonts w:ascii="Times New Roman" w:hAnsi="Times New Roman"/>
          <w:sz w:val="24"/>
          <w:szCs w:val="24"/>
        </w:rPr>
        <w:footnoteReference w:id="8"/>
      </w:r>
      <w:r w:rsidRPr="00260C34">
        <w:rPr>
          <w:rFonts w:ascii="Times New Roman" w:hAnsi="Times New Roman"/>
          <w:sz w:val="24"/>
          <w:szCs w:val="24"/>
          <w:lang w:val="ru-RU"/>
        </w:rPr>
        <w:t>.</w:t>
      </w:r>
    </w:p>
    <w:p w:rsidR="00EE74AD" w:rsidRPr="00EE74AD" w:rsidRDefault="00DE6952" w:rsidP="00EE74AD">
      <w:pPr>
        <w:pStyle w:val="Default"/>
        <w:spacing w:line="360" w:lineRule="auto"/>
        <w:ind w:firstLine="567"/>
        <w:jc w:val="both"/>
        <w:rPr>
          <w:color w:val="auto"/>
        </w:rPr>
      </w:pPr>
      <w:r>
        <w:rPr>
          <w:color w:val="auto"/>
        </w:rPr>
        <w:t>Данные</w:t>
      </w:r>
      <w:r w:rsidR="00EE74AD" w:rsidRPr="00EE74AD">
        <w:rPr>
          <w:color w:val="auto"/>
        </w:rPr>
        <w:t xml:space="preserve"> методики</w:t>
      </w:r>
      <w:r>
        <w:rPr>
          <w:color w:val="auto"/>
        </w:rPr>
        <w:t xml:space="preserve"> </w:t>
      </w:r>
      <w:r w:rsidR="00EE74AD" w:rsidRPr="00EE74AD">
        <w:rPr>
          <w:color w:val="auto"/>
        </w:rPr>
        <w:t>годами используются в России. Тем не менее, у них есть определенные недостатки</w:t>
      </w:r>
      <w:r w:rsidR="00EE74AD">
        <w:rPr>
          <w:color w:val="auto"/>
        </w:rPr>
        <w:t>. Э</w:t>
      </w:r>
      <w:r w:rsidR="00EE74AD" w:rsidRPr="00EE74AD">
        <w:rPr>
          <w:color w:val="auto"/>
        </w:rPr>
        <w:t>ти методики, как правило, трудно применять массово, поскольку многие из них требу</w:t>
      </w:r>
      <w:r w:rsidR="00EE74AD">
        <w:rPr>
          <w:color w:val="auto"/>
        </w:rPr>
        <w:t>ю</w:t>
      </w:r>
      <w:r w:rsidR="00EE74AD" w:rsidRPr="00EE74AD">
        <w:rPr>
          <w:color w:val="auto"/>
        </w:rPr>
        <w:t xml:space="preserve">т интерпретации </w:t>
      </w:r>
      <w:r w:rsidR="00EE74AD">
        <w:rPr>
          <w:color w:val="auto"/>
        </w:rPr>
        <w:t xml:space="preserve">результатов специалистом, например, </w:t>
      </w:r>
      <w:r w:rsidR="00EE74AD" w:rsidRPr="00EE74AD">
        <w:rPr>
          <w:color w:val="auto"/>
        </w:rPr>
        <w:t>квалифицированны</w:t>
      </w:r>
      <w:r w:rsidR="00EE74AD">
        <w:rPr>
          <w:color w:val="auto"/>
        </w:rPr>
        <w:t>м</w:t>
      </w:r>
      <w:r w:rsidR="00EE74AD" w:rsidRPr="00EE74AD">
        <w:rPr>
          <w:color w:val="auto"/>
        </w:rPr>
        <w:t xml:space="preserve"> психолого</w:t>
      </w:r>
      <w:r w:rsidR="00EE74AD">
        <w:rPr>
          <w:color w:val="auto"/>
        </w:rPr>
        <w:t>м. Далее</w:t>
      </w:r>
      <w:r>
        <w:rPr>
          <w:color w:val="auto"/>
        </w:rPr>
        <w:t>,</w:t>
      </w:r>
      <w:r w:rsidR="00EE74AD">
        <w:rPr>
          <w:color w:val="auto"/>
        </w:rPr>
        <w:t xml:space="preserve"> </w:t>
      </w:r>
      <w:r w:rsidR="00EE74AD" w:rsidRPr="00EE74AD">
        <w:rPr>
          <w:color w:val="auto"/>
        </w:rPr>
        <w:t>крайне мало исследований, посвященных обоснованию качества этих методик</w:t>
      </w:r>
      <w:r w:rsidR="00EE74AD">
        <w:rPr>
          <w:color w:val="auto"/>
        </w:rPr>
        <w:t>, их надежности и валидности. И</w:t>
      </w:r>
      <w:r w:rsidR="00EE74AD" w:rsidRPr="00EE74AD">
        <w:rPr>
          <w:color w:val="auto"/>
        </w:rPr>
        <w:t xml:space="preserve"> наконец, эти методики не позволяют измерить индивидуальный прогресс ребенка </w:t>
      </w:r>
      <w:r w:rsidR="00EE74AD">
        <w:rPr>
          <w:color w:val="auto"/>
        </w:rPr>
        <w:t>в течение первого года обучения в школе.</w:t>
      </w:r>
      <w:r>
        <w:rPr>
          <w:color w:val="auto"/>
        </w:rPr>
        <w:t xml:space="preserve"> </w:t>
      </w:r>
      <w:r w:rsidR="00EE74AD">
        <w:rPr>
          <w:color w:val="auto"/>
        </w:rPr>
        <w:t xml:space="preserve"> </w:t>
      </w:r>
      <w:r w:rsidR="00EE74AD" w:rsidRPr="00EE74AD">
        <w:rPr>
          <w:color w:val="auto"/>
        </w:rPr>
        <w:t xml:space="preserve"> </w:t>
      </w:r>
    </w:p>
    <w:p w:rsidR="00C16BA9" w:rsidRPr="00696F0C" w:rsidRDefault="00DE6952" w:rsidP="005222B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</w:t>
      </w:r>
      <w:r w:rsidRPr="00260C34">
        <w:rPr>
          <w:rFonts w:ascii="Times New Roman" w:hAnsi="Times New Roman"/>
          <w:sz w:val="24"/>
          <w:szCs w:val="24"/>
          <w:lang w:val="ru-RU"/>
        </w:rPr>
        <w:t xml:space="preserve">нструмент </w:t>
      </w:r>
      <w:r>
        <w:rPr>
          <w:rFonts w:ascii="Times New Roman" w:hAnsi="Times New Roman"/>
          <w:sz w:val="24"/>
          <w:szCs w:val="24"/>
          <w:lang w:val="en-US"/>
        </w:rPr>
        <w:t>iPIPS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60C34">
        <w:rPr>
          <w:rFonts w:ascii="Times New Roman" w:hAnsi="Times New Roman"/>
          <w:sz w:val="24"/>
          <w:szCs w:val="24"/>
          <w:lang w:val="ru-RU"/>
        </w:rPr>
        <w:t>обладает целым рядом преимуществ, позволяющих говорить о желательности его применения в нашей стране.</w:t>
      </w:r>
      <w:r w:rsidR="00E705F9">
        <w:rPr>
          <w:rFonts w:ascii="Times New Roman" w:hAnsi="Times New Roman"/>
          <w:sz w:val="24"/>
          <w:szCs w:val="24"/>
          <w:lang w:val="ru-RU"/>
        </w:rPr>
        <w:t xml:space="preserve"> Во-первых,</w:t>
      </w:r>
      <w:r w:rsidRPr="00260C3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E6952">
        <w:rPr>
          <w:rFonts w:ascii="Times New Roman" w:hAnsi="Times New Roman"/>
          <w:sz w:val="24"/>
          <w:szCs w:val="24"/>
          <w:lang w:val="en-US"/>
        </w:rPr>
        <w:t>iPIPS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60C34">
        <w:rPr>
          <w:rFonts w:ascii="Times New Roman" w:hAnsi="Times New Roman"/>
          <w:sz w:val="24"/>
          <w:szCs w:val="24"/>
          <w:lang w:val="ru-RU"/>
        </w:rPr>
        <w:t xml:space="preserve">разработан в соответствии с последними достижениями мировой тестологической науки. </w:t>
      </w:r>
      <w:r w:rsidR="00E705F9">
        <w:rPr>
          <w:rFonts w:ascii="Times New Roman" w:hAnsi="Times New Roman"/>
          <w:sz w:val="24"/>
          <w:szCs w:val="24"/>
          <w:lang w:val="ru-RU"/>
        </w:rPr>
        <w:t>Во-вторых, э</w:t>
      </w:r>
      <w:r w:rsidRPr="00260C34">
        <w:rPr>
          <w:rFonts w:ascii="Times New Roman" w:hAnsi="Times New Roman"/>
          <w:sz w:val="24"/>
          <w:szCs w:val="24"/>
          <w:lang w:val="ru-RU"/>
        </w:rPr>
        <w:t xml:space="preserve">то качественный стандартизированный инструмент с доказанными психометрическими свойствами и валидностью, признанный в мире. </w:t>
      </w:r>
      <w:r w:rsidR="00E705F9">
        <w:rPr>
          <w:rFonts w:ascii="Times New Roman" w:hAnsi="Times New Roman"/>
          <w:sz w:val="24"/>
          <w:szCs w:val="24"/>
          <w:lang w:val="ru-RU"/>
        </w:rPr>
        <w:t>В-третьих, о</w:t>
      </w:r>
      <w:r w:rsidRPr="00260C34">
        <w:rPr>
          <w:rFonts w:ascii="Times New Roman" w:hAnsi="Times New Roman"/>
          <w:sz w:val="24"/>
          <w:szCs w:val="24"/>
          <w:lang w:val="ru-RU"/>
        </w:rPr>
        <w:t>н предполагает оценку на основе специальной техники измерений, позволяющей измер</w:t>
      </w:r>
      <w:r w:rsidR="005222BC">
        <w:rPr>
          <w:rFonts w:ascii="Times New Roman" w:hAnsi="Times New Roman"/>
          <w:sz w:val="24"/>
          <w:szCs w:val="24"/>
          <w:lang w:val="ru-RU"/>
        </w:rPr>
        <w:t>и</w:t>
      </w:r>
      <w:r w:rsidRPr="00260C34">
        <w:rPr>
          <w:rFonts w:ascii="Times New Roman" w:hAnsi="Times New Roman"/>
          <w:sz w:val="24"/>
          <w:szCs w:val="24"/>
          <w:lang w:val="ru-RU"/>
        </w:rPr>
        <w:t xml:space="preserve">ть </w:t>
      </w:r>
      <w:r w:rsidR="00E705F9">
        <w:rPr>
          <w:rFonts w:ascii="Times New Roman" w:hAnsi="Times New Roman"/>
          <w:sz w:val="24"/>
          <w:szCs w:val="24"/>
          <w:lang w:val="ru-RU"/>
        </w:rPr>
        <w:t xml:space="preserve">индивидуальный </w:t>
      </w:r>
      <w:r w:rsidRPr="00260C34">
        <w:rPr>
          <w:rFonts w:ascii="Times New Roman" w:hAnsi="Times New Roman"/>
          <w:sz w:val="24"/>
          <w:szCs w:val="24"/>
          <w:lang w:val="ru-RU"/>
        </w:rPr>
        <w:t xml:space="preserve">прогресс </w:t>
      </w:r>
      <w:r w:rsidR="00E705F9">
        <w:rPr>
          <w:rFonts w:ascii="Times New Roman" w:hAnsi="Times New Roman"/>
          <w:sz w:val="24"/>
          <w:szCs w:val="24"/>
          <w:lang w:val="ru-RU"/>
        </w:rPr>
        <w:t xml:space="preserve">ребенка </w:t>
      </w:r>
      <w:r w:rsidRPr="00260C34">
        <w:rPr>
          <w:rFonts w:ascii="Times New Roman" w:hAnsi="Times New Roman"/>
          <w:sz w:val="24"/>
          <w:szCs w:val="24"/>
          <w:lang w:val="ru-RU"/>
        </w:rPr>
        <w:t>в течени</w:t>
      </w:r>
      <w:r w:rsidR="00E705F9">
        <w:rPr>
          <w:rFonts w:ascii="Times New Roman" w:hAnsi="Times New Roman"/>
          <w:sz w:val="24"/>
          <w:szCs w:val="24"/>
          <w:lang w:val="ru-RU"/>
        </w:rPr>
        <w:t>е</w:t>
      </w:r>
      <w:r w:rsidRPr="00260C34">
        <w:rPr>
          <w:rFonts w:ascii="Times New Roman" w:hAnsi="Times New Roman"/>
          <w:sz w:val="24"/>
          <w:szCs w:val="24"/>
          <w:lang w:val="ru-RU"/>
        </w:rPr>
        <w:t xml:space="preserve"> первого года обучения. </w:t>
      </w:r>
      <w:r w:rsidR="00E705F9">
        <w:rPr>
          <w:rFonts w:ascii="Times New Roman" w:hAnsi="Times New Roman"/>
          <w:sz w:val="24"/>
          <w:szCs w:val="24"/>
          <w:lang w:val="ru-RU"/>
        </w:rPr>
        <w:t>И н</w:t>
      </w:r>
      <w:r w:rsidRPr="00260C34">
        <w:rPr>
          <w:rFonts w:ascii="Times New Roman" w:hAnsi="Times New Roman"/>
          <w:sz w:val="24"/>
          <w:szCs w:val="24"/>
          <w:lang w:val="ru-RU"/>
        </w:rPr>
        <w:t xml:space="preserve">аконец, </w:t>
      </w:r>
      <w:r w:rsidRPr="00E705F9">
        <w:rPr>
          <w:rFonts w:ascii="Times New Roman" w:hAnsi="Times New Roman"/>
          <w:sz w:val="24"/>
          <w:szCs w:val="24"/>
          <w:lang w:val="en-US"/>
        </w:rPr>
        <w:t>iPIPS</w:t>
      </w:r>
      <w:r w:rsidR="00E705F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60C34">
        <w:rPr>
          <w:rFonts w:ascii="Times New Roman" w:hAnsi="Times New Roman"/>
          <w:sz w:val="24"/>
          <w:szCs w:val="24"/>
          <w:lang w:val="ru-RU"/>
        </w:rPr>
        <w:t>создан в формате компьютерного адаптивного тестирования</w:t>
      </w:r>
      <w:r w:rsidR="00696F0C">
        <w:rPr>
          <w:rFonts w:ascii="Times New Roman" w:hAnsi="Times New Roman"/>
          <w:sz w:val="24"/>
          <w:szCs w:val="24"/>
          <w:lang w:val="ru-RU"/>
        </w:rPr>
        <w:t>,  о</w:t>
      </w:r>
      <w:r w:rsidR="00696F0C" w:rsidRPr="00260C34">
        <w:rPr>
          <w:rFonts w:ascii="Times New Roman" w:hAnsi="Times New Roman"/>
          <w:sz w:val="24"/>
          <w:szCs w:val="24"/>
          <w:lang w:val="ru-RU"/>
        </w:rPr>
        <w:t>ценивание проходит в игровой форме с помощью интервьюера</w:t>
      </w:r>
      <w:r w:rsidRPr="00260C34">
        <w:rPr>
          <w:rFonts w:ascii="Times New Roman" w:hAnsi="Times New Roman"/>
          <w:sz w:val="24"/>
          <w:szCs w:val="24"/>
          <w:lang w:val="ru-RU"/>
        </w:rPr>
        <w:t>, что позволяет максимально мягко и с большой точностью оценить каждого конкретного ребенка.</w:t>
      </w:r>
      <w:r w:rsidR="00E705F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222BC" w:rsidRDefault="005222BC" w:rsidP="005222B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Еще одним п</w:t>
      </w:r>
      <w:r w:rsidR="00DE6952" w:rsidRPr="00260C34">
        <w:rPr>
          <w:rFonts w:ascii="Times New Roman" w:hAnsi="Times New Roman"/>
          <w:sz w:val="24"/>
          <w:szCs w:val="24"/>
          <w:lang w:val="ru-RU"/>
        </w:rPr>
        <w:t xml:space="preserve">реимуществом инструмента </w:t>
      </w:r>
      <w:r>
        <w:rPr>
          <w:rFonts w:ascii="Times New Roman" w:hAnsi="Times New Roman"/>
          <w:sz w:val="24"/>
          <w:szCs w:val="24"/>
          <w:lang w:val="en-US"/>
        </w:rPr>
        <w:t>iPIPS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E6952" w:rsidRPr="00260C34">
        <w:rPr>
          <w:rFonts w:ascii="Times New Roman" w:hAnsi="Times New Roman"/>
          <w:sz w:val="24"/>
          <w:szCs w:val="24"/>
          <w:lang w:val="ru-RU"/>
        </w:rPr>
        <w:t xml:space="preserve">является его комплексный подход к оценке образовательных достижений учащихся. Инструмент позволяет оценить стартовую точку ребенка,  а также посмотреть на динамику его образовательных достижений в двух принципиальных областях – математике и </w:t>
      </w:r>
      <w:r w:rsidR="001E6F22" w:rsidRPr="00260C34">
        <w:rPr>
          <w:rFonts w:ascii="Times New Roman" w:hAnsi="Times New Roman"/>
          <w:sz w:val="24"/>
          <w:szCs w:val="24"/>
          <w:lang w:val="ru-RU"/>
        </w:rPr>
        <w:t>чтени</w:t>
      </w:r>
      <w:r w:rsidR="001E6F22">
        <w:rPr>
          <w:rFonts w:ascii="Times New Roman" w:hAnsi="Times New Roman"/>
          <w:sz w:val="24"/>
          <w:szCs w:val="24"/>
          <w:lang w:val="ru-RU"/>
        </w:rPr>
        <w:t>и</w:t>
      </w:r>
      <w:r w:rsidR="00DE6952" w:rsidRPr="00260C34">
        <w:rPr>
          <w:rFonts w:ascii="Times New Roman" w:hAnsi="Times New Roman"/>
          <w:sz w:val="24"/>
          <w:szCs w:val="24"/>
          <w:lang w:val="ru-RU"/>
        </w:rPr>
        <w:t xml:space="preserve">, – благодаря оценке прогресса за первый учебный год в школе. Кроме этого диагностика предполагает использование контекстной информации об условиях, в которых жил и развивался ребенок до того, как пошел в школу, о его </w:t>
      </w:r>
      <w:r>
        <w:rPr>
          <w:rFonts w:ascii="Times New Roman" w:hAnsi="Times New Roman"/>
          <w:sz w:val="24"/>
          <w:szCs w:val="24"/>
          <w:lang w:val="ru-RU"/>
        </w:rPr>
        <w:t>семье</w:t>
      </w:r>
      <w:r w:rsidR="00DE6952" w:rsidRPr="00260C34">
        <w:rPr>
          <w:rFonts w:ascii="Times New Roman" w:hAnsi="Times New Roman"/>
          <w:sz w:val="24"/>
          <w:szCs w:val="24"/>
          <w:lang w:val="ru-RU"/>
        </w:rPr>
        <w:t xml:space="preserve"> и воспитательных практиках родителей. Без внимания не оставлены и учительские практики. Наконец, </w:t>
      </w:r>
      <w:r w:rsidR="00DE6952" w:rsidRPr="00260C34">
        <w:rPr>
          <w:rFonts w:ascii="Times New Roman" w:hAnsi="Times New Roman"/>
          <w:sz w:val="24"/>
          <w:szCs w:val="24"/>
          <w:lang w:val="ru-RU"/>
        </w:rPr>
        <w:lastRenderedPageBreak/>
        <w:t xml:space="preserve">помимо предметных навыков инструмент предполагает оценку социального и эмоционального развития ребенка. </w:t>
      </w:r>
    </w:p>
    <w:p w:rsidR="008A6AC8" w:rsidRDefault="008A6AC8" w:rsidP="008A6AC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E74AD" w:rsidRDefault="00C16BA9" w:rsidP="008A6AC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16BA9">
        <w:rPr>
          <w:rFonts w:ascii="Times New Roman" w:hAnsi="Times New Roman"/>
          <w:b/>
          <w:sz w:val="24"/>
          <w:szCs w:val="24"/>
          <w:lang w:val="ru-RU"/>
        </w:rPr>
        <w:t xml:space="preserve">Адаптация </w:t>
      </w:r>
      <w:r w:rsidRPr="00C16BA9">
        <w:rPr>
          <w:rFonts w:ascii="Times New Roman" w:hAnsi="Times New Roman"/>
          <w:b/>
          <w:sz w:val="24"/>
          <w:szCs w:val="24"/>
          <w:lang w:val="en-US"/>
        </w:rPr>
        <w:t>iPIPS</w:t>
      </w:r>
      <w:r w:rsidRPr="00C16BA9">
        <w:rPr>
          <w:rFonts w:ascii="Times New Roman" w:hAnsi="Times New Roman"/>
          <w:b/>
          <w:sz w:val="24"/>
          <w:szCs w:val="24"/>
          <w:lang w:val="ru-RU"/>
        </w:rPr>
        <w:t xml:space="preserve"> в России </w:t>
      </w:r>
    </w:p>
    <w:p w:rsidR="00C16BA9" w:rsidRPr="006E3ABD" w:rsidRDefault="006E3ABD" w:rsidP="00AC161E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</w:r>
      <w:r w:rsidRPr="006E3ABD">
        <w:rPr>
          <w:rFonts w:ascii="Times New Roman" w:hAnsi="Times New Roman"/>
          <w:sz w:val="24"/>
          <w:szCs w:val="24"/>
          <w:lang w:val="ru-RU"/>
        </w:rPr>
        <w:t xml:space="preserve">В настоящее время проходит процесс адаптации инструмента </w:t>
      </w:r>
      <w:r w:rsidRPr="006E3ABD">
        <w:rPr>
          <w:rFonts w:ascii="Times New Roman" w:hAnsi="Times New Roman"/>
          <w:sz w:val="24"/>
          <w:szCs w:val="24"/>
          <w:lang w:val="en-US"/>
        </w:rPr>
        <w:t>iPIPS</w:t>
      </w:r>
      <w:r w:rsidRPr="00260C3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E3ABD">
        <w:rPr>
          <w:rFonts w:ascii="Times New Roman" w:hAnsi="Times New Roman"/>
          <w:sz w:val="24"/>
          <w:szCs w:val="24"/>
          <w:lang w:val="ru-RU"/>
        </w:rPr>
        <w:t>для российских детей</w:t>
      </w:r>
      <w:r>
        <w:rPr>
          <w:rFonts w:ascii="Times New Roman" w:hAnsi="Times New Roman"/>
          <w:sz w:val="24"/>
          <w:szCs w:val="24"/>
          <w:lang w:val="ru-RU"/>
        </w:rPr>
        <w:t>, кото</w:t>
      </w:r>
      <w:r w:rsidR="00011B21">
        <w:rPr>
          <w:rFonts w:ascii="Times New Roman" w:hAnsi="Times New Roman"/>
          <w:sz w:val="24"/>
          <w:szCs w:val="24"/>
          <w:lang w:val="ru-RU"/>
        </w:rPr>
        <w:t>ры</w:t>
      </w:r>
      <w:r>
        <w:rPr>
          <w:rFonts w:ascii="Times New Roman" w:hAnsi="Times New Roman"/>
          <w:sz w:val="24"/>
          <w:szCs w:val="24"/>
          <w:lang w:val="ru-RU"/>
        </w:rPr>
        <w:t>й включает следующие этапы:</w:t>
      </w:r>
      <w:r w:rsidRPr="006E3ABD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C16BA9" w:rsidRPr="00C16BA9" w:rsidRDefault="00C16BA9" w:rsidP="00C16BA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6BA9">
        <w:rPr>
          <w:rFonts w:ascii="Times New Roman" w:hAnsi="Times New Roman"/>
          <w:sz w:val="24"/>
          <w:szCs w:val="24"/>
          <w:lang w:val="ru-RU"/>
        </w:rPr>
        <w:t xml:space="preserve">Разработка русскоязычной версии инструмента </w:t>
      </w:r>
      <w:r w:rsidRPr="00C16BA9">
        <w:rPr>
          <w:rFonts w:ascii="Times New Roman" w:hAnsi="Times New Roman"/>
          <w:sz w:val="24"/>
          <w:szCs w:val="24"/>
          <w:lang w:val="en-US"/>
        </w:rPr>
        <w:t>iPIPS</w:t>
      </w:r>
      <w:r w:rsidR="006E3ABD">
        <w:rPr>
          <w:rFonts w:ascii="Times New Roman" w:hAnsi="Times New Roman"/>
          <w:sz w:val="24"/>
          <w:szCs w:val="24"/>
          <w:lang w:val="ru-RU"/>
        </w:rPr>
        <w:t>;</w:t>
      </w:r>
      <w:r w:rsidRPr="00C16BA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16BA9" w:rsidRPr="00C16BA9" w:rsidRDefault="00C16BA9" w:rsidP="00C16BA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6BA9">
        <w:rPr>
          <w:rFonts w:ascii="Times New Roman" w:hAnsi="Times New Roman"/>
          <w:sz w:val="24"/>
          <w:szCs w:val="24"/>
          <w:lang w:val="ru-RU"/>
        </w:rPr>
        <w:t>Разработка процедур и проведение двух циклов измерения (опроса детей и сбора контекстных данных): в начале учебного года (стартовая диагностика) и в конце (прогресс в течение первого учебного года)</w:t>
      </w:r>
      <w:r w:rsidR="006E3ABD">
        <w:rPr>
          <w:rFonts w:ascii="Times New Roman" w:hAnsi="Times New Roman"/>
          <w:sz w:val="24"/>
          <w:szCs w:val="24"/>
          <w:lang w:val="ru-RU"/>
        </w:rPr>
        <w:t>;</w:t>
      </w:r>
      <w:r w:rsidRPr="00C16BA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16BA9" w:rsidRPr="00C16BA9" w:rsidRDefault="00C16BA9" w:rsidP="00C16BA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6BA9">
        <w:rPr>
          <w:rFonts w:ascii="Times New Roman" w:hAnsi="Times New Roman"/>
          <w:sz w:val="24"/>
          <w:szCs w:val="24"/>
          <w:lang w:val="ru-RU"/>
        </w:rPr>
        <w:t xml:space="preserve">Проведение исследований по адаптации инструмента в России, включая проведение психометрического анализа характеристик заданий в сравнении с международной базой </w:t>
      </w:r>
      <w:r w:rsidRPr="00C16BA9">
        <w:rPr>
          <w:rFonts w:ascii="Times New Roman" w:hAnsi="Times New Roman"/>
          <w:sz w:val="24"/>
          <w:szCs w:val="24"/>
          <w:lang w:val="en-US"/>
        </w:rPr>
        <w:t>iPIPS</w:t>
      </w:r>
      <w:r w:rsidR="006E3ABD">
        <w:rPr>
          <w:rFonts w:ascii="Times New Roman" w:hAnsi="Times New Roman"/>
          <w:sz w:val="24"/>
          <w:szCs w:val="24"/>
          <w:lang w:val="ru-RU"/>
        </w:rPr>
        <w:t>;</w:t>
      </w:r>
      <w:r w:rsidRPr="00C16BA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16BA9" w:rsidRPr="00C16BA9" w:rsidRDefault="00C16BA9" w:rsidP="00C16BA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6BA9">
        <w:rPr>
          <w:rFonts w:ascii="Times New Roman" w:hAnsi="Times New Roman"/>
          <w:sz w:val="24"/>
          <w:szCs w:val="24"/>
          <w:lang w:val="ru-RU"/>
        </w:rPr>
        <w:t xml:space="preserve">Валидизация русскоязычной версии инструмента </w:t>
      </w:r>
      <w:r w:rsidRPr="00C16BA9">
        <w:rPr>
          <w:rFonts w:ascii="Times New Roman" w:hAnsi="Times New Roman"/>
          <w:sz w:val="24"/>
          <w:szCs w:val="24"/>
          <w:lang w:val="en-US"/>
        </w:rPr>
        <w:t>iPIPS</w:t>
      </w:r>
      <w:r w:rsidR="006E3ABD">
        <w:rPr>
          <w:rFonts w:ascii="Times New Roman" w:hAnsi="Times New Roman"/>
          <w:sz w:val="24"/>
          <w:szCs w:val="24"/>
          <w:lang w:val="ru-RU"/>
        </w:rPr>
        <w:t xml:space="preserve"> (в частности, исследование прогностиче</w:t>
      </w:r>
      <w:r w:rsidR="001E6F22">
        <w:rPr>
          <w:rFonts w:ascii="Times New Roman" w:hAnsi="Times New Roman"/>
          <w:sz w:val="24"/>
          <w:szCs w:val="24"/>
          <w:lang w:val="ru-RU"/>
        </w:rPr>
        <w:t>ск</w:t>
      </w:r>
      <w:r w:rsidR="006E3ABD">
        <w:rPr>
          <w:rFonts w:ascii="Times New Roman" w:hAnsi="Times New Roman"/>
          <w:sz w:val="24"/>
          <w:szCs w:val="24"/>
          <w:lang w:val="ru-RU"/>
        </w:rPr>
        <w:t>ой валидности инструмента);</w:t>
      </w:r>
      <w:r w:rsidRPr="00C16BA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16BA9" w:rsidRPr="00C16BA9" w:rsidRDefault="00C16BA9" w:rsidP="00C16BA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6BA9">
        <w:rPr>
          <w:rFonts w:ascii="Times New Roman" w:hAnsi="Times New Roman"/>
          <w:sz w:val="24"/>
          <w:szCs w:val="24"/>
          <w:lang w:val="ru-RU"/>
        </w:rPr>
        <w:t>Разработка методики оценивания детей и построения единой шкалы для двух циклов, совместимой с международной шкалой</w:t>
      </w:r>
      <w:r w:rsidR="006E3ABD">
        <w:rPr>
          <w:rFonts w:ascii="Times New Roman" w:hAnsi="Times New Roman"/>
          <w:sz w:val="24"/>
          <w:szCs w:val="24"/>
          <w:lang w:val="ru-RU"/>
        </w:rPr>
        <w:t>;</w:t>
      </w:r>
    </w:p>
    <w:p w:rsidR="00C16BA9" w:rsidRPr="00C16BA9" w:rsidRDefault="00C16BA9" w:rsidP="00C16BA9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16BA9">
        <w:rPr>
          <w:rFonts w:ascii="Times New Roman" w:hAnsi="Times New Roman"/>
          <w:sz w:val="24"/>
          <w:szCs w:val="24"/>
          <w:lang w:val="ru-RU"/>
        </w:rPr>
        <w:t>Проведение первичного анализа данных</w:t>
      </w:r>
      <w:r w:rsidR="006E3ABD">
        <w:rPr>
          <w:rFonts w:ascii="Times New Roman" w:hAnsi="Times New Roman"/>
          <w:sz w:val="24"/>
          <w:szCs w:val="24"/>
          <w:lang w:val="ru-RU"/>
        </w:rPr>
        <w:t xml:space="preserve"> с целью выявления факторов, влияющих на готовность ребенка к школе и результаты обучения в первом классе. </w:t>
      </w:r>
    </w:p>
    <w:p w:rsidR="008A6AC8" w:rsidRDefault="00AC161E" w:rsidP="00AC161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Проведена апробация инструмента на выборке из 300 детей в одном из регионов РФ. Анализ результатов еще не закончен, но уже предварительные данные позволяют судить о высоком качестве инструмента </w:t>
      </w:r>
      <w:r>
        <w:rPr>
          <w:rFonts w:ascii="Times New Roman" w:hAnsi="Times New Roman"/>
          <w:sz w:val="24"/>
          <w:szCs w:val="24"/>
          <w:lang w:val="en-US"/>
        </w:rPr>
        <w:t>iPIPS</w:t>
      </w:r>
      <w:r>
        <w:rPr>
          <w:rFonts w:ascii="Times New Roman" w:hAnsi="Times New Roman"/>
          <w:sz w:val="24"/>
          <w:szCs w:val="24"/>
          <w:lang w:val="ru-RU"/>
        </w:rPr>
        <w:t xml:space="preserve">, что позволяет надеяться, что он будет востребован </w:t>
      </w:r>
      <w:r w:rsidR="001619AE">
        <w:rPr>
          <w:rFonts w:ascii="Times New Roman" w:hAnsi="Times New Roman"/>
          <w:sz w:val="24"/>
          <w:szCs w:val="24"/>
          <w:lang w:val="ru-RU"/>
        </w:rPr>
        <w:t xml:space="preserve">российскими регионами и </w:t>
      </w:r>
      <w:r w:rsidR="001E6F22">
        <w:rPr>
          <w:rFonts w:ascii="Times New Roman" w:hAnsi="Times New Roman"/>
          <w:sz w:val="24"/>
          <w:szCs w:val="24"/>
          <w:lang w:val="ru-RU"/>
        </w:rPr>
        <w:t xml:space="preserve">станет </w:t>
      </w:r>
      <w:r w:rsidR="001619AE">
        <w:rPr>
          <w:rFonts w:ascii="Times New Roman" w:hAnsi="Times New Roman"/>
          <w:sz w:val="24"/>
          <w:szCs w:val="24"/>
          <w:lang w:val="ru-RU"/>
        </w:rPr>
        <w:t xml:space="preserve">использоваться </w:t>
      </w:r>
      <w:r>
        <w:rPr>
          <w:rFonts w:ascii="Times New Roman" w:hAnsi="Times New Roman"/>
          <w:sz w:val="24"/>
          <w:szCs w:val="24"/>
          <w:lang w:val="ru-RU"/>
        </w:rPr>
        <w:t xml:space="preserve">не только как инструмент международного сравнительного исследования. </w:t>
      </w:r>
    </w:p>
    <w:p w:rsidR="001619AE" w:rsidRPr="00AC161E" w:rsidRDefault="001619AE" w:rsidP="00AC161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C4962" w:rsidRPr="009C4962" w:rsidRDefault="009C4962" w:rsidP="005E03F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C4962">
        <w:rPr>
          <w:rFonts w:ascii="Times New Roman" w:hAnsi="Times New Roman"/>
          <w:b/>
          <w:sz w:val="24"/>
          <w:szCs w:val="24"/>
          <w:lang w:val="ru-RU"/>
        </w:rPr>
        <w:t>Заключение</w:t>
      </w:r>
    </w:p>
    <w:p w:rsidR="00D35AD9" w:rsidRDefault="00A13627" w:rsidP="009C496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статье представлено международное сравнительное исследование </w:t>
      </w:r>
      <w:r w:rsidRPr="00261DF9">
        <w:rPr>
          <w:rFonts w:ascii="Times New Roman" w:hAnsi="Times New Roman"/>
          <w:sz w:val="24"/>
          <w:szCs w:val="24"/>
          <w:lang w:val="ru-RU"/>
        </w:rPr>
        <w:t>детей в начале школьного обучения</w:t>
      </w:r>
      <w:r w:rsidRPr="00260C3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iPIPS</w:t>
      </w:r>
      <w:r w:rsidRPr="00261DF9">
        <w:rPr>
          <w:rFonts w:ascii="Times New Roman" w:hAnsi="Times New Roman"/>
          <w:sz w:val="24"/>
          <w:szCs w:val="24"/>
          <w:lang w:val="ru-RU"/>
        </w:rPr>
        <w:t>, цель которого дать ответы на некоторые ключевые вопросы образовательной политики</w:t>
      </w:r>
      <w:r>
        <w:rPr>
          <w:rFonts w:ascii="Times New Roman" w:hAnsi="Times New Roman"/>
          <w:sz w:val="24"/>
          <w:szCs w:val="24"/>
          <w:lang w:val="ru-RU"/>
        </w:rPr>
        <w:t xml:space="preserve">. Исследование предполагает стартовую диагностику детей на входе в систему образования и оценивание их индивидуального прогресса в течение первого года обучения. </w:t>
      </w:r>
      <w:r w:rsidRPr="00260C34">
        <w:rPr>
          <w:rFonts w:ascii="Times New Roman" w:hAnsi="Times New Roman"/>
          <w:sz w:val="24"/>
          <w:szCs w:val="24"/>
          <w:lang w:val="ru-RU"/>
        </w:rPr>
        <w:t xml:space="preserve">Важной особенностью этого исследования является то, что объектом изучения становится весь спектр навыков ребенка </w:t>
      </w:r>
      <w:r w:rsidR="003D3BB6" w:rsidRPr="00260C34">
        <w:rPr>
          <w:rFonts w:ascii="Times New Roman" w:hAnsi="Times New Roman"/>
          <w:sz w:val="24"/>
          <w:szCs w:val="24"/>
          <w:lang w:val="ru-RU"/>
        </w:rPr>
        <w:t>–</w:t>
      </w:r>
      <w:r w:rsidRPr="00260C34">
        <w:rPr>
          <w:rFonts w:ascii="Times New Roman" w:hAnsi="Times New Roman"/>
          <w:sz w:val="24"/>
          <w:szCs w:val="24"/>
          <w:lang w:val="ru-RU"/>
        </w:rPr>
        <w:t xml:space="preserve"> как когнитивных, так и межличностных</w:t>
      </w:r>
      <w:r w:rsidR="00D35AD9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A13627" w:rsidRPr="00D35AD9" w:rsidRDefault="00D35AD9" w:rsidP="009C496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Инструмент </w:t>
      </w:r>
      <w:r w:rsidR="00A1362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исследования разработан в </w:t>
      </w:r>
      <w:r w:rsidR="001E6F22">
        <w:rPr>
          <w:rFonts w:ascii="Times New Roman" w:hAnsi="Times New Roman"/>
          <w:sz w:val="24"/>
          <w:szCs w:val="24"/>
          <w:lang w:val="ru-RU"/>
        </w:rPr>
        <w:t xml:space="preserve">Университете </w:t>
      </w:r>
      <w:r>
        <w:rPr>
          <w:rFonts w:ascii="Times New Roman" w:hAnsi="Times New Roman"/>
          <w:sz w:val="24"/>
          <w:szCs w:val="24"/>
          <w:lang w:val="ru-RU"/>
        </w:rPr>
        <w:t>Дарема в Великобритании. В России реализацией исследования, в частности п</w:t>
      </w:r>
      <w:r w:rsidRPr="00260C34">
        <w:rPr>
          <w:rFonts w:ascii="Times New Roman" w:hAnsi="Times New Roman"/>
          <w:sz w:val="24"/>
          <w:szCs w:val="24"/>
          <w:lang w:val="ru-RU"/>
        </w:rPr>
        <w:t xml:space="preserve">ереводом и адаптацией </w:t>
      </w:r>
      <w:r w:rsidRPr="00D35AD9">
        <w:rPr>
          <w:rFonts w:ascii="Times New Roman" w:hAnsi="Times New Roman"/>
          <w:sz w:val="24"/>
          <w:szCs w:val="24"/>
          <w:lang w:val="en-US"/>
        </w:rPr>
        <w:t>iPIPS</w:t>
      </w:r>
      <w:r>
        <w:rPr>
          <w:rFonts w:ascii="Times New Roman" w:hAnsi="Times New Roman"/>
          <w:sz w:val="24"/>
          <w:szCs w:val="24"/>
          <w:lang w:val="ru-RU"/>
        </w:rPr>
        <w:t xml:space="preserve"> для российских детей,</w:t>
      </w:r>
      <w:r w:rsidRPr="00260C34">
        <w:rPr>
          <w:rFonts w:ascii="Times New Roman" w:hAnsi="Times New Roman"/>
          <w:sz w:val="24"/>
          <w:szCs w:val="24"/>
          <w:lang w:val="ru-RU"/>
        </w:rPr>
        <w:t xml:space="preserve"> занимается </w:t>
      </w:r>
      <w:r>
        <w:rPr>
          <w:rFonts w:ascii="Times New Roman" w:hAnsi="Times New Roman"/>
          <w:sz w:val="24"/>
          <w:szCs w:val="24"/>
          <w:lang w:val="ru-RU"/>
        </w:rPr>
        <w:t>Институт</w:t>
      </w:r>
      <w:r w:rsidRPr="00260C34">
        <w:rPr>
          <w:rFonts w:ascii="Times New Roman" w:hAnsi="Times New Roman"/>
          <w:sz w:val="24"/>
          <w:szCs w:val="24"/>
          <w:lang w:val="ru-RU"/>
        </w:rPr>
        <w:t xml:space="preserve"> образования Национального исследовательского университета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260C34">
        <w:rPr>
          <w:rFonts w:ascii="Times New Roman" w:hAnsi="Times New Roman"/>
          <w:sz w:val="24"/>
          <w:szCs w:val="24"/>
          <w:lang w:val="ru-RU"/>
        </w:rPr>
        <w:t>Высш</w:t>
      </w:r>
      <w:r>
        <w:rPr>
          <w:rFonts w:ascii="Times New Roman" w:hAnsi="Times New Roman"/>
          <w:sz w:val="24"/>
          <w:szCs w:val="24"/>
          <w:lang w:val="ru-RU"/>
        </w:rPr>
        <w:t>ая</w:t>
      </w:r>
      <w:r w:rsidRPr="00260C34">
        <w:rPr>
          <w:rFonts w:ascii="Times New Roman" w:hAnsi="Times New Roman"/>
          <w:sz w:val="24"/>
          <w:szCs w:val="24"/>
          <w:lang w:val="ru-RU"/>
        </w:rPr>
        <w:t xml:space="preserve"> школ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260C34">
        <w:rPr>
          <w:rFonts w:ascii="Times New Roman" w:hAnsi="Times New Roman"/>
          <w:sz w:val="24"/>
          <w:szCs w:val="24"/>
          <w:lang w:val="ru-RU"/>
        </w:rPr>
        <w:t xml:space="preserve"> экономики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260C34">
        <w:rPr>
          <w:rFonts w:ascii="Times New Roman" w:hAnsi="Times New Roman"/>
          <w:sz w:val="24"/>
          <w:szCs w:val="24"/>
          <w:lang w:val="ru-RU"/>
        </w:rPr>
        <w:t>.</w:t>
      </w:r>
    </w:p>
    <w:p w:rsidR="009C4962" w:rsidRPr="00260C34" w:rsidRDefault="009C4962" w:rsidP="009C496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 сегодняшний день, </w:t>
      </w:r>
      <w:r>
        <w:rPr>
          <w:rFonts w:ascii="Times New Roman" w:hAnsi="Times New Roman"/>
          <w:sz w:val="24"/>
          <w:szCs w:val="24"/>
          <w:lang w:val="en-US"/>
        </w:rPr>
        <w:t>iPIPS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E6F22">
        <w:rPr>
          <w:rFonts w:ascii="Times New Roman" w:hAnsi="Times New Roman"/>
          <w:sz w:val="24"/>
          <w:szCs w:val="24"/>
          <w:lang w:val="ru-RU"/>
        </w:rPr>
        <w:t>—</w:t>
      </w:r>
      <w:r>
        <w:rPr>
          <w:rFonts w:ascii="Times New Roman" w:hAnsi="Times New Roman"/>
          <w:sz w:val="24"/>
          <w:szCs w:val="24"/>
          <w:lang w:val="ru-RU"/>
        </w:rPr>
        <w:t xml:space="preserve"> у</w:t>
      </w:r>
      <w:r w:rsidRPr="00E705F9">
        <w:rPr>
          <w:rFonts w:ascii="Times New Roman" w:hAnsi="Times New Roman"/>
          <w:sz w:val="24"/>
          <w:szCs w:val="24"/>
          <w:lang w:val="ru-RU"/>
        </w:rPr>
        <w:t>никальный инструмент, не имеющий аналогов в российской образовательной системе</w:t>
      </w:r>
      <w:r>
        <w:rPr>
          <w:rFonts w:ascii="Times New Roman" w:hAnsi="Times New Roman"/>
          <w:sz w:val="24"/>
          <w:szCs w:val="24"/>
          <w:lang w:val="ru-RU"/>
        </w:rPr>
        <w:t>. Именно поэтому мы надеемся, что он будет использоваться не только как инструмент международного сравнительного исследования, но и как внутренний инструмент</w:t>
      </w:r>
      <w:r w:rsidR="00D35AD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E6F22">
        <w:rPr>
          <w:rFonts w:ascii="Times New Roman" w:hAnsi="Times New Roman"/>
          <w:sz w:val="24"/>
          <w:szCs w:val="24"/>
          <w:lang w:val="ru-RU"/>
        </w:rPr>
        <w:t>—</w:t>
      </w:r>
      <w:r w:rsidR="00D35AD9">
        <w:rPr>
          <w:rFonts w:ascii="Times New Roman" w:hAnsi="Times New Roman"/>
          <w:sz w:val="24"/>
          <w:szCs w:val="24"/>
          <w:lang w:val="ru-RU"/>
        </w:rPr>
        <w:t xml:space="preserve"> для</w:t>
      </w:r>
      <w:r>
        <w:rPr>
          <w:rFonts w:ascii="Times New Roman" w:hAnsi="Times New Roman"/>
          <w:sz w:val="24"/>
          <w:szCs w:val="24"/>
          <w:lang w:val="ru-RU"/>
        </w:rPr>
        <w:t xml:space="preserve"> диагностики детей в российских школах.</w:t>
      </w:r>
    </w:p>
    <w:p w:rsidR="00A8431F" w:rsidRPr="00261DF9" w:rsidRDefault="00A8431F" w:rsidP="005E03F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8431F" w:rsidRPr="00260C34" w:rsidRDefault="00A8431F" w:rsidP="00261DF9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35AD9">
        <w:rPr>
          <w:rFonts w:ascii="Times New Roman" w:hAnsi="Times New Roman"/>
          <w:b/>
          <w:sz w:val="24"/>
          <w:szCs w:val="24"/>
          <w:lang w:val="ru-RU"/>
        </w:rPr>
        <w:t>Литература</w:t>
      </w:r>
    </w:p>
    <w:p w:rsidR="00A8431F" w:rsidRPr="00260C34" w:rsidRDefault="00A8431F" w:rsidP="005222BC">
      <w:pPr>
        <w:spacing w:after="100" w:afterAutospacing="1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261DF9">
        <w:rPr>
          <w:rFonts w:ascii="Times New Roman" w:hAnsi="Times New Roman"/>
          <w:sz w:val="24"/>
          <w:szCs w:val="24"/>
        </w:rPr>
        <w:t xml:space="preserve">PISA 2012 Results in Focus: What 15-year-olds know and what they can do, 2013, OECD Publications.  </w:t>
      </w:r>
      <w:hyperlink r:id="rId9" w:history="1">
        <w:r w:rsidRPr="00261DF9">
          <w:rPr>
            <w:rStyle w:val="Hyperlink"/>
            <w:rFonts w:ascii="Times New Roman" w:hAnsi="Times New Roman"/>
            <w:sz w:val="24"/>
            <w:szCs w:val="24"/>
            <w:lang w:val="de-DE"/>
          </w:rPr>
          <w:t>http://www.oecd.org/pisa/keyfind</w:t>
        </w:r>
        <w:r w:rsidRPr="00261DF9">
          <w:rPr>
            <w:rStyle w:val="Hyperlink"/>
            <w:rFonts w:ascii="Times New Roman" w:hAnsi="Times New Roman"/>
            <w:sz w:val="24"/>
            <w:szCs w:val="24"/>
            <w:lang w:val="de-DE"/>
          </w:rPr>
          <w:t>i</w:t>
        </w:r>
        <w:r w:rsidRPr="00261DF9">
          <w:rPr>
            <w:rStyle w:val="Hyperlink"/>
            <w:rFonts w:ascii="Times New Roman" w:hAnsi="Times New Roman"/>
            <w:sz w:val="24"/>
            <w:szCs w:val="24"/>
            <w:lang w:val="de-DE"/>
          </w:rPr>
          <w:t>ngs/pisa-2012-results-overview.pdf</w:t>
        </w:r>
      </w:hyperlink>
    </w:p>
    <w:p w:rsidR="00A8431F" w:rsidRPr="00261DF9" w:rsidRDefault="00A8431F" w:rsidP="005222BC">
      <w:pPr>
        <w:spacing w:after="100" w:afterAutospacing="1" w:line="36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261DF9">
        <w:rPr>
          <w:rFonts w:ascii="Times New Roman" w:hAnsi="Times New Roman"/>
          <w:snapToGrid w:val="0"/>
          <w:sz w:val="24"/>
          <w:szCs w:val="24"/>
          <w:lang w:val="de-DE"/>
        </w:rPr>
        <w:t xml:space="preserve">Tymms, P., Merrell, C., &amp; Henderson, B. (1997). </w:t>
      </w:r>
      <w:r w:rsidRPr="00261DF9">
        <w:rPr>
          <w:rFonts w:ascii="Times New Roman" w:hAnsi="Times New Roman"/>
          <w:snapToGrid w:val="0"/>
          <w:sz w:val="24"/>
          <w:szCs w:val="24"/>
        </w:rPr>
        <w:t xml:space="preserve">The First Year at School: A quantitative investigation of the attainment and progress of pupils. </w:t>
      </w:r>
      <w:r w:rsidRPr="00261DF9">
        <w:rPr>
          <w:rFonts w:ascii="Times New Roman" w:hAnsi="Times New Roman"/>
          <w:i/>
          <w:snapToGrid w:val="0"/>
          <w:sz w:val="24"/>
          <w:szCs w:val="24"/>
        </w:rPr>
        <w:t>Educational Research and Evaluation,</w:t>
      </w:r>
      <w:r w:rsidRPr="00261DF9">
        <w:rPr>
          <w:rFonts w:ascii="Times New Roman" w:hAnsi="Times New Roman"/>
          <w:snapToGrid w:val="0"/>
          <w:sz w:val="24"/>
          <w:szCs w:val="24"/>
        </w:rPr>
        <w:t xml:space="preserve"> 3(2), 101-118.</w:t>
      </w:r>
    </w:p>
    <w:p w:rsidR="00A8431F" w:rsidRPr="00261DF9" w:rsidRDefault="00A8431F" w:rsidP="005222BC">
      <w:pPr>
        <w:spacing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261DF9">
        <w:rPr>
          <w:rFonts w:ascii="Times New Roman" w:hAnsi="Times New Roman"/>
          <w:sz w:val="24"/>
          <w:szCs w:val="24"/>
        </w:rPr>
        <w:t xml:space="preserve">Tymms, P., Merrell, C. and Henderson, B. (2000) Baseline Assessment and Progress during the First Three Years at School. </w:t>
      </w:r>
      <w:r w:rsidRPr="005222BC">
        <w:rPr>
          <w:rFonts w:ascii="Times New Roman" w:hAnsi="Times New Roman"/>
          <w:i/>
          <w:sz w:val="24"/>
          <w:szCs w:val="24"/>
        </w:rPr>
        <w:t>Educational Research and Evaluation</w:t>
      </w:r>
      <w:r w:rsidR="005222BC" w:rsidRPr="00260C34">
        <w:rPr>
          <w:rFonts w:ascii="Times New Roman" w:hAnsi="Times New Roman"/>
          <w:i/>
          <w:sz w:val="24"/>
          <w:szCs w:val="24"/>
          <w:lang w:val="en-US"/>
        </w:rPr>
        <w:t>,</w:t>
      </w:r>
      <w:r w:rsidRPr="00261DF9">
        <w:rPr>
          <w:rFonts w:ascii="Times New Roman" w:hAnsi="Times New Roman"/>
          <w:sz w:val="24"/>
          <w:szCs w:val="24"/>
        </w:rPr>
        <w:t xml:space="preserve"> </w:t>
      </w:r>
      <w:r w:rsidRPr="005222BC">
        <w:rPr>
          <w:rFonts w:ascii="Times New Roman" w:hAnsi="Times New Roman"/>
          <w:bCs/>
          <w:sz w:val="24"/>
          <w:szCs w:val="24"/>
        </w:rPr>
        <w:t>6</w:t>
      </w:r>
      <w:r w:rsidRPr="00261DF9">
        <w:rPr>
          <w:rFonts w:ascii="Times New Roman" w:hAnsi="Times New Roman"/>
          <w:sz w:val="24"/>
          <w:szCs w:val="24"/>
        </w:rPr>
        <w:t>(2)</w:t>
      </w:r>
      <w:r w:rsidR="005222BC" w:rsidRPr="00260C34">
        <w:rPr>
          <w:rFonts w:ascii="Times New Roman" w:hAnsi="Times New Roman"/>
          <w:sz w:val="24"/>
          <w:szCs w:val="24"/>
          <w:lang w:val="en-US"/>
        </w:rPr>
        <w:t>,</w:t>
      </w:r>
      <w:r w:rsidRPr="00261DF9">
        <w:rPr>
          <w:rFonts w:ascii="Times New Roman" w:hAnsi="Times New Roman"/>
          <w:sz w:val="24"/>
          <w:szCs w:val="24"/>
        </w:rPr>
        <w:t xml:space="preserve"> 105 – 109.</w:t>
      </w:r>
    </w:p>
    <w:p w:rsidR="00893F6C" w:rsidRPr="00893F6C" w:rsidRDefault="00893F6C" w:rsidP="005222BC">
      <w:pPr>
        <w:spacing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60C34">
        <w:rPr>
          <w:rFonts w:ascii="Times New Roman" w:eastAsia="Times New Roman" w:hAnsi="Times New Roman"/>
          <w:sz w:val="24"/>
          <w:szCs w:val="24"/>
          <w:lang w:val="en-US" w:eastAsia="ru-RU"/>
        </w:rPr>
        <w:t>Tymms, P.B. and Merrell, C, (2004), On-entry baseline assessment across cultures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. I</w:t>
      </w:r>
      <w:r w:rsidRPr="001D113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n Anning, A. et al (Eds.) Early Childhood Education: Society and Culture, Pub. </w:t>
      </w:r>
      <w:r w:rsidRPr="00893F6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Sage: London. </w:t>
      </w:r>
    </w:p>
    <w:p w:rsidR="008A6AC8" w:rsidRPr="00260C34" w:rsidRDefault="008A6AC8" w:rsidP="005222BC">
      <w:pPr>
        <w:pStyle w:val="Default"/>
        <w:spacing w:after="100" w:afterAutospacing="1" w:line="360" w:lineRule="auto"/>
        <w:jc w:val="both"/>
        <w:rPr>
          <w:lang w:val="en-US"/>
        </w:rPr>
      </w:pPr>
      <w:r w:rsidRPr="005222BC">
        <w:t>Ковалева</w:t>
      </w:r>
      <w:r w:rsidR="005222BC" w:rsidRPr="005222BC">
        <w:t xml:space="preserve"> Г.С.</w:t>
      </w:r>
      <w:r w:rsidRPr="005222BC">
        <w:t>, Даниленко</w:t>
      </w:r>
      <w:r w:rsidR="005222BC" w:rsidRPr="005222BC">
        <w:t xml:space="preserve"> О.В.</w:t>
      </w:r>
      <w:r w:rsidRPr="005222BC">
        <w:t>, Ермакова</w:t>
      </w:r>
      <w:r w:rsidR="005222BC" w:rsidRPr="005222BC">
        <w:t xml:space="preserve"> И.В.</w:t>
      </w:r>
      <w:r w:rsidRPr="005222BC">
        <w:t>, Нурминская</w:t>
      </w:r>
      <w:r w:rsidR="005222BC" w:rsidRPr="005222BC">
        <w:t xml:space="preserve"> Н.В.</w:t>
      </w:r>
      <w:r w:rsidRPr="005222BC">
        <w:t>, Гапонова</w:t>
      </w:r>
      <w:r w:rsidR="005222BC" w:rsidRPr="005222BC">
        <w:t xml:space="preserve"> Н.В.</w:t>
      </w:r>
      <w:r w:rsidRPr="005222BC">
        <w:t>, Давыдова</w:t>
      </w:r>
      <w:r w:rsidR="005222BC" w:rsidRPr="005222BC">
        <w:t xml:space="preserve"> Е.И.</w:t>
      </w:r>
      <w:r w:rsidRPr="005222BC">
        <w:t>. (2011).</w:t>
      </w:r>
      <w:r w:rsidR="005222BC">
        <w:t xml:space="preserve"> </w:t>
      </w:r>
      <w:r w:rsidRPr="005222BC">
        <w:t xml:space="preserve">О первоклассниках (по результатам исследований готовности первоклассников к обучению в школе). </w:t>
      </w:r>
      <w:r w:rsidRPr="005222BC">
        <w:rPr>
          <w:lang w:val="en-US"/>
        </w:rPr>
        <w:t>URL</w:t>
      </w:r>
      <w:r w:rsidRPr="00260C34">
        <w:rPr>
          <w:lang w:val="en-US"/>
        </w:rPr>
        <w:t xml:space="preserve">: </w:t>
      </w:r>
      <w:hyperlink r:id="rId10" w:history="1">
        <w:r w:rsidRPr="005222BC">
          <w:rPr>
            <w:rStyle w:val="Hyperlink"/>
            <w:lang w:val="en-US"/>
          </w:rPr>
          <w:t>http</w:t>
        </w:r>
        <w:r w:rsidRPr="00260C34">
          <w:rPr>
            <w:rStyle w:val="Hyperlink"/>
            <w:lang w:val="en-US"/>
          </w:rPr>
          <w:t>://</w:t>
        </w:r>
        <w:r w:rsidRPr="005222BC">
          <w:rPr>
            <w:rStyle w:val="Hyperlink"/>
            <w:lang w:val="en-US"/>
          </w:rPr>
          <w:t>www</w:t>
        </w:r>
        <w:r w:rsidRPr="00260C34">
          <w:rPr>
            <w:rStyle w:val="Hyperlink"/>
            <w:lang w:val="en-US"/>
          </w:rPr>
          <w:t>.</w:t>
        </w:r>
        <w:r w:rsidRPr="005222BC">
          <w:rPr>
            <w:rStyle w:val="Hyperlink"/>
            <w:lang w:val="en-US"/>
          </w:rPr>
          <w:t>centeroko</w:t>
        </w:r>
        <w:r w:rsidRPr="00260C34">
          <w:rPr>
            <w:rStyle w:val="Hyperlink"/>
            <w:lang w:val="en-US"/>
          </w:rPr>
          <w:t>.</w:t>
        </w:r>
        <w:r w:rsidRPr="005222BC">
          <w:rPr>
            <w:rStyle w:val="Hyperlink"/>
            <w:lang w:val="en-US"/>
          </w:rPr>
          <w:t>ru</w:t>
        </w:r>
        <w:r w:rsidRPr="00260C34">
          <w:rPr>
            <w:rStyle w:val="Hyperlink"/>
            <w:lang w:val="en-US"/>
          </w:rPr>
          <w:t>/</w:t>
        </w:r>
        <w:r w:rsidRPr="005222BC">
          <w:rPr>
            <w:rStyle w:val="Hyperlink"/>
            <w:lang w:val="en-US"/>
          </w:rPr>
          <w:t>public</w:t>
        </w:r>
        <w:r w:rsidRPr="00260C34">
          <w:rPr>
            <w:rStyle w:val="Hyperlink"/>
            <w:lang w:val="en-US"/>
          </w:rPr>
          <w:t>.</w:t>
        </w:r>
        <w:r w:rsidRPr="005222BC">
          <w:rPr>
            <w:rStyle w:val="Hyperlink"/>
            <w:lang w:val="en-US"/>
          </w:rPr>
          <w:t>htm</w:t>
        </w:r>
      </w:hyperlink>
      <w:r w:rsidRPr="00260C34">
        <w:rPr>
          <w:lang w:val="en-US"/>
        </w:rPr>
        <w:t>)</w:t>
      </w:r>
    </w:p>
    <w:p w:rsidR="00062722" w:rsidRPr="00261DF9" w:rsidRDefault="008A6AC8" w:rsidP="00D35AD9">
      <w:pPr>
        <w:spacing w:after="100" w:afterAutospacing="1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222BC">
        <w:rPr>
          <w:rFonts w:ascii="Times New Roman" w:hAnsi="Times New Roman"/>
          <w:sz w:val="24"/>
          <w:szCs w:val="24"/>
        </w:rPr>
        <w:t xml:space="preserve">Колчанова С.С. </w:t>
      </w:r>
      <w:r w:rsidR="005222BC" w:rsidRPr="00260C34">
        <w:rPr>
          <w:rFonts w:ascii="Times New Roman" w:hAnsi="Times New Roman"/>
          <w:sz w:val="24"/>
          <w:szCs w:val="24"/>
          <w:lang w:val="en-US"/>
        </w:rPr>
        <w:t>(</w:t>
      </w:r>
      <w:r w:rsidR="005222BC" w:rsidRPr="005222BC">
        <w:rPr>
          <w:rFonts w:ascii="Times New Roman" w:hAnsi="Times New Roman"/>
          <w:sz w:val="24"/>
          <w:szCs w:val="24"/>
        </w:rPr>
        <w:t>2012</w:t>
      </w:r>
      <w:r w:rsidR="005222BC" w:rsidRPr="00260C34">
        <w:rPr>
          <w:rFonts w:ascii="Times New Roman" w:hAnsi="Times New Roman"/>
          <w:sz w:val="24"/>
          <w:szCs w:val="24"/>
          <w:lang w:val="en-US"/>
        </w:rPr>
        <w:t xml:space="preserve">). </w:t>
      </w:r>
      <w:r w:rsidRPr="00260C34">
        <w:rPr>
          <w:rFonts w:ascii="Times New Roman" w:hAnsi="Times New Roman"/>
          <w:sz w:val="24"/>
          <w:szCs w:val="24"/>
          <w:lang w:val="ru-RU"/>
        </w:rPr>
        <w:t>Стартовая диагностика первоклассников как основа планирования индивидуальных образовательных траекторий</w:t>
      </w:r>
      <w:r w:rsidR="005222BC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5222BC">
        <w:rPr>
          <w:rFonts w:ascii="Times New Roman" w:hAnsi="Times New Roman"/>
          <w:i/>
          <w:sz w:val="24"/>
          <w:szCs w:val="24"/>
        </w:rPr>
        <w:t>Региональное образование XXI века: проблемы и перспективы</w:t>
      </w:r>
      <w:r w:rsidRPr="005222BC">
        <w:rPr>
          <w:rFonts w:ascii="Times New Roman" w:hAnsi="Times New Roman"/>
          <w:sz w:val="24"/>
          <w:szCs w:val="24"/>
        </w:rPr>
        <w:t>. №1. С.11-14.</w:t>
      </w:r>
    </w:p>
    <w:p w:rsidR="00261DF9" w:rsidRPr="00261DF9" w:rsidRDefault="00261DF9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261DF9" w:rsidRPr="00261DF9" w:rsidSect="007975E4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F24" w:rsidRDefault="00722F24" w:rsidP="007B498E">
      <w:pPr>
        <w:spacing w:after="0" w:line="240" w:lineRule="auto"/>
      </w:pPr>
      <w:r>
        <w:separator/>
      </w:r>
    </w:p>
  </w:endnote>
  <w:endnote w:type="continuationSeparator" w:id="1">
    <w:p w:rsidR="00722F24" w:rsidRDefault="00722F24" w:rsidP="007B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BA9" w:rsidRDefault="00C16BA9">
    <w:pPr>
      <w:pStyle w:val="Footer"/>
      <w:jc w:val="right"/>
    </w:pPr>
    <w:fldSimple w:instr=" PAGE   \* MERGEFORMAT ">
      <w:r w:rsidR="003D3BB6">
        <w:rPr>
          <w:noProof/>
        </w:rPr>
        <w:t>11</w:t>
      </w:r>
    </w:fldSimple>
  </w:p>
  <w:p w:rsidR="00C16BA9" w:rsidRDefault="00C16B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F24" w:rsidRDefault="00722F24" w:rsidP="007B498E">
      <w:pPr>
        <w:spacing w:after="0" w:line="240" w:lineRule="auto"/>
      </w:pPr>
      <w:r>
        <w:separator/>
      </w:r>
    </w:p>
  </w:footnote>
  <w:footnote w:type="continuationSeparator" w:id="1">
    <w:p w:rsidR="00722F24" w:rsidRDefault="00722F24" w:rsidP="007B498E">
      <w:pPr>
        <w:spacing w:after="0" w:line="240" w:lineRule="auto"/>
      </w:pPr>
      <w:r>
        <w:continuationSeparator/>
      </w:r>
    </w:p>
  </w:footnote>
  <w:footnote w:id="2">
    <w:p w:rsidR="00C16BA9" w:rsidRPr="009C4962" w:rsidRDefault="00C16BA9" w:rsidP="005F3A16">
      <w:pPr>
        <w:pStyle w:val="FootnoteText"/>
        <w:spacing w:after="120"/>
        <w:jc w:val="both"/>
        <w:rPr>
          <w:rFonts w:ascii="Times New Roman" w:hAnsi="Times New Roman"/>
          <w:lang w:val="ru-RU"/>
        </w:rPr>
      </w:pPr>
      <w:r w:rsidRPr="009C4962">
        <w:rPr>
          <w:rStyle w:val="FootnoteReference"/>
        </w:rPr>
        <w:footnoteRef/>
      </w:r>
      <w:r w:rsidRPr="009C4962">
        <w:t xml:space="preserve"> </w:t>
      </w:r>
      <w:r w:rsidRPr="009C4962">
        <w:rPr>
          <w:lang w:val="ru-RU"/>
        </w:rPr>
        <w:t xml:space="preserve"> </w:t>
      </w:r>
      <w:r w:rsidRPr="009C4962">
        <w:rPr>
          <w:color w:val="006600"/>
          <w:lang w:val="ru-RU"/>
        </w:rPr>
        <w:t xml:space="preserve"> </w:t>
      </w:r>
      <w:hyperlink r:id="rId1" w:history="1">
        <w:r w:rsidRPr="009C4962">
          <w:rPr>
            <w:rStyle w:val="Hyperlink"/>
            <w:rFonts w:ascii="Times New Roman" w:hAnsi="Times New Roman"/>
          </w:rPr>
          <w:t>http://www.centeroko.ru/pisa12/pisa12.htm</w:t>
        </w:r>
      </w:hyperlink>
    </w:p>
  </w:footnote>
  <w:footnote w:id="3">
    <w:p w:rsidR="00C16BA9" w:rsidRPr="009C4962" w:rsidRDefault="00C16BA9" w:rsidP="00B30424">
      <w:pPr>
        <w:spacing w:after="120" w:line="240" w:lineRule="auto"/>
        <w:jc w:val="both"/>
        <w:rPr>
          <w:rFonts w:ascii="Times New Roman" w:hAnsi="Times New Roman"/>
          <w:color w:val="548DD4"/>
          <w:sz w:val="20"/>
          <w:szCs w:val="20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9C4962">
        <w:rPr>
          <w:rFonts w:ascii="Times New Roman" w:hAnsi="Times New Roman"/>
          <w:sz w:val="20"/>
          <w:szCs w:val="20"/>
        </w:rPr>
        <w:t xml:space="preserve">PISA 2012 Results in Focus: What 15-year-olds know and what they can do. (2013).  </w:t>
      </w:r>
    </w:p>
  </w:footnote>
  <w:footnote w:id="4">
    <w:p w:rsidR="00C16BA9" w:rsidRPr="00260C34" w:rsidRDefault="00C16BA9" w:rsidP="005B0C54">
      <w:pPr>
        <w:spacing w:after="0" w:line="240" w:lineRule="auto"/>
        <w:jc w:val="both"/>
        <w:rPr>
          <w:rFonts w:ascii="Times New Roman" w:hAnsi="Times New Roman"/>
          <w:snapToGrid w:val="0"/>
          <w:sz w:val="20"/>
          <w:szCs w:val="20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260C34">
        <w:rPr>
          <w:rFonts w:ascii="Times New Roman" w:hAnsi="Times New Roman"/>
          <w:snapToGrid w:val="0"/>
          <w:sz w:val="20"/>
          <w:szCs w:val="20"/>
          <w:lang w:val="en-US"/>
        </w:rPr>
        <w:t xml:space="preserve">Tymms, P., Merrell, C., &amp; Henderson, B. (1997). </w:t>
      </w:r>
      <w:r w:rsidRPr="009C4962">
        <w:rPr>
          <w:rFonts w:ascii="Times New Roman" w:hAnsi="Times New Roman"/>
          <w:snapToGrid w:val="0"/>
          <w:sz w:val="20"/>
          <w:szCs w:val="20"/>
        </w:rPr>
        <w:t>The First Year at School: A quantitative investigation of the attainment and progress of pupils.</w:t>
      </w:r>
    </w:p>
    <w:p w:rsidR="00C16BA9" w:rsidRPr="00260C34" w:rsidRDefault="00C16BA9" w:rsidP="005B0C54">
      <w:pPr>
        <w:spacing w:after="0" w:line="240" w:lineRule="auto"/>
        <w:jc w:val="both"/>
        <w:rPr>
          <w:rFonts w:ascii="Times New Roman" w:hAnsi="Times New Roman"/>
          <w:snapToGrid w:val="0"/>
          <w:sz w:val="20"/>
          <w:szCs w:val="20"/>
          <w:lang w:val="en-US"/>
        </w:rPr>
      </w:pPr>
    </w:p>
    <w:p w:rsidR="00C16BA9" w:rsidRPr="009C4962" w:rsidRDefault="00C16BA9" w:rsidP="005B0C54">
      <w:p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260C34">
        <w:rPr>
          <w:rStyle w:val="FootnoteReference"/>
          <w:sz w:val="20"/>
          <w:szCs w:val="20"/>
          <w:lang w:val="en-US"/>
        </w:rPr>
        <w:t>4</w:t>
      </w:r>
      <w:r w:rsidRPr="009C4962">
        <w:rPr>
          <w:sz w:val="20"/>
          <w:szCs w:val="20"/>
        </w:rPr>
        <w:t xml:space="preserve"> </w:t>
      </w:r>
      <w:r w:rsidRPr="009C4962">
        <w:rPr>
          <w:rFonts w:ascii="Times New Roman" w:hAnsi="Times New Roman"/>
          <w:sz w:val="20"/>
          <w:szCs w:val="20"/>
        </w:rPr>
        <w:t xml:space="preserve">Tymms, P., Merrell, C. and Henderson, B. (2000) Baseline Assessment and Progress during the First Three Years at School. </w:t>
      </w:r>
    </w:p>
    <w:p w:rsidR="00C16BA9" w:rsidRPr="00260C34" w:rsidRDefault="00C16BA9" w:rsidP="005B0C54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val="en-US"/>
        </w:rPr>
      </w:pPr>
    </w:p>
    <w:p w:rsidR="00C16BA9" w:rsidRPr="00260C34" w:rsidRDefault="00C16BA9" w:rsidP="005B0C54">
      <w:pPr>
        <w:pStyle w:val="FootnoteText"/>
        <w:spacing w:after="100" w:afterAutospacing="1"/>
        <w:rPr>
          <w:lang w:val="en-US"/>
        </w:rPr>
      </w:pPr>
    </w:p>
  </w:footnote>
  <w:footnote w:id="5">
    <w:p w:rsidR="00C16BA9" w:rsidRPr="00260C34" w:rsidRDefault="00C16BA9">
      <w:pPr>
        <w:pStyle w:val="FootnoteText"/>
        <w:rPr>
          <w:lang w:val="en-US"/>
        </w:rPr>
      </w:pPr>
    </w:p>
  </w:footnote>
  <w:footnote w:id="6">
    <w:p w:rsidR="00C16BA9" w:rsidRPr="009C4962" w:rsidRDefault="00C16BA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260C34">
        <w:rPr>
          <w:rFonts w:ascii="Times New Roman" w:eastAsia="Times New Roman" w:hAnsi="Times New Roman"/>
          <w:lang w:val="en-US" w:eastAsia="ru-RU"/>
        </w:rPr>
        <w:t>Tymms, P.B. and Merrell, C</w:t>
      </w:r>
      <w:r w:rsidRPr="009C4962">
        <w:rPr>
          <w:rFonts w:ascii="Times New Roman" w:eastAsia="Times New Roman" w:hAnsi="Times New Roman"/>
          <w:lang w:val="en-US" w:eastAsia="ru-RU"/>
        </w:rPr>
        <w:t>.</w:t>
      </w:r>
      <w:r w:rsidRPr="00260C34">
        <w:rPr>
          <w:rFonts w:ascii="Times New Roman" w:eastAsia="Times New Roman" w:hAnsi="Times New Roman"/>
          <w:lang w:val="en-US" w:eastAsia="ru-RU"/>
        </w:rPr>
        <w:t xml:space="preserve"> (2004)</w:t>
      </w:r>
      <w:r w:rsidRPr="009C4962">
        <w:rPr>
          <w:rFonts w:ascii="Times New Roman" w:eastAsia="Times New Roman" w:hAnsi="Times New Roman"/>
          <w:lang w:val="en-US" w:eastAsia="ru-RU"/>
        </w:rPr>
        <w:t>.</w:t>
      </w:r>
      <w:r w:rsidRPr="00260C34">
        <w:rPr>
          <w:rFonts w:ascii="Times New Roman" w:eastAsia="Times New Roman" w:hAnsi="Times New Roman"/>
          <w:lang w:val="en-US" w:eastAsia="ru-RU"/>
        </w:rPr>
        <w:t xml:space="preserve"> On-entry baseline assessment across cultures</w:t>
      </w:r>
      <w:r w:rsidRPr="009C4962">
        <w:rPr>
          <w:rFonts w:ascii="Times New Roman" w:eastAsia="Times New Roman" w:hAnsi="Times New Roman"/>
          <w:lang w:val="en-US" w:eastAsia="ru-RU"/>
        </w:rPr>
        <w:t>.</w:t>
      </w:r>
    </w:p>
  </w:footnote>
  <w:footnote w:id="7">
    <w:p w:rsidR="00C16BA9" w:rsidRDefault="00C16BA9" w:rsidP="008A6AC8">
      <w:pPr>
        <w:pStyle w:val="FootnoteText"/>
        <w:rPr>
          <w:rFonts w:ascii="Times New Roman" w:hAnsi="Times New Roman"/>
          <w:lang w:val="ru-RU"/>
        </w:rPr>
      </w:pPr>
      <w:r>
        <w:rPr>
          <w:rStyle w:val="FootnoteReference"/>
        </w:rPr>
        <w:footnoteRef/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60C34">
        <w:rPr>
          <w:rFonts w:ascii="Times New Roman" w:hAnsi="Times New Roman"/>
          <w:lang w:val="ru-RU"/>
        </w:rPr>
        <w:t>Колчанова С.С. Стартовая диагностика первоклассников как основа планирования индивидуальных образовательных траекторий</w:t>
      </w:r>
      <w:r w:rsidRPr="009C4962">
        <w:rPr>
          <w:rFonts w:ascii="Times New Roman" w:hAnsi="Times New Roman"/>
          <w:lang w:val="ru-RU"/>
        </w:rPr>
        <w:t>.</w:t>
      </w:r>
    </w:p>
    <w:p w:rsidR="009C4962" w:rsidRPr="009C4962" w:rsidRDefault="009C4962" w:rsidP="008A6AC8">
      <w:pPr>
        <w:pStyle w:val="FootnoteText"/>
        <w:rPr>
          <w:rFonts w:ascii="Times New Roman" w:hAnsi="Times New Roman"/>
          <w:lang w:val="ru-RU"/>
        </w:rPr>
      </w:pPr>
    </w:p>
  </w:footnote>
  <w:footnote w:id="8">
    <w:p w:rsidR="00C16BA9" w:rsidRPr="009C4962" w:rsidRDefault="00C16BA9" w:rsidP="008A6AC8">
      <w:pPr>
        <w:pStyle w:val="Default"/>
        <w:jc w:val="both"/>
        <w:rPr>
          <w:color w:val="auto"/>
          <w:sz w:val="20"/>
          <w:szCs w:val="20"/>
        </w:rPr>
      </w:pPr>
      <w:r w:rsidRPr="009C4962">
        <w:rPr>
          <w:rStyle w:val="FootnoteReference"/>
          <w:sz w:val="20"/>
          <w:szCs w:val="20"/>
        </w:rPr>
        <w:footnoteRef/>
      </w:r>
      <w:r w:rsidRPr="009C4962">
        <w:rPr>
          <w:color w:val="auto"/>
          <w:sz w:val="20"/>
          <w:szCs w:val="20"/>
        </w:rPr>
        <w:t xml:space="preserve"> Некоторые из этих методик были использованы в исследовании готовности детей к школе, проводимом Российской Академией образования в 2007-2010 г. (</w:t>
      </w:r>
      <w:r w:rsidRPr="009C4962">
        <w:rPr>
          <w:sz w:val="20"/>
          <w:szCs w:val="20"/>
        </w:rPr>
        <w:t xml:space="preserve">Г.С. Ковалева, О.В. Даниленко, И.В. Ермакова, Н.В. Нурминская, Н.В. Гапонова, Е.И. Давыдова. (2011).О первоклассниках (по результатам исследований готовности первоклассников к обучению в школе). </w:t>
      </w:r>
    </w:p>
    <w:p w:rsidR="00C16BA9" w:rsidRPr="00260C34" w:rsidRDefault="00C16BA9" w:rsidP="008A6AC8">
      <w:pPr>
        <w:pStyle w:val="FootnoteText"/>
        <w:rPr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541E"/>
    <w:multiLevelType w:val="hybridMultilevel"/>
    <w:tmpl w:val="84B47B5C"/>
    <w:lvl w:ilvl="0" w:tplc="F83A8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9C21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D2D5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562A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AA9A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E663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544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84AB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2A55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A5D70"/>
    <w:multiLevelType w:val="hybridMultilevel"/>
    <w:tmpl w:val="CB02B422"/>
    <w:lvl w:ilvl="0" w:tplc="1C229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B641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18AC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DEE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4007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68E3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701B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F04A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64D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17E95"/>
    <w:multiLevelType w:val="hybridMultilevel"/>
    <w:tmpl w:val="D5E43374"/>
    <w:lvl w:ilvl="0" w:tplc="68E0B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2015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727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047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DA7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92E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BAC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962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722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5E24B7C"/>
    <w:multiLevelType w:val="hybridMultilevel"/>
    <w:tmpl w:val="8EFE515E"/>
    <w:lvl w:ilvl="0" w:tplc="EDC68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45B223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DA26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9A4A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A0BA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3CB4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4008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9680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A6BC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EB706A"/>
    <w:multiLevelType w:val="hybridMultilevel"/>
    <w:tmpl w:val="A2AAE61E"/>
    <w:lvl w:ilvl="0" w:tplc="AC4C5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A21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EC1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B4C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36A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B0A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723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CAD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EE0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2C64373"/>
    <w:multiLevelType w:val="hybridMultilevel"/>
    <w:tmpl w:val="8B5A792C"/>
    <w:lvl w:ilvl="0" w:tplc="F74E2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6830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6C19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E86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43F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C08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FEE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6A4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2028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7C483A"/>
    <w:multiLevelType w:val="hybridMultilevel"/>
    <w:tmpl w:val="5C12A94A"/>
    <w:lvl w:ilvl="0" w:tplc="2CE24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0A7E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9AD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526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862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3C6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765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5CD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02C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2FC7712"/>
    <w:multiLevelType w:val="hybridMultilevel"/>
    <w:tmpl w:val="87DEB7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0A7E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9AD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526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862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3C6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765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5CD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02C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5B55F6C"/>
    <w:multiLevelType w:val="hybridMultilevel"/>
    <w:tmpl w:val="46E076B6"/>
    <w:lvl w:ilvl="0" w:tplc="7E4C8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B01A5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7A3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A8B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94C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AC8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304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B0E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4C5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C7D1B49"/>
    <w:multiLevelType w:val="hybridMultilevel"/>
    <w:tmpl w:val="FA38C32C"/>
    <w:lvl w:ilvl="0" w:tplc="115A0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5AC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529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92C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8A6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CC8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72E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905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50B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trackRevision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DE2"/>
    <w:rsid w:val="00011B21"/>
    <w:rsid w:val="000274DA"/>
    <w:rsid w:val="00050A9D"/>
    <w:rsid w:val="00057AE7"/>
    <w:rsid w:val="00060987"/>
    <w:rsid w:val="00062722"/>
    <w:rsid w:val="000916EF"/>
    <w:rsid w:val="000E2FB5"/>
    <w:rsid w:val="000E6665"/>
    <w:rsid w:val="00117DF1"/>
    <w:rsid w:val="00121982"/>
    <w:rsid w:val="001619AE"/>
    <w:rsid w:val="00182352"/>
    <w:rsid w:val="00187A8A"/>
    <w:rsid w:val="001A0FEA"/>
    <w:rsid w:val="001A5174"/>
    <w:rsid w:val="001D1138"/>
    <w:rsid w:val="001E6F22"/>
    <w:rsid w:val="00220786"/>
    <w:rsid w:val="002230B5"/>
    <w:rsid w:val="00224EB2"/>
    <w:rsid w:val="00260C34"/>
    <w:rsid w:val="00261DF9"/>
    <w:rsid w:val="002928A1"/>
    <w:rsid w:val="002A2263"/>
    <w:rsid w:val="002F1C06"/>
    <w:rsid w:val="002F5B5F"/>
    <w:rsid w:val="00305C1E"/>
    <w:rsid w:val="00316F12"/>
    <w:rsid w:val="0033397F"/>
    <w:rsid w:val="00362754"/>
    <w:rsid w:val="003B03B6"/>
    <w:rsid w:val="003D3BB6"/>
    <w:rsid w:val="004156CF"/>
    <w:rsid w:val="00415CF5"/>
    <w:rsid w:val="00441237"/>
    <w:rsid w:val="004A7A7C"/>
    <w:rsid w:val="004E117A"/>
    <w:rsid w:val="005222BC"/>
    <w:rsid w:val="00542194"/>
    <w:rsid w:val="00564258"/>
    <w:rsid w:val="0057656E"/>
    <w:rsid w:val="005A109A"/>
    <w:rsid w:val="005B0C54"/>
    <w:rsid w:val="005D2BC2"/>
    <w:rsid w:val="005E03F1"/>
    <w:rsid w:val="005F3A16"/>
    <w:rsid w:val="0062202B"/>
    <w:rsid w:val="006500D3"/>
    <w:rsid w:val="00696F0C"/>
    <w:rsid w:val="006A306C"/>
    <w:rsid w:val="006B4538"/>
    <w:rsid w:val="006B6A5D"/>
    <w:rsid w:val="006D37B6"/>
    <w:rsid w:val="006E3ABD"/>
    <w:rsid w:val="006E5B4D"/>
    <w:rsid w:val="0070577E"/>
    <w:rsid w:val="0070604A"/>
    <w:rsid w:val="00722F24"/>
    <w:rsid w:val="00771668"/>
    <w:rsid w:val="0077654D"/>
    <w:rsid w:val="007819C9"/>
    <w:rsid w:val="00781B67"/>
    <w:rsid w:val="007975E4"/>
    <w:rsid w:val="007B498E"/>
    <w:rsid w:val="007E7910"/>
    <w:rsid w:val="00893F6C"/>
    <w:rsid w:val="00896E3B"/>
    <w:rsid w:val="008A6AC8"/>
    <w:rsid w:val="008D65E3"/>
    <w:rsid w:val="008E3139"/>
    <w:rsid w:val="00927DC3"/>
    <w:rsid w:val="00942CE2"/>
    <w:rsid w:val="00947689"/>
    <w:rsid w:val="0095524B"/>
    <w:rsid w:val="0098450D"/>
    <w:rsid w:val="009C4962"/>
    <w:rsid w:val="00A076B6"/>
    <w:rsid w:val="00A13627"/>
    <w:rsid w:val="00A253BF"/>
    <w:rsid w:val="00A43125"/>
    <w:rsid w:val="00A8431F"/>
    <w:rsid w:val="00AC161E"/>
    <w:rsid w:val="00AF62FC"/>
    <w:rsid w:val="00B30424"/>
    <w:rsid w:val="00B344A2"/>
    <w:rsid w:val="00B523B3"/>
    <w:rsid w:val="00BD534B"/>
    <w:rsid w:val="00C16BA9"/>
    <w:rsid w:val="00C20958"/>
    <w:rsid w:val="00C22858"/>
    <w:rsid w:val="00C6625D"/>
    <w:rsid w:val="00C9392E"/>
    <w:rsid w:val="00C96C0E"/>
    <w:rsid w:val="00D12DA2"/>
    <w:rsid w:val="00D35AD9"/>
    <w:rsid w:val="00D663FB"/>
    <w:rsid w:val="00D933FC"/>
    <w:rsid w:val="00DA5837"/>
    <w:rsid w:val="00DA606D"/>
    <w:rsid w:val="00DB6317"/>
    <w:rsid w:val="00DE1DE2"/>
    <w:rsid w:val="00DE6952"/>
    <w:rsid w:val="00E22FD3"/>
    <w:rsid w:val="00E32D50"/>
    <w:rsid w:val="00E617C5"/>
    <w:rsid w:val="00E705F9"/>
    <w:rsid w:val="00E76872"/>
    <w:rsid w:val="00EE74AD"/>
    <w:rsid w:val="00EF048A"/>
    <w:rsid w:val="00EF4945"/>
    <w:rsid w:val="00F17E3B"/>
    <w:rsid w:val="00F40DC9"/>
    <w:rsid w:val="00F96599"/>
    <w:rsid w:val="00FA1586"/>
    <w:rsid w:val="00FB0AE8"/>
    <w:rsid w:val="00FE4D35"/>
    <w:rsid w:val="00FF2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5E4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E79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27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B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498E"/>
  </w:style>
  <w:style w:type="paragraph" w:styleId="Footer">
    <w:name w:val="footer"/>
    <w:basedOn w:val="Normal"/>
    <w:link w:val="FooterChar"/>
    <w:uiPriority w:val="99"/>
    <w:unhideWhenUsed/>
    <w:rsid w:val="007B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98E"/>
  </w:style>
  <w:style w:type="character" w:styleId="FollowedHyperlink">
    <w:name w:val="FollowedHyperlink"/>
    <w:basedOn w:val="DefaultParagraphFont"/>
    <w:uiPriority w:val="99"/>
    <w:semiHidden/>
    <w:unhideWhenUsed/>
    <w:rsid w:val="007B498E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B49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B49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498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304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9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6A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E69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952"/>
    <w:pPr>
      <w:spacing w:line="240" w:lineRule="auto"/>
    </w:pPr>
    <w:rPr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952"/>
    <w:rPr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36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57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31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669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690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053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859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570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853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35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15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859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350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5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1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6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1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3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4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67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27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41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01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58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2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0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2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1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2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96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02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4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07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198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4377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6641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3845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9952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481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146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801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05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enteroko.ru/public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ecd.org/pisa/keyfindings/pisa-2012-results-overview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nteroko.ru/pisa12/pisa1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81966-489F-4089-9E0E-69183E8C4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3123</Words>
  <Characters>17803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20885</CharactersWithSpaces>
  <SharedDoc>false</SharedDoc>
  <HLinks>
    <vt:vector size="18" baseType="variant">
      <vt:variant>
        <vt:i4>6357026</vt:i4>
      </vt:variant>
      <vt:variant>
        <vt:i4>3</vt:i4>
      </vt:variant>
      <vt:variant>
        <vt:i4>0</vt:i4>
      </vt:variant>
      <vt:variant>
        <vt:i4>5</vt:i4>
      </vt:variant>
      <vt:variant>
        <vt:lpwstr>http://www.centeroko.ru/public.htm</vt:lpwstr>
      </vt:variant>
      <vt:variant>
        <vt:lpwstr/>
      </vt:variant>
      <vt:variant>
        <vt:i4>4128828</vt:i4>
      </vt:variant>
      <vt:variant>
        <vt:i4>0</vt:i4>
      </vt:variant>
      <vt:variant>
        <vt:i4>0</vt:i4>
      </vt:variant>
      <vt:variant>
        <vt:i4>5</vt:i4>
      </vt:variant>
      <vt:variant>
        <vt:lpwstr>http://www.oecd.org/pisa/keyfindings/pisa-2012-results-overview.pdf</vt:lpwstr>
      </vt:variant>
      <vt:variant>
        <vt:lpwstr/>
      </vt:variant>
      <vt:variant>
        <vt:i4>4980812</vt:i4>
      </vt:variant>
      <vt:variant>
        <vt:i4>0</vt:i4>
      </vt:variant>
      <vt:variant>
        <vt:i4>0</vt:i4>
      </vt:variant>
      <vt:variant>
        <vt:i4>5</vt:i4>
      </vt:variant>
      <vt:variant>
        <vt:lpwstr>http://www.centeroko.ru/pisa12/pisa12.htm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Elena Kardanovs</cp:lastModifiedBy>
  <cp:revision>2</cp:revision>
  <dcterms:created xsi:type="dcterms:W3CDTF">2014-05-11T19:53:00Z</dcterms:created>
  <dcterms:modified xsi:type="dcterms:W3CDTF">2014-05-11T19:53:00Z</dcterms:modified>
</cp:coreProperties>
</file>