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E93" w:rsidRPr="00BF20C0" w:rsidRDefault="00E70619" w:rsidP="0048730E">
      <w:proofErr w:type="spellStart"/>
      <w:r>
        <w:t>Evgeny</w:t>
      </w:r>
      <w:proofErr w:type="spellEnd"/>
      <w:r>
        <w:t xml:space="preserve"> Steiner</w:t>
      </w:r>
    </w:p>
    <w:p w:rsidR="00BF20C0" w:rsidRPr="00BF20C0" w:rsidRDefault="00BF20C0" w:rsidP="0048730E">
      <w:pPr>
        <w:rPr>
          <w:lang w:eastAsia="ja-JP"/>
        </w:rPr>
      </w:pPr>
      <w:r>
        <w:rPr>
          <w:lang w:eastAsia="ja-JP"/>
        </w:rPr>
        <w:t>National Research University ‘Higher School of Economics’ (Moscow)</w:t>
      </w:r>
      <w:bookmarkStart w:id="0" w:name="_GoBack"/>
      <w:bookmarkEnd w:id="0"/>
    </w:p>
    <w:p w:rsidR="00E70619" w:rsidRDefault="00E70619" w:rsidP="0048730E"/>
    <w:p w:rsidR="00E70619" w:rsidRPr="00774015" w:rsidRDefault="00774015" w:rsidP="0048730E">
      <w:pPr>
        <w:rPr>
          <w:b/>
        </w:rPr>
      </w:pPr>
      <w:r w:rsidRPr="00774015">
        <w:rPr>
          <w:b/>
        </w:rPr>
        <w:t>Hokusai Manga: Its Title and Its Genre</w:t>
      </w:r>
    </w:p>
    <w:p w:rsidR="00E70619" w:rsidRDefault="00E70619" w:rsidP="0048730E"/>
    <w:p w:rsidR="00B36A8F" w:rsidRDefault="00B36A8F" w:rsidP="0048730E">
      <w:r w:rsidRPr="00286E16">
        <w:t>Th</w:t>
      </w:r>
      <w:r>
        <w:t>is publication investigates th</w:t>
      </w:r>
      <w:r w:rsidRPr="00286E16">
        <w:t>e</w:t>
      </w:r>
      <w:r>
        <w:t xml:space="preserve"> meaning of the</w:t>
      </w:r>
      <w:r w:rsidRPr="00286E16">
        <w:t xml:space="preserve"> title</w:t>
      </w:r>
      <w:r>
        <w:t xml:space="preserve"> and supra-heading of</w:t>
      </w:r>
      <w:r w:rsidRPr="00286E16">
        <w:t xml:space="preserve"> </w:t>
      </w:r>
      <w:r w:rsidRPr="002C33F5">
        <w:rPr>
          <w:i/>
        </w:rPr>
        <w:t>Hokusai Manga</w:t>
      </w:r>
      <w:r w:rsidRPr="00286E16">
        <w:t xml:space="preserve"> </w:t>
      </w:r>
      <w:r w:rsidR="00335C36">
        <w:t>(</w:t>
      </w:r>
      <w:r w:rsidR="00335C36" w:rsidRPr="00286E16">
        <w:t>subsequen</w:t>
      </w:r>
      <w:r w:rsidR="00335C36">
        <w:t xml:space="preserve">tly in this text – </w:t>
      </w:r>
      <w:r w:rsidR="00335C36" w:rsidRPr="007D7BFC">
        <w:rPr>
          <w:i/>
        </w:rPr>
        <w:t>HM</w:t>
      </w:r>
      <w:r w:rsidR="00335C36">
        <w:t xml:space="preserve">) </w:t>
      </w:r>
      <w:r>
        <w:t>and provides a detailed analysis of the</w:t>
      </w:r>
      <w:r w:rsidRPr="00286E16">
        <w:t xml:space="preserve"> term </w:t>
      </w:r>
      <w:r w:rsidRPr="008A0145">
        <w:rPr>
          <w:i/>
        </w:rPr>
        <w:t>manga</w:t>
      </w:r>
      <w:r>
        <w:t xml:space="preserve"> which is </w:t>
      </w:r>
      <w:r w:rsidRPr="00286E16">
        <w:t>difficult to understand and translate.</w:t>
      </w:r>
      <w:r>
        <w:t xml:space="preserve"> In doing so, it puts HM into the context of the early modern Japanese picture-books and offers an attempt to classify its genre.</w:t>
      </w:r>
      <w:r w:rsidR="00A25315">
        <w:rPr>
          <w:rStyle w:val="FootnoteReference"/>
        </w:rPr>
        <w:footnoteReference w:id="1"/>
      </w:r>
    </w:p>
    <w:p w:rsidR="00696BA4" w:rsidRDefault="00696BA4" w:rsidP="0048730E"/>
    <w:p w:rsidR="00696BA4" w:rsidRDefault="00696BA4" w:rsidP="0048730E">
      <w:r>
        <w:t xml:space="preserve">It is widely known that during the course of his long life </w:t>
      </w:r>
      <w:r w:rsidR="00216630">
        <w:t xml:space="preserve">Hokusai (1760-1849) </w:t>
      </w:r>
      <w:r>
        <w:t>dr</w:t>
      </w:r>
      <w:r>
        <w:rPr>
          <w:lang w:eastAsia="ja-JP"/>
        </w:rPr>
        <w:t>e</w:t>
      </w:r>
      <w:r>
        <w:t xml:space="preserve">w and published albums (or picture books – </w:t>
      </w:r>
      <w:proofErr w:type="spellStart"/>
      <w:r w:rsidRPr="00480616">
        <w:rPr>
          <w:i/>
        </w:rPr>
        <w:t>ehon</w:t>
      </w:r>
      <w:proofErr w:type="spellEnd"/>
      <w:r>
        <w:t xml:space="preserve">) which he called </w:t>
      </w:r>
      <w:r w:rsidRPr="0016251D">
        <w:rPr>
          <w:i/>
        </w:rPr>
        <w:t>Manga</w:t>
      </w:r>
      <w:r>
        <w:t>: “random, whimsical, or funny pictures.”</w:t>
      </w:r>
      <w:r w:rsidR="002C33F5">
        <w:t xml:space="preserve"> </w:t>
      </w:r>
      <w:r w:rsidR="002C33F5" w:rsidRPr="002C33F5">
        <w:rPr>
          <w:i/>
        </w:rPr>
        <w:t>HM</w:t>
      </w:r>
      <w:r w:rsidR="002C33F5">
        <w:t xml:space="preserve"> </w:t>
      </w:r>
      <w:r>
        <w:t>has a sacral status for connoisseurs and lovers of Japanese art, but does it truly merit all this high esteem? It is a great masterpiece, indeed, but its admirers sometimes ascribe to it what is not there – such as the epithets “first” or “foremost.” Under close scrutiny it a</w:t>
      </w:r>
      <w:r w:rsidR="00592BEA">
        <w:t>ppears that this seemingly well-</w:t>
      </w:r>
      <w:r>
        <w:t xml:space="preserve">known oeuvre posits more questions than it offers ready answers. In other words, </w:t>
      </w:r>
      <w:proofErr w:type="gramStart"/>
      <w:r w:rsidRPr="00816C54">
        <w:rPr>
          <w:i/>
        </w:rPr>
        <w:t>H</w:t>
      </w:r>
      <w:r w:rsidR="00F13F96">
        <w:rPr>
          <w:i/>
        </w:rPr>
        <w:t>M</w:t>
      </w:r>
      <w:r w:rsidRPr="00816C54">
        <w:rPr>
          <w:i/>
        </w:rPr>
        <w:t xml:space="preserve"> </w:t>
      </w:r>
      <w:r>
        <w:t xml:space="preserve"> is</w:t>
      </w:r>
      <w:proofErr w:type="gramEnd"/>
      <w:r>
        <w:t xml:space="preserve"> a cult name, but what stands behind it?</w:t>
      </w:r>
    </w:p>
    <w:p w:rsidR="00696BA4" w:rsidRDefault="00696BA4" w:rsidP="0048730E">
      <w:r>
        <w:tab/>
        <w:t xml:space="preserve">Let us take the authorship: it is quite feasible that the First volume had included not only Hokusai’s drawings but also those of several of his disciples. Such doubts extend beyond the individual drawings: if we look closely at the design of the pages and double-spreads, we might question whether it was Hokusai himself who composed them. In many cases, they were designed by his editors. We should also consider the composition of the whole volumes, in other words the thematic order and progression of the pages. The majority of specialists believe that there is no order in the sequence of pages at all, whereas in many cases it is possible, in my opinion, to suggest a rather strict compositional schema organized in a detailed fashion and based on subtle associations. Or, let us look at the pragmatic purpose of </w:t>
      </w:r>
      <w:r w:rsidRPr="00EB52B0">
        <w:rPr>
          <w:i/>
        </w:rPr>
        <w:t>HM</w:t>
      </w:r>
      <w:r>
        <w:t xml:space="preserve">: there are some indications that it was created as a manual for fledgling artists or as collections of humorous pictures and cartoons for sheer amusement, or as a pictorial thesaurus of things Japanese. How do we reconcile this? Or, take the editions: what should we call the canonical edition of </w:t>
      </w:r>
      <w:r w:rsidRPr="00EB52B0">
        <w:rPr>
          <w:i/>
        </w:rPr>
        <w:t>HM</w:t>
      </w:r>
      <w:r>
        <w:t xml:space="preserve">? </w:t>
      </w:r>
    </w:p>
    <w:p w:rsidR="00286E16" w:rsidRDefault="00286E16" w:rsidP="0048730E">
      <w:r>
        <w:tab/>
      </w:r>
      <w:r w:rsidRPr="00286E16">
        <w:t>Th</w:t>
      </w:r>
      <w:r w:rsidR="00807F20">
        <w:t>is publication investigates th</w:t>
      </w:r>
      <w:r w:rsidRPr="00286E16">
        <w:t>e</w:t>
      </w:r>
      <w:r w:rsidR="00D86447">
        <w:t xml:space="preserve"> meaning of the</w:t>
      </w:r>
      <w:r w:rsidRPr="00286E16">
        <w:t xml:space="preserve"> title</w:t>
      </w:r>
      <w:r w:rsidR="00BC6B85">
        <w:t xml:space="preserve"> and supra-heading of</w:t>
      </w:r>
      <w:r w:rsidRPr="00286E16">
        <w:t xml:space="preserve"> </w:t>
      </w:r>
      <w:r w:rsidRPr="002C33F5">
        <w:rPr>
          <w:i/>
        </w:rPr>
        <w:t>HM</w:t>
      </w:r>
      <w:r w:rsidRPr="00286E16">
        <w:t xml:space="preserve"> </w:t>
      </w:r>
      <w:r w:rsidR="00D86447">
        <w:t>and provides a detailed analysis of the</w:t>
      </w:r>
      <w:r w:rsidRPr="00286E16">
        <w:t xml:space="preserve"> term </w:t>
      </w:r>
      <w:r w:rsidR="00D86447" w:rsidRPr="008A0145">
        <w:rPr>
          <w:i/>
        </w:rPr>
        <w:t>manga</w:t>
      </w:r>
      <w:r w:rsidR="00D86447">
        <w:t xml:space="preserve"> which is </w:t>
      </w:r>
      <w:r w:rsidRPr="00286E16">
        <w:t>difficult to understand and translate.</w:t>
      </w:r>
      <w:r w:rsidR="008A0145">
        <w:t xml:space="preserve"> In doing so, it puts </w:t>
      </w:r>
      <w:r w:rsidR="008A0145" w:rsidRPr="00592BEA">
        <w:rPr>
          <w:i/>
        </w:rPr>
        <w:t>HM</w:t>
      </w:r>
      <w:r w:rsidR="008A0145">
        <w:t xml:space="preserve"> into the context of </w:t>
      </w:r>
      <w:r w:rsidR="00A1086E">
        <w:t>the early modern Japanese picture-books and offers an attempt to classify its genre.</w:t>
      </w:r>
    </w:p>
    <w:p w:rsidR="00696BA4" w:rsidRDefault="00696BA4" w:rsidP="0048730E"/>
    <w:p w:rsidR="00696BA4" w:rsidRDefault="00696BA4" w:rsidP="0048730E"/>
    <w:p w:rsidR="00E765B5" w:rsidRPr="005123EE" w:rsidRDefault="00E765B5" w:rsidP="0048730E">
      <w:pPr>
        <w:rPr>
          <w:b/>
        </w:rPr>
      </w:pPr>
      <w:r w:rsidRPr="005123EE">
        <w:rPr>
          <w:b/>
        </w:rPr>
        <w:t xml:space="preserve">Journey to the West and the Birth of </w:t>
      </w:r>
      <w:r w:rsidRPr="005123EE">
        <w:rPr>
          <w:b/>
          <w:i/>
        </w:rPr>
        <w:t>Hokusai Manga</w:t>
      </w:r>
    </w:p>
    <w:p w:rsidR="00E765B5" w:rsidRDefault="00E765B5" w:rsidP="0048730E"/>
    <w:p w:rsidR="00E765B5" w:rsidRPr="00D40B75" w:rsidRDefault="00E765B5" w:rsidP="0048730E">
      <w:r>
        <w:t xml:space="preserve">A testimony to the origin of the First volume of </w:t>
      </w:r>
      <w:r w:rsidRPr="000431D4">
        <w:rPr>
          <w:i/>
        </w:rPr>
        <w:t>HM</w:t>
      </w:r>
      <w:r>
        <w:t xml:space="preserve"> (and there was not even the slightest hint of further installments) can be found in the Introduction by </w:t>
      </w:r>
      <w:proofErr w:type="spellStart"/>
      <w:r>
        <w:t>Hanshū</w:t>
      </w:r>
      <w:proofErr w:type="spellEnd"/>
      <w:r>
        <w:t xml:space="preserve"> </w:t>
      </w:r>
      <w:proofErr w:type="spellStart"/>
      <w:proofErr w:type="gramStart"/>
      <w:r>
        <w:t>Sanjin</w:t>
      </w:r>
      <w:proofErr w:type="spellEnd"/>
      <w:r>
        <w:t xml:space="preserve">  </w:t>
      </w:r>
      <w:proofErr w:type="spellStart"/>
      <w:r>
        <w:rPr>
          <w:rFonts w:hint="eastAsia"/>
        </w:rPr>
        <w:t>半洲散人</w:t>
      </w:r>
      <w:proofErr w:type="spellEnd"/>
      <w:proofErr w:type="gramEnd"/>
      <w:r w:rsidRPr="00D36416">
        <w:t xml:space="preserve"> (1772</w:t>
      </w:r>
      <w:r>
        <w:t>-</w:t>
      </w:r>
      <w:r w:rsidRPr="00D36416">
        <w:t>1824).</w:t>
      </w:r>
      <w:r>
        <w:t xml:space="preserve"> It</w:t>
      </w:r>
      <w:r w:rsidRPr="00D40B75">
        <w:t xml:space="preserve"> </w:t>
      </w:r>
      <w:r>
        <w:t>says</w:t>
      </w:r>
      <w:r w:rsidRPr="00D40B75">
        <w:t>:</w:t>
      </w:r>
    </w:p>
    <w:p w:rsidR="00E765B5" w:rsidRPr="00BC1075" w:rsidRDefault="00E765B5" w:rsidP="0048730E"/>
    <w:p w:rsidR="00E765B5" w:rsidRPr="009E227C" w:rsidRDefault="00E765B5" w:rsidP="0048730E">
      <w:pPr>
        <w:ind w:left="720"/>
      </w:pPr>
      <w:r>
        <w:t xml:space="preserve">This autumn the Reverend set off for the journey to the Western [provinces] and made a stop in our land. We all </w:t>
      </w:r>
      <w:proofErr w:type="spellStart"/>
      <w:r>
        <w:t>met</w:t>
      </w:r>
      <w:proofErr w:type="spellEnd"/>
      <w:r>
        <w:t xml:space="preserve"> together at </w:t>
      </w:r>
      <w:proofErr w:type="spellStart"/>
      <w:r>
        <w:t>Gekkōtei</w:t>
      </w:r>
      <w:proofErr w:type="spellEnd"/>
      <w:r>
        <w:t xml:space="preserve"> </w:t>
      </w:r>
      <w:proofErr w:type="spellStart"/>
      <w:r>
        <w:t>Bokusen</w:t>
      </w:r>
      <w:proofErr w:type="spellEnd"/>
      <w:r>
        <w:t>, and it was an immensely joyous pastime. During that time more than three hundred of all sorts of sketches were made – from [</w:t>
      </w:r>
      <w:proofErr w:type="spellStart"/>
      <w:r>
        <w:t>Daoist</w:t>
      </w:r>
      <w:proofErr w:type="spellEnd"/>
      <w:r>
        <w:t>] immortals and Buddhist saints to warriors and women, and down to birds and beasts and all kinds of plants and trees.</w:t>
      </w:r>
    </w:p>
    <w:p w:rsidR="00E765B5" w:rsidRPr="009E227C" w:rsidRDefault="00E765B5" w:rsidP="0048730E"/>
    <w:p w:rsidR="00E765B5" w:rsidRDefault="00E765B5" w:rsidP="0048730E">
      <w:pPr>
        <w:rPr>
          <w:lang w:eastAsia="ja-JP"/>
        </w:rPr>
      </w:pPr>
      <w:r>
        <w:t xml:space="preserve">Detailed commentaries will be put aside for now (they can be found in the full translation of this Introduction in the appropriate chapter). Let us note that it talks about Hokusai’s journey in 1812 (the date is given at the end of this Introduction) to the provinces west of Edo, when he made a </w:t>
      </w:r>
      <w:r>
        <w:lastRenderedPageBreak/>
        <w:t xml:space="preserve">stop at Nagoya and participated in a drawing event (or a few events) with a group of local artists at the house of a certain </w:t>
      </w:r>
      <w:proofErr w:type="spellStart"/>
      <w:r>
        <w:t>Bokusen</w:t>
      </w:r>
      <w:proofErr w:type="spellEnd"/>
      <w:r>
        <w:t>. From the language of the text it is not clear whether it was a single party or whether they gathered several times. The verb form (</w:t>
      </w:r>
      <w:proofErr w:type="spellStart"/>
      <w:r w:rsidRPr="00B10307">
        <w:rPr>
          <w:i/>
        </w:rPr>
        <w:t>urete</w:t>
      </w:r>
      <w:proofErr w:type="spellEnd"/>
      <w:r>
        <w:t>) can designate one occasion: “gathered once.” Because of this, many previous authors wrote that, on the occasion of the visit of the celebrity from the capital (Hokusai was slightly over fifty, and it was the time of the beginning of his fame), the local artists and other people of the brush (calligraphers and poets) gathered for a party in his honor. During the party, with Hokusai and the whole company in high spirit</w:t>
      </w:r>
      <w:r>
        <w:rPr>
          <w:lang w:eastAsia="ja-JP"/>
        </w:rPr>
        <w:t>s</w:t>
      </w:r>
      <w:r>
        <w:t xml:space="preserve"> because of spirits and lofty conversation, an impromptu drawing marathon ensued. This kind of gathering with brushes to hand (not to mention wine cups) was popular among artists and lovers of painting. The genre might be described as something midway between a speed drawing contest and a demonstration of virtuosity and wit in the treatment of a certain theme. Such gatherings were sometimes called “battles in ink” and were known by their representation in prints or prose. As a genre, they perfectly correspond with the communal and </w:t>
      </w:r>
      <w:proofErr w:type="spellStart"/>
      <w:r>
        <w:t>agonal</w:t>
      </w:r>
      <w:proofErr w:type="spellEnd"/>
      <w:r>
        <w:t xml:space="preserve"> character of the traditional Japanese forms of creative acts. They can be called a visual parallel to poetic contests </w:t>
      </w:r>
      <w:proofErr w:type="spellStart"/>
      <w:r w:rsidRPr="005A0C56">
        <w:rPr>
          <w:i/>
        </w:rPr>
        <w:t>uta-</w:t>
      </w:r>
      <w:proofErr w:type="gramStart"/>
      <w:r w:rsidRPr="005A0C56">
        <w:rPr>
          <w:i/>
        </w:rPr>
        <w:t>awase</w:t>
      </w:r>
      <w:proofErr w:type="spellEnd"/>
      <w:r>
        <w:t xml:space="preserve">  </w:t>
      </w:r>
      <w:r>
        <w:rPr>
          <w:rFonts w:hint="eastAsia"/>
          <w:lang w:val="ru-RU" w:eastAsia="ja-JP"/>
        </w:rPr>
        <w:t>歌合せ</w:t>
      </w:r>
      <w:proofErr w:type="gramEnd"/>
      <w:r>
        <w:t>, or meetings for the collective composition of linked poetry (</w:t>
      </w:r>
      <w:proofErr w:type="spellStart"/>
      <w:r w:rsidRPr="005A0C56">
        <w:rPr>
          <w:i/>
        </w:rPr>
        <w:t>rengakai</w:t>
      </w:r>
      <w:proofErr w:type="spellEnd"/>
      <w:r>
        <w:rPr>
          <w:i/>
        </w:rPr>
        <w:t xml:space="preserve"> </w:t>
      </w:r>
      <w:r w:rsidRPr="00BA47DF">
        <w:rPr>
          <w:rFonts w:hint="eastAsia"/>
          <w:lang w:val="ru-RU" w:eastAsia="ja-JP"/>
        </w:rPr>
        <w:t>連歌会</w:t>
      </w:r>
      <w:r>
        <w:rPr>
          <w:lang w:eastAsia="ja-JP"/>
        </w:rPr>
        <w:t xml:space="preserve">). As was the case with poems and individual strophes composed during such gatherings, they were gathered, arranged and published as a single volume. Thus, the supporters of this point of view claim that the First volume of </w:t>
      </w:r>
      <w:r w:rsidRPr="00976F55">
        <w:rPr>
          <w:i/>
          <w:lang w:eastAsia="ja-JP"/>
        </w:rPr>
        <w:t>HM</w:t>
      </w:r>
      <w:r>
        <w:rPr>
          <w:lang w:eastAsia="ja-JP"/>
        </w:rPr>
        <w:t xml:space="preserve"> is </w:t>
      </w:r>
      <w:r>
        <w:rPr>
          <w:lang w:val="en-GB" w:eastAsia="ja-JP"/>
        </w:rPr>
        <w:t>the</w:t>
      </w:r>
      <w:r>
        <w:rPr>
          <w:lang w:eastAsia="ja-JP"/>
        </w:rPr>
        <w:t xml:space="preserve"> output of this one super-productive night and is thus a chaotic agglomerate of inspired sketches with no unifying plan or organizing idea.</w:t>
      </w:r>
    </w:p>
    <w:p w:rsidR="00E765B5" w:rsidRDefault="00E765B5" w:rsidP="0048730E">
      <w:pPr>
        <w:rPr>
          <w:lang w:eastAsia="ja-JP"/>
        </w:rPr>
      </w:pPr>
      <w:r>
        <w:rPr>
          <w:lang w:eastAsia="ja-JP"/>
        </w:rPr>
        <w:tab/>
        <w:t xml:space="preserve">While I am sympathetic to the idea of the inspired (and even untrammeled) drawing during a convivial meeting of colleagues and admirers, I do not support the legend that it all occurred on a single night. More than three hundred sketches are mentioned by </w:t>
      </w:r>
      <w:proofErr w:type="spellStart"/>
      <w:r>
        <w:rPr>
          <w:lang w:eastAsia="ja-JP"/>
        </w:rPr>
        <w:t>Sanjin</w:t>
      </w:r>
      <w:proofErr w:type="spellEnd"/>
      <w:r>
        <w:rPr>
          <w:lang w:eastAsia="ja-JP"/>
        </w:rPr>
        <w:t>; it would be impossible to draw so many at one sitting. Let us say it was exactly three hundred for the sake of an easy count. If the merrymaking lasted eight hours (which is quite a long time), the time available for the uninterrupted process of drawing works out at 1.6 minutes for one sketch – without any breaks for talking, drinking and toilet visits. And there is no time at all for thinking and planning what else to draw.</w:t>
      </w:r>
      <w:r w:rsidRPr="00BA73D3">
        <w:rPr>
          <w:lang w:eastAsia="ja-JP"/>
        </w:rPr>
        <w:t xml:space="preserve"> </w:t>
      </w:r>
      <w:r>
        <w:rPr>
          <w:lang w:eastAsia="ja-JP"/>
        </w:rPr>
        <w:t xml:space="preserve">If we imagine that the party lasted for ten hours (which is rather difficult to imagine), this gives precisely two minutes for each drawing; this is equally hard to accomplish. Certainly, some small sketches are simple enough to be jotted down in a few seconds, but there are many others, large and detailed, that would not have been easy to draw even in five minutes. And, of course, although Hokusai was “mad about drawing,” he was not a robot who required no breaks. In order to salvage the ‘one night’ theory, one might suggest that a good half of the drawings had been executed not by the master himself but by other participants. If we talk about two or three, or perhaps, fifteen, it may possibly have taken place. The volume was composed within the timespan of two years by two of Hokusai’s disciples: the same </w:t>
      </w:r>
      <w:proofErr w:type="spellStart"/>
      <w:r>
        <w:rPr>
          <w:lang w:eastAsia="ja-JP"/>
        </w:rPr>
        <w:t>Bokusen</w:t>
      </w:r>
      <w:proofErr w:type="spellEnd"/>
      <w:r>
        <w:rPr>
          <w:lang w:eastAsia="ja-JP"/>
        </w:rPr>
        <w:t xml:space="preserve"> and </w:t>
      </w:r>
      <w:proofErr w:type="spellStart"/>
      <w:r>
        <w:rPr>
          <w:lang w:eastAsia="ja-JP"/>
        </w:rPr>
        <w:t>Hokuun</w:t>
      </w:r>
      <w:proofErr w:type="spellEnd"/>
      <w:r>
        <w:rPr>
          <w:lang w:eastAsia="ja-JP"/>
        </w:rPr>
        <w:t xml:space="preserve">. Both were pretty good artists, and both issued their own picture books with drawings typologically similar to Hokusai’s. Nevertheless, the signed albums of both </w:t>
      </w:r>
      <w:proofErr w:type="spellStart"/>
      <w:r>
        <w:rPr>
          <w:lang w:eastAsia="ja-JP"/>
        </w:rPr>
        <w:t>Bokusen</w:t>
      </w:r>
      <w:proofErr w:type="spellEnd"/>
      <w:r>
        <w:rPr>
          <w:lang w:eastAsia="ja-JP"/>
        </w:rPr>
        <w:t xml:space="preserve"> and </w:t>
      </w:r>
      <w:proofErr w:type="spellStart"/>
      <w:r>
        <w:rPr>
          <w:lang w:eastAsia="ja-JP"/>
        </w:rPr>
        <w:t>Hokuun</w:t>
      </w:r>
      <w:proofErr w:type="spellEnd"/>
      <w:r>
        <w:rPr>
          <w:lang w:eastAsia="ja-JP"/>
        </w:rPr>
        <w:t xml:space="preserve"> differ in an obvious way from the drawings in </w:t>
      </w:r>
      <w:r w:rsidRPr="00EA08C4">
        <w:rPr>
          <w:i/>
          <w:lang w:eastAsia="ja-JP"/>
        </w:rPr>
        <w:t>HM</w:t>
      </w:r>
      <w:r>
        <w:rPr>
          <w:lang w:eastAsia="ja-JP"/>
        </w:rPr>
        <w:t xml:space="preserve">. At the same time, the majority of drawings there – whether scrupulously finished or sketchy and abbreviated – betray Hokusai’s own hand. </w:t>
      </w:r>
    </w:p>
    <w:p w:rsidR="00E765B5" w:rsidRDefault="00E765B5" w:rsidP="0048730E">
      <w:pPr>
        <w:rPr>
          <w:lang w:eastAsia="ja-JP"/>
        </w:rPr>
      </w:pPr>
      <w:r>
        <w:rPr>
          <w:lang w:eastAsia="ja-JP"/>
        </w:rPr>
        <w:tab/>
        <w:t xml:space="preserve">Thus, the idea of one great night should be left aside. Hokusai stayed in Nagoya for several days, and there may have been more than one drawing party. Also, as Hokusai’s journey lasted a few months, he had to accumulate a huge quantity of all kinds of sketches – from street scenes and landscapes to depictions of animals and birds. In the world’s museums can be found hundreds of his drawings made on scraps of paper of various sizes and forms and pasted on album pages. It is more than feasible that, in </w:t>
      </w:r>
      <w:proofErr w:type="spellStart"/>
      <w:r>
        <w:rPr>
          <w:lang w:eastAsia="ja-JP"/>
        </w:rPr>
        <w:t>Bokusen’s</w:t>
      </w:r>
      <w:proofErr w:type="spellEnd"/>
      <w:r>
        <w:rPr>
          <w:lang w:eastAsia="ja-JP"/>
        </w:rPr>
        <w:t xml:space="preserve"> studio, Hokusai not only drew but also demonstrated his road sketches. Before his departure he left them to his local admirers. After two years they were organized into a compact picture book volume. </w:t>
      </w:r>
    </w:p>
    <w:p w:rsidR="00E765B5" w:rsidRDefault="00E765B5" w:rsidP="0048730E">
      <w:pPr>
        <w:rPr>
          <w:lang w:eastAsia="ja-JP"/>
        </w:rPr>
      </w:pPr>
    </w:p>
    <w:p w:rsidR="00E765B5" w:rsidRDefault="00E765B5" w:rsidP="0048730E">
      <w:pPr>
        <w:rPr>
          <w:lang w:eastAsia="ja-JP"/>
        </w:rPr>
      </w:pPr>
    </w:p>
    <w:p w:rsidR="00E765B5" w:rsidRPr="001854A4" w:rsidRDefault="00E765B5" w:rsidP="0048730E">
      <w:pPr>
        <w:rPr>
          <w:rStyle w:val="Strong"/>
          <w:b w:val="0"/>
        </w:rPr>
      </w:pPr>
      <w:r w:rsidRPr="001854A4">
        <w:rPr>
          <w:b/>
          <w:lang w:eastAsia="ja-JP"/>
        </w:rPr>
        <w:t xml:space="preserve">The Term </w:t>
      </w:r>
      <w:r w:rsidRPr="001854A4">
        <w:rPr>
          <w:b/>
          <w:i/>
          <w:lang w:eastAsia="ja-JP"/>
        </w:rPr>
        <w:t>Manga</w:t>
      </w:r>
    </w:p>
    <w:p w:rsidR="00E765B5" w:rsidRDefault="00E765B5" w:rsidP="0048730E">
      <w:pPr>
        <w:rPr>
          <w:rStyle w:val="Strong"/>
          <w:b w:val="0"/>
        </w:rPr>
      </w:pPr>
    </w:p>
    <w:p w:rsidR="00E765B5" w:rsidRPr="001854A4" w:rsidRDefault="00E765B5" w:rsidP="0048730E">
      <w:pPr>
        <w:rPr>
          <w:rStyle w:val="Strong"/>
          <w:b w:val="0"/>
        </w:rPr>
      </w:pPr>
      <w:r w:rsidRPr="001854A4">
        <w:rPr>
          <w:rStyle w:val="Strong"/>
          <w:b w:val="0"/>
        </w:rPr>
        <w:t xml:space="preserve">These days, when they speak of </w:t>
      </w:r>
      <w:r w:rsidRPr="001854A4">
        <w:rPr>
          <w:rStyle w:val="Strong"/>
          <w:b w:val="0"/>
          <w:i/>
        </w:rPr>
        <w:t>manga</w:t>
      </w:r>
      <w:r w:rsidRPr="001854A4">
        <w:rPr>
          <w:rStyle w:val="Strong"/>
          <w:b w:val="0"/>
        </w:rPr>
        <w:t xml:space="preserve">, people usually mean thick volumes of comics or perhaps graphic novels for adult (often young) audiences. This kind of picture book appeared at the end of the Meiji epoch in Japan and gained enormous popularity in the following decades when it worked out its own themes (sentimental juvenile love affairs or brutal adventures), style (black-and-white precisely drafted figures with the minimum of background and with dialogue texts in bubbles), and poetics (dynamic action; combination of general views with large fragments in their own frames on one page, etc.) This modern </w:t>
      </w:r>
      <w:r w:rsidRPr="001854A4">
        <w:rPr>
          <w:rStyle w:val="Strong"/>
          <w:b w:val="0"/>
          <w:i/>
        </w:rPr>
        <w:t>manga</w:t>
      </w:r>
      <w:r w:rsidRPr="001854A4">
        <w:rPr>
          <w:rStyle w:val="Strong"/>
          <w:b w:val="0"/>
        </w:rPr>
        <w:t xml:space="preserve"> can be only partially linked with the </w:t>
      </w:r>
      <w:r w:rsidRPr="001854A4">
        <w:rPr>
          <w:rStyle w:val="Strong"/>
          <w:b w:val="0"/>
          <w:i/>
        </w:rPr>
        <w:t xml:space="preserve">manga </w:t>
      </w:r>
      <w:r w:rsidRPr="001854A4">
        <w:rPr>
          <w:rStyle w:val="Strong"/>
          <w:b w:val="0"/>
        </w:rPr>
        <w:t xml:space="preserve">of Hokusai’s times. To a substantial degree it is also a fruit of the familiarity with Western magazines’ cartoons. </w:t>
      </w:r>
    </w:p>
    <w:p w:rsidR="00E765B5" w:rsidRPr="001854A4" w:rsidRDefault="00E765B5" w:rsidP="0048730E">
      <w:pPr>
        <w:rPr>
          <w:rStyle w:val="Strong"/>
          <w:b w:val="0"/>
        </w:rPr>
      </w:pPr>
      <w:r w:rsidRPr="001854A4">
        <w:rPr>
          <w:rStyle w:val="Strong"/>
          <w:b w:val="0"/>
        </w:rPr>
        <w:tab/>
        <w:t xml:space="preserve">When Hokusai titled the first issue of his </w:t>
      </w:r>
      <w:r w:rsidRPr="001854A4">
        <w:rPr>
          <w:rStyle w:val="Strong"/>
          <w:b w:val="0"/>
          <w:i/>
        </w:rPr>
        <w:t>manga</w:t>
      </w:r>
      <w:r w:rsidRPr="001854A4">
        <w:rPr>
          <w:rStyle w:val="Strong"/>
          <w:b w:val="0"/>
        </w:rPr>
        <w:t xml:space="preserve"> “</w:t>
      </w:r>
      <w:r w:rsidRPr="001854A4">
        <w:rPr>
          <w:rStyle w:val="Strong"/>
          <w:b w:val="0"/>
          <w:i/>
        </w:rPr>
        <w:t>Hokusai Manga</w:t>
      </w:r>
      <w:r w:rsidRPr="001854A4">
        <w:rPr>
          <w:rStyle w:val="Strong"/>
          <w:b w:val="0"/>
        </w:rPr>
        <w:t>,” this word was rare enough, and the colossal success of this picture book and the following volumes precipitated imitations in the genre and in the usage of the word “</w:t>
      </w:r>
      <w:r w:rsidRPr="001854A4">
        <w:rPr>
          <w:rStyle w:val="Strong"/>
          <w:b w:val="0"/>
          <w:i/>
        </w:rPr>
        <w:t>manga</w:t>
      </w:r>
      <w:r w:rsidRPr="001854A4">
        <w:rPr>
          <w:rStyle w:val="Strong"/>
          <w:b w:val="0"/>
        </w:rPr>
        <w:t xml:space="preserve">” itself. Since those times and up to the present day, Hokusai is often called the progenitor of </w:t>
      </w:r>
      <w:r w:rsidRPr="001854A4">
        <w:rPr>
          <w:rStyle w:val="Strong"/>
          <w:b w:val="0"/>
          <w:i/>
        </w:rPr>
        <w:t xml:space="preserve">manga </w:t>
      </w:r>
      <w:r w:rsidRPr="001854A4">
        <w:rPr>
          <w:rStyle w:val="Strong"/>
          <w:b w:val="0"/>
        </w:rPr>
        <w:t>– by “</w:t>
      </w:r>
      <w:r w:rsidRPr="001854A4">
        <w:rPr>
          <w:rStyle w:val="Strong"/>
          <w:b w:val="0"/>
          <w:i/>
        </w:rPr>
        <w:t>manga,”</w:t>
      </w:r>
      <w:r w:rsidRPr="001854A4">
        <w:rPr>
          <w:rStyle w:val="Strong"/>
          <w:b w:val="0"/>
        </w:rPr>
        <w:t xml:space="preserve"> people mean both contemporary comics and certain picture books of his epoch.</w:t>
      </w:r>
      <w:r w:rsidRPr="001854A4">
        <w:rPr>
          <w:rStyle w:val="FootnoteReference"/>
          <w:b/>
        </w:rPr>
        <w:footnoteReference w:id="2"/>
      </w:r>
      <w:r w:rsidRPr="001854A4">
        <w:rPr>
          <w:rStyle w:val="Strong"/>
          <w:b w:val="0"/>
        </w:rPr>
        <w:t xml:space="preserve"> Neither assertion is entirely correct. Hokusai was not the first to create such books and was not even the first to use the word in a book title. We must now discuss the history of the term “</w:t>
      </w:r>
      <w:r w:rsidRPr="001854A4">
        <w:rPr>
          <w:rStyle w:val="Strong"/>
          <w:b w:val="0"/>
          <w:i/>
        </w:rPr>
        <w:t>manga</w:t>
      </w:r>
      <w:r w:rsidRPr="001854A4">
        <w:rPr>
          <w:rStyle w:val="Strong"/>
          <w:b w:val="0"/>
        </w:rPr>
        <w:t>” in more detail.</w:t>
      </w:r>
    </w:p>
    <w:p w:rsidR="00E765B5" w:rsidRPr="001854A4" w:rsidRDefault="00E765B5" w:rsidP="0048730E">
      <w:pPr>
        <w:rPr>
          <w:rStyle w:val="Strong"/>
          <w:b w:val="0"/>
          <w:lang w:eastAsia="ja-JP"/>
        </w:rPr>
      </w:pPr>
      <w:r w:rsidRPr="001854A4">
        <w:rPr>
          <w:rStyle w:val="Strong"/>
          <w:b w:val="0"/>
        </w:rPr>
        <w:tab/>
      </w:r>
      <w:proofErr w:type="spellStart"/>
      <w:r w:rsidRPr="001854A4">
        <w:rPr>
          <w:rStyle w:val="Strong"/>
          <w:b w:val="0"/>
        </w:rPr>
        <w:t>Hanshū</w:t>
      </w:r>
      <w:proofErr w:type="spellEnd"/>
      <w:r w:rsidRPr="001854A4">
        <w:rPr>
          <w:rStyle w:val="Strong"/>
          <w:b w:val="0"/>
        </w:rPr>
        <w:t xml:space="preserve"> </w:t>
      </w:r>
      <w:proofErr w:type="spellStart"/>
      <w:r w:rsidRPr="001854A4">
        <w:rPr>
          <w:rStyle w:val="Strong"/>
          <w:b w:val="0"/>
        </w:rPr>
        <w:t>Sanjin</w:t>
      </w:r>
      <w:proofErr w:type="spellEnd"/>
      <w:r w:rsidRPr="001854A4">
        <w:rPr>
          <w:rStyle w:val="Strong"/>
          <w:b w:val="0"/>
        </w:rPr>
        <w:t xml:space="preserve">, the author of the Introduction to the First volume, wrote that Hokusai himself, when asked what he would like to call the book, answered: </w:t>
      </w:r>
      <w:r w:rsidRPr="001854A4">
        <w:rPr>
          <w:rStyle w:val="Strong"/>
          <w:b w:val="0"/>
          <w:i/>
        </w:rPr>
        <w:t>Manga</w:t>
      </w:r>
      <w:r w:rsidRPr="001854A4">
        <w:rPr>
          <w:rStyle w:val="Strong"/>
          <w:b w:val="0"/>
        </w:rPr>
        <w:t xml:space="preserve">. Usually, it is translated as “random pictures.” (There is also a popular rendering as </w:t>
      </w:r>
      <w:r w:rsidRPr="001854A4">
        <w:rPr>
          <w:rStyle w:val="Strong"/>
          <w:b w:val="0"/>
          <w:i/>
        </w:rPr>
        <w:t xml:space="preserve">Hokusai Sketchbooks, </w:t>
      </w:r>
      <w:r w:rsidRPr="001854A4">
        <w:rPr>
          <w:rStyle w:val="Strong"/>
          <w:b w:val="0"/>
        </w:rPr>
        <w:t xml:space="preserve">but </w:t>
      </w:r>
      <w:r w:rsidRPr="001854A4">
        <w:rPr>
          <w:rStyle w:val="Strong"/>
          <w:b w:val="0"/>
          <w:i/>
        </w:rPr>
        <w:t>Hokusai Manga</w:t>
      </w:r>
      <w:r w:rsidRPr="001854A4">
        <w:rPr>
          <w:rStyle w:val="Strong"/>
          <w:b w:val="0"/>
        </w:rPr>
        <w:t xml:space="preserve"> is far more than just sketches.) The dictionary entry for the character </w:t>
      </w:r>
      <w:r w:rsidRPr="001854A4">
        <w:rPr>
          <w:rStyle w:val="Strong"/>
          <w:b w:val="0"/>
          <w:i/>
        </w:rPr>
        <w:t>man</w:t>
      </w:r>
      <w:r w:rsidRPr="001854A4">
        <w:rPr>
          <w:rStyle w:val="Strong"/>
          <w:b w:val="0"/>
        </w:rPr>
        <w:t xml:space="preserve"> </w:t>
      </w:r>
      <w:r w:rsidRPr="001854A4">
        <w:rPr>
          <w:rStyle w:val="Strong"/>
          <w:rFonts w:hint="eastAsia"/>
          <w:b w:val="0"/>
          <w:lang w:val="ru-RU" w:eastAsia="ja-JP"/>
        </w:rPr>
        <w:t>漫</w:t>
      </w:r>
      <w:r w:rsidRPr="001854A4">
        <w:rPr>
          <w:rStyle w:val="Strong"/>
          <w:b w:val="0"/>
          <w:lang w:eastAsia="ja-JP"/>
        </w:rPr>
        <w:t xml:space="preserve"> gives the meaning “random, not organized,” but in this case it is incorrect, for it makes little sense. The pictures in </w:t>
      </w:r>
      <w:r w:rsidRPr="001854A4">
        <w:rPr>
          <w:rStyle w:val="Strong"/>
          <w:b w:val="0"/>
          <w:i/>
          <w:lang w:eastAsia="ja-JP"/>
        </w:rPr>
        <w:t>HM</w:t>
      </w:r>
      <w:r w:rsidRPr="001854A4">
        <w:rPr>
          <w:rStyle w:val="Strong"/>
          <w:b w:val="0"/>
          <w:lang w:eastAsia="ja-JP"/>
        </w:rPr>
        <w:t xml:space="preserve"> are not random and disjointed; they are organized in a certain way into a coherent compositional entity; we will discuss how this is done later. For now, it is important to say that, thematically, the content of the First volume was “three hundred odd of all kinds of sketches – from [</w:t>
      </w:r>
      <w:proofErr w:type="spellStart"/>
      <w:r w:rsidRPr="001854A4">
        <w:rPr>
          <w:rStyle w:val="Strong"/>
          <w:b w:val="0"/>
          <w:lang w:eastAsia="ja-JP"/>
        </w:rPr>
        <w:t>Daoist</w:t>
      </w:r>
      <w:proofErr w:type="spellEnd"/>
      <w:r w:rsidRPr="001854A4">
        <w:rPr>
          <w:rStyle w:val="Strong"/>
          <w:b w:val="0"/>
          <w:lang w:eastAsia="ja-JP"/>
        </w:rPr>
        <w:t xml:space="preserve">] immortals, Buddhist saints, men and women to birds, beasts and various plants,” as </w:t>
      </w:r>
      <w:proofErr w:type="spellStart"/>
      <w:r w:rsidRPr="001854A4">
        <w:rPr>
          <w:rStyle w:val="Strong"/>
          <w:b w:val="0"/>
          <w:lang w:eastAsia="ja-JP"/>
        </w:rPr>
        <w:t>Sanjin</w:t>
      </w:r>
      <w:proofErr w:type="spellEnd"/>
      <w:r w:rsidRPr="001854A4">
        <w:rPr>
          <w:rStyle w:val="Strong"/>
          <w:b w:val="0"/>
          <w:lang w:eastAsia="ja-JP"/>
        </w:rPr>
        <w:t xml:space="preserve"> has written. Thus, judging by the multifarious and comprehensive content of the </w:t>
      </w:r>
      <w:r w:rsidRPr="001854A4">
        <w:rPr>
          <w:rStyle w:val="Strong"/>
          <w:b w:val="0"/>
          <w:i/>
          <w:lang w:eastAsia="ja-JP"/>
        </w:rPr>
        <w:t>HM</w:t>
      </w:r>
      <w:r w:rsidRPr="001854A4">
        <w:rPr>
          <w:rStyle w:val="Strong"/>
          <w:b w:val="0"/>
          <w:lang w:eastAsia="ja-JP"/>
        </w:rPr>
        <w:t xml:space="preserve"> volumes, it would be better to translate this binominal combination of characters as “pictures of all sorts.” </w:t>
      </w:r>
    </w:p>
    <w:p w:rsidR="00E765B5" w:rsidRDefault="00E765B5" w:rsidP="0048730E">
      <w:pPr>
        <w:rPr>
          <w:lang w:eastAsia="ja-JP"/>
        </w:rPr>
      </w:pPr>
      <w:r w:rsidRPr="001854A4">
        <w:rPr>
          <w:rStyle w:val="Strong"/>
          <w:b w:val="0"/>
          <w:lang w:eastAsia="ja-JP"/>
        </w:rPr>
        <w:tab/>
        <w:t xml:space="preserve">However, the semantic area of the character </w:t>
      </w:r>
      <w:r w:rsidRPr="001854A4">
        <w:rPr>
          <w:rStyle w:val="Strong"/>
          <w:b w:val="0"/>
          <w:i/>
          <w:lang w:eastAsia="ja-JP"/>
        </w:rPr>
        <w:t>man</w:t>
      </w:r>
      <w:r w:rsidRPr="001854A4">
        <w:rPr>
          <w:rStyle w:val="Strong"/>
          <w:b w:val="0"/>
          <w:lang w:eastAsia="ja-JP"/>
        </w:rPr>
        <w:t xml:space="preserve"> includes meanings such as “any, various, irregular, not in order, random, curious, </w:t>
      </w:r>
      <w:proofErr w:type="spellStart"/>
      <w:r w:rsidRPr="001854A4">
        <w:rPr>
          <w:rStyle w:val="Strong"/>
          <w:b w:val="0"/>
          <w:lang w:eastAsia="ja-JP"/>
        </w:rPr>
        <w:t>caricaturistic</w:t>
      </w:r>
      <w:proofErr w:type="spellEnd"/>
      <w:r w:rsidRPr="001854A4">
        <w:rPr>
          <w:rStyle w:val="Strong"/>
          <w:b w:val="0"/>
          <w:lang w:eastAsia="ja-JP"/>
        </w:rPr>
        <w:t xml:space="preserve">, humorous, or motley.” Thus, it presumes a certain core of free sketchiness, the grotesque, and humor. There are chapters in </w:t>
      </w:r>
      <w:r w:rsidRPr="001854A4">
        <w:rPr>
          <w:rStyle w:val="Strong"/>
          <w:b w:val="0"/>
          <w:i/>
          <w:lang w:eastAsia="ja-JP"/>
        </w:rPr>
        <w:t>HM</w:t>
      </w:r>
      <w:r w:rsidRPr="001854A4">
        <w:rPr>
          <w:rStyle w:val="Strong"/>
          <w:b w:val="0"/>
          <w:lang w:eastAsia="ja-JP"/>
        </w:rPr>
        <w:t xml:space="preserve"> bearing titles such as “comic (or crazy) pictures” (</w:t>
      </w:r>
      <w:proofErr w:type="spellStart"/>
      <w:proofErr w:type="gramStart"/>
      <w:r w:rsidRPr="001854A4">
        <w:rPr>
          <w:rStyle w:val="Strong"/>
          <w:b w:val="0"/>
          <w:i/>
          <w:lang w:eastAsia="ja-JP"/>
        </w:rPr>
        <w:t>kyōga</w:t>
      </w:r>
      <w:proofErr w:type="spellEnd"/>
      <w:proofErr w:type="gramEnd"/>
      <w:r w:rsidRPr="001854A4">
        <w:rPr>
          <w:rStyle w:val="Strong"/>
          <w:i/>
          <w:lang w:eastAsia="ja-JP"/>
        </w:rPr>
        <w:t xml:space="preserve"> </w:t>
      </w:r>
      <w:r w:rsidRPr="001854A4">
        <w:rPr>
          <w:rFonts w:hint="eastAsia"/>
          <w:lang w:val="ru-RU" w:eastAsia="ja-JP"/>
        </w:rPr>
        <w:t>狂画</w:t>
      </w:r>
      <w:r w:rsidRPr="001854A4">
        <w:t>) or “sketchy</w:t>
      </w:r>
      <w:r>
        <w:t xml:space="preserve"> (abbreviated) pictures” (</w:t>
      </w:r>
      <w:proofErr w:type="spellStart"/>
      <w:r w:rsidRPr="009A4DFB">
        <w:rPr>
          <w:i/>
        </w:rPr>
        <w:t>ryakuga</w:t>
      </w:r>
      <w:proofErr w:type="spellEnd"/>
      <w:r>
        <w:rPr>
          <w:lang w:eastAsia="ja-JP"/>
        </w:rPr>
        <w:t xml:space="preserve"> </w:t>
      </w:r>
      <w:r>
        <w:rPr>
          <w:rFonts w:hint="eastAsia"/>
          <w:lang w:val="ru-RU" w:eastAsia="ja-JP"/>
        </w:rPr>
        <w:t>略画</w:t>
      </w:r>
      <w:r w:rsidRPr="00252220">
        <w:t>).</w:t>
      </w:r>
      <w:r>
        <w:t xml:space="preserve"> These terms as well as similar ones – “sketchy (abbreviated) brush” (</w:t>
      </w:r>
      <w:proofErr w:type="spellStart"/>
      <w:r>
        <w:t>ryakuhitsu</w:t>
      </w:r>
      <w:proofErr w:type="spellEnd"/>
      <w:r>
        <w:rPr>
          <w:rFonts w:hint="eastAsia"/>
          <w:lang w:val="ru-RU" w:eastAsia="ja-JP"/>
        </w:rPr>
        <w:t>略筆</w:t>
      </w:r>
      <w:r w:rsidRPr="002C6711">
        <w:rPr>
          <w:lang w:eastAsia="ja-JP"/>
        </w:rPr>
        <w:t>),</w:t>
      </w:r>
      <w:r>
        <w:rPr>
          <w:lang w:eastAsia="ja-JP"/>
        </w:rPr>
        <w:t xml:space="preserve"> “running brush” (</w:t>
      </w:r>
      <w:proofErr w:type="spellStart"/>
      <w:r w:rsidRPr="009A4DFB">
        <w:rPr>
          <w:i/>
          <w:lang w:eastAsia="ja-JP"/>
        </w:rPr>
        <w:t>sōhitsu</w:t>
      </w:r>
      <w:proofErr w:type="spellEnd"/>
      <w:r>
        <w:rPr>
          <w:lang w:eastAsia="ja-JP"/>
        </w:rPr>
        <w:t xml:space="preserve"> </w:t>
      </w:r>
      <w:r>
        <w:rPr>
          <w:rFonts w:hint="eastAsia"/>
          <w:lang w:val="ru-RU" w:eastAsia="ja-JP"/>
        </w:rPr>
        <w:t>走筆</w:t>
      </w:r>
      <w:r w:rsidRPr="000F0768">
        <w:rPr>
          <w:lang w:eastAsia="ja-JP"/>
        </w:rPr>
        <w:t>),</w:t>
      </w:r>
      <w:r>
        <w:rPr>
          <w:lang w:eastAsia="ja-JP"/>
        </w:rPr>
        <w:t xml:space="preserve"> “crude pictures” (</w:t>
      </w:r>
      <w:proofErr w:type="spellStart"/>
      <w:r w:rsidRPr="009A4DFB">
        <w:rPr>
          <w:i/>
          <w:lang w:eastAsia="ja-JP"/>
        </w:rPr>
        <w:t>soga</w:t>
      </w:r>
      <w:proofErr w:type="spellEnd"/>
      <w:r>
        <w:rPr>
          <w:lang w:eastAsia="ja-JP"/>
        </w:rPr>
        <w:t xml:space="preserve"> </w:t>
      </w:r>
      <w:r>
        <w:rPr>
          <w:rFonts w:hint="eastAsia"/>
          <w:lang w:val="ru-RU" w:eastAsia="ja-JP"/>
        </w:rPr>
        <w:t>粗</w:t>
      </w:r>
      <w:r>
        <w:rPr>
          <w:rFonts w:ascii="MS Mincho" w:hAnsi="MS Mincho" w:hint="eastAsia"/>
          <w:lang w:val="ru-RU" w:eastAsia="ja-JP"/>
        </w:rPr>
        <w:t>画</w:t>
      </w:r>
      <w:r w:rsidRPr="000F0768">
        <w:rPr>
          <w:rFonts w:ascii="MS Mincho" w:hAnsi="MS Mincho"/>
          <w:lang w:eastAsia="ja-JP"/>
        </w:rPr>
        <w:t>)</w:t>
      </w:r>
      <w:r w:rsidRPr="000F0768">
        <w:rPr>
          <w:lang w:eastAsia="ja-JP"/>
        </w:rPr>
        <w:t>,</w:t>
      </w:r>
      <w:r>
        <w:rPr>
          <w:lang w:eastAsia="ja-JP"/>
        </w:rPr>
        <w:t xml:space="preserve"> “mischievous pictures” (</w:t>
      </w:r>
      <w:proofErr w:type="spellStart"/>
      <w:r w:rsidRPr="009A4DFB">
        <w:rPr>
          <w:i/>
          <w:lang w:eastAsia="ja-JP"/>
        </w:rPr>
        <w:t>giga</w:t>
      </w:r>
      <w:proofErr w:type="spellEnd"/>
      <w:r>
        <w:rPr>
          <w:lang w:eastAsia="ja-JP"/>
        </w:rPr>
        <w:t xml:space="preserve"> </w:t>
      </w:r>
      <w:r>
        <w:rPr>
          <w:rFonts w:hint="eastAsia"/>
          <w:lang w:val="ru-RU" w:eastAsia="ja-JP"/>
        </w:rPr>
        <w:t>戯</w:t>
      </w:r>
      <w:r>
        <w:rPr>
          <w:rFonts w:ascii="MS Mincho" w:hAnsi="MS Mincho" w:hint="eastAsia"/>
          <w:lang w:val="ru-RU" w:eastAsia="ja-JP"/>
        </w:rPr>
        <w:t>画</w:t>
      </w:r>
      <w:r w:rsidRPr="000F0768">
        <w:rPr>
          <w:rFonts w:ascii="MS Mincho" w:hAnsi="MS Mincho"/>
          <w:lang w:eastAsia="ja-JP"/>
        </w:rPr>
        <w:t>)</w:t>
      </w:r>
      <w:r>
        <w:rPr>
          <w:rFonts w:ascii="MS Mincho" w:hAnsi="MS Mincho"/>
          <w:lang w:eastAsia="ja-JP"/>
        </w:rPr>
        <w:t xml:space="preserve"> </w:t>
      </w:r>
      <w:r w:rsidRPr="000F0768">
        <w:rPr>
          <w:lang w:eastAsia="ja-JP"/>
        </w:rPr>
        <w:t>and</w:t>
      </w:r>
      <w:r>
        <w:rPr>
          <w:lang w:eastAsia="ja-JP"/>
        </w:rPr>
        <w:t xml:space="preserve"> a dozen of others – were known years before Hokusai. They were often used in the titles of books. The word </w:t>
      </w:r>
      <w:r w:rsidRPr="009F3B95">
        <w:rPr>
          <w:i/>
          <w:lang w:eastAsia="ja-JP"/>
        </w:rPr>
        <w:t>manga</w:t>
      </w:r>
      <w:r>
        <w:rPr>
          <w:lang w:eastAsia="ja-JP"/>
        </w:rPr>
        <w:t xml:space="preserve"> factually combines all these terms in one all-embracing one, similar to how the encyclopedic </w:t>
      </w:r>
      <w:proofErr w:type="spellStart"/>
      <w:r>
        <w:rPr>
          <w:lang w:eastAsia="ja-JP"/>
        </w:rPr>
        <w:t>omnitude</w:t>
      </w:r>
      <w:proofErr w:type="spellEnd"/>
      <w:r>
        <w:rPr>
          <w:lang w:eastAsia="ja-JP"/>
        </w:rPr>
        <w:t xml:space="preserve"> of </w:t>
      </w:r>
      <w:r w:rsidRPr="00290971">
        <w:rPr>
          <w:i/>
          <w:lang w:eastAsia="ja-JP"/>
        </w:rPr>
        <w:t>Hokusai Manga</w:t>
      </w:r>
      <w:r>
        <w:rPr>
          <w:lang w:eastAsia="ja-JP"/>
        </w:rPr>
        <w:t xml:space="preserve"> formed a synthesis of numerous picture books of his forerunners and contemporaries. Nevertheless, he was not the first to use this word.</w:t>
      </w:r>
    </w:p>
    <w:p w:rsidR="00E765B5" w:rsidRDefault="00E765B5" w:rsidP="0048730E">
      <w:pPr>
        <w:rPr>
          <w:lang w:eastAsia="ja-JP"/>
        </w:rPr>
      </w:pPr>
      <w:r>
        <w:rPr>
          <w:lang w:eastAsia="ja-JP"/>
        </w:rPr>
        <w:tab/>
        <w:t xml:space="preserve">Due to some surprising historical fortuity, in the same year of 1814 when the First volume of </w:t>
      </w:r>
      <w:r w:rsidRPr="00E7436B">
        <w:rPr>
          <w:i/>
          <w:lang w:eastAsia="ja-JP"/>
        </w:rPr>
        <w:t>HM</w:t>
      </w:r>
      <w:r>
        <w:rPr>
          <w:lang w:eastAsia="ja-JP"/>
        </w:rPr>
        <w:t xml:space="preserve"> was published, another picture book with the word “</w:t>
      </w:r>
      <w:r w:rsidRPr="00E7436B">
        <w:rPr>
          <w:i/>
          <w:lang w:eastAsia="ja-JP"/>
        </w:rPr>
        <w:t>manga</w:t>
      </w:r>
      <w:r>
        <w:rPr>
          <w:lang w:eastAsia="ja-JP"/>
        </w:rPr>
        <w:t xml:space="preserve">” in its title appeared. It belonged to a virtually unknown artist, </w:t>
      </w:r>
      <w:proofErr w:type="spellStart"/>
      <w:r>
        <w:rPr>
          <w:lang w:eastAsia="ja-JP"/>
        </w:rPr>
        <w:t>Aikawa</w:t>
      </w:r>
      <w:proofErr w:type="spellEnd"/>
      <w:r>
        <w:rPr>
          <w:lang w:eastAsia="ja-JP"/>
        </w:rPr>
        <w:t xml:space="preserve"> </w:t>
      </w:r>
      <w:proofErr w:type="spellStart"/>
      <w:r>
        <w:rPr>
          <w:lang w:eastAsia="ja-JP"/>
        </w:rPr>
        <w:t>Minwa</w:t>
      </w:r>
      <w:proofErr w:type="spellEnd"/>
      <w:r>
        <w:rPr>
          <w:lang w:eastAsia="ja-JP"/>
        </w:rPr>
        <w:t xml:space="preserve">, and was called </w:t>
      </w:r>
      <w:r w:rsidRPr="0067632A">
        <w:rPr>
          <w:i/>
          <w:lang w:eastAsia="ja-JP"/>
        </w:rPr>
        <w:t xml:space="preserve">Manga </w:t>
      </w:r>
      <w:proofErr w:type="spellStart"/>
      <w:r w:rsidRPr="0067632A">
        <w:rPr>
          <w:i/>
          <w:lang w:eastAsia="ja-JP"/>
        </w:rPr>
        <w:t>Hyakujo</w:t>
      </w:r>
      <w:proofErr w:type="spellEnd"/>
      <w:r>
        <w:rPr>
          <w:i/>
          <w:lang w:eastAsia="ja-JP"/>
        </w:rPr>
        <w:t xml:space="preserve"> (One Hundred Women in the Manga Style)</w:t>
      </w:r>
      <w:r>
        <w:rPr>
          <w:lang w:eastAsia="ja-JP"/>
        </w:rPr>
        <w:t>.</w:t>
      </w:r>
      <w:r>
        <w:rPr>
          <w:rStyle w:val="FootnoteReference"/>
          <w:lang w:eastAsia="ja-JP"/>
        </w:rPr>
        <w:footnoteReference w:id="3"/>
      </w:r>
      <w:r>
        <w:rPr>
          <w:lang w:eastAsia="ja-JP"/>
        </w:rPr>
        <w:t xml:space="preserve"> The day and month of its release are unknown. It cannot be precluded that this </w:t>
      </w:r>
      <w:proofErr w:type="spellStart"/>
      <w:r>
        <w:rPr>
          <w:lang w:eastAsia="ja-JP"/>
        </w:rPr>
        <w:t>Aikawa</w:t>
      </w:r>
      <w:proofErr w:type="spellEnd"/>
      <w:r>
        <w:rPr>
          <w:lang w:eastAsia="ja-JP"/>
        </w:rPr>
        <w:t xml:space="preserve"> saw </w:t>
      </w:r>
      <w:r w:rsidRPr="00E7436B">
        <w:rPr>
          <w:i/>
          <w:lang w:eastAsia="ja-JP"/>
        </w:rPr>
        <w:t>HM</w:t>
      </w:r>
      <w:r>
        <w:rPr>
          <w:lang w:eastAsia="ja-JP"/>
        </w:rPr>
        <w:t xml:space="preserve"> or perhaps heard from his friends that such a book was in preparation (the preparations took close to two years, by the way) and quickly picked up this very apt title. But I would like to think that he did not steal the felicitous discovery of Hokusai – he may simply have been thinking along the same lines and caught the idea that was floating in the air, as sometimes occurs even with artists of modest talent.</w:t>
      </w:r>
    </w:p>
    <w:p w:rsidR="00E765B5" w:rsidRDefault="00E765B5" w:rsidP="0048730E">
      <w:pPr>
        <w:rPr>
          <w:lang w:eastAsia="ja-JP"/>
        </w:rPr>
      </w:pPr>
      <w:r>
        <w:rPr>
          <w:lang w:eastAsia="ja-JP"/>
        </w:rPr>
        <w:lastRenderedPageBreak/>
        <w:tab/>
        <w:t xml:space="preserve">As for the word </w:t>
      </w:r>
      <w:r w:rsidRPr="00F86E2D">
        <w:rPr>
          <w:i/>
          <w:lang w:eastAsia="ja-JP"/>
        </w:rPr>
        <w:t>manga</w:t>
      </w:r>
      <w:r>
        <w:rPr>
          <w:lang w:eastAsia="ja-JP"/>
        </w:rPr>
        <w:t xml:space="preserve">, it already existed around that time. The master of comic verse </w:t>
      </w:r>
      <w:proofErr w:type="spellStart"/>
      <w:r>
        <w:rPr>
          <w:lang w:eastAsia="ja-JP"/>
        </w:rPr>
        <w:t>Karai</w:t>
      </w:r>
      <w:proofErr w:type="spellEnd"/>
      <w:r>
        <w:rPr>
          <w:lang w:eastAsia="ja-JP"/>
        </w:rPr>
        <w:t xml:space="preserve"> </w:t>
      </w:r>
      <w:proofErr w:type="spellStart"/>
      <w:r>
        <w:rPr>
          <w:lang w:eastAsia="ja-JP"/>
        </w:rPr>
        <w:t>Senryū</w:t>
      </w:r>
      <w:proofErr w:type="spellEnd"/>
      <w:r>
        <w:rPr>
          <w:lang w:eastAsia="ja-JP"/>
        </w:rPr>
        <w:t xml:space="preserve"> </w:t>
      </w:r>
      <w:r w:rsidRPr="00063859">
        <w:rPr>
          <w:rFonts w:hint="eastAsia"/>
          <w:lang w:val="ru-RU" w:eastAsia="ja-JP"/>
        </w:rPr>
        <w:t>柄井川柳</w:t>
      </w:r>
      <w:r>
        <w:rPr>
          <w:lang w:eastAsia="ja-JP"/>
        </w:rPr>
        <w:t xml:space="preserve"> wrote a haiku:</w:t>
      </w:r>
    </w:p>
    <w:p w:rsidR="00E765B5" w:rsidRDefault="00E765B5" w:rsidP="0048730E">
      <w:pPr>
        <w:rPr>
          <w:lang w:eastAsia="ja-JP"/>
        </w:rPr>
      </w:pPr>
    </w:p>
    <w:p w:rsidR="00E765B5" w:rsidRPr="004459FF" w:rsidRDefault="00E765B5" w:rsidP="0048730E">
      <w:pPr>
        <w:pStyle w:val="FootnoteText"/>
        <w:ind w:left="1416"/>
        <w:rPr>
          <w:sz w:val="24"/>
          <w:szCs w:val="24"/>
          <w:lang w:eastAsia="ja-JP"/>
        </w:rPr>
      </w:pPr>
      <w:r w:rsidRPr="0082294C">
        <w:rPr>
          <w:i/>
          <w:sz w:val="24"/>
          <w:szCs w:val="24"/>
          <w:lang w:eastAsia="ja-JP"/>
        </w:rPr>
        <w:t xml:space="preserve">Manga to </w:t>
      </w:r>
      <w:proofErr w:type="spellStart"/>
      <w:proofErr w:type="gramStart"/>
      <w:r w:rsidRPr="0082294C">
        <w:rPr>
          <w:i/>
          <w:sz w:val="24"/>
          <w:szCs w:val="24"/>
          <w:lang w:eastAsia="ja-JP"/>
        </w:rPr>
        <w:t>wa</w:t>
      </w:r>
      <w:proofErr w:type="spellEnd"/>
      <w:proofErr w:type="gramEnd"/>
      <w:r w:rsidRPr="004459FF">
        <w:rPr>
          <w:sz w:val="24"/>
          <w:szCs w:val="24"/>
          <w:lang w:eastAsia="ja-JP"/>
        </w:rPr>
        <w:tab/>
      </w:r>
      <w:r w:rsidRPr="004459FF">
        <w:rPr>
          <w:sz w:val="24"/>
          <w:szCs w:val="24"/>
          <w:lang w:eastAsia="ja-JP"/>
        </w:rPr>
        <w:tab/>
        <w:t>Dubbed «sketchy comics»</w:t>
      </w:r>
      <w:r w:rsidRPr="004459FF">
        <w:rPr>
          <w:sz w:val="24"/>
          <w:szCs w:val="24"/>
          <w:lang w:eastAsia="ja-JP"/>
        </w:rPr>
        <w:tab/>
      </w:r>
    </w:p>
    <w:p w:rsidR="00E765B5" w:rsidRPr="004459FF" w:rsidRDefault="00E765B5" w:rsidP="0048730E">
      <w:pPr>
        <w:pStyle w:val="FootnoteText"/>
        <w:ind w:left="1416"/>
        <w:rPr>
          <w:sz w:val="24"/>
          <w:szCs w:val="24"/>
          <w:lang w:val="en-GB" w:eastAsia="ja-JP"/>
        </w:rPr>
      </w:pPr>
      <w:proofErr w:type="spellStart"/>
      <w:proofErr w:type="gramStart"/>
      <w:r w:rsidRPr="0082294C">
        <w:rPr>
          <w:i/>
          <w:sz w:val="24"/>
          <w:szCs w:val="24"/>
          <w:lang w:eastAsia="ja-JP"/>
        </w:rPr>
        <w:t>iedo</w:t>
      </w:r>
      <w:proofErr w:type="spellEnd"/>
      <w:proofErr w:type="gramEnd"/>
      <w:r w:rsidRPr="0082294C">
        <w:rPr>
          <w:i/>
          <w:sz w:val="24"/>
          <w:szCs w:val="24"/>
          <w:lang w:eastAsia="ja-JP"/>
        </w:rPr>
        <w:t xml:space="preserve"> </w:t>
      </w:r>
      <w:proofErr w:type="spellStart"/>
      <w:r w:rsidRPr="0082294C">
        <w:rPr>
          <w:i/>
          <w:sz w:val="24"/>
          <w:szCs w:val="24"/>
          <w:lang w:eastAsia="ja-JP"/>
        </w:rPr>
        <w:t>midari</w:t>
      </w:r>
      <w:proofErr w:type="spellEnd"/>
      <w:r w:rsidRPr="0082294C">
        <w:rPr>
          <w:i/>
          <w:sz w:val="24"/>
          <w:szCs w:val="24"/>
          <w:lang w:eastAsia="ja-JP"/>
        </w:rPr>
        <w:t xml:space="preserve"> </w:t>
      </w:r>
      <w:proofErr w:type="spellStart"/>
      <w:r w:rsidRPr="0082294C">
        <w:rPr>
          <w:i/>
          <w:sz w:val="24"/>
          <w:szCs w:val="24"/>
          <w:lang w:eastAsia="ja-JP"/>
        </w:rPr>
        <w:t>wo</w:t>
      </w:r>
      <w:proofErr w:type="spellEnd"/>
      <w:r w:rsidRPr="004459FF">
        <w:rPr>
          <w:sz w:val="24"/>
          <w:szCs w:val="24"/>
          <w:lang w:eastAsia="ja-JP"/>
        </w:rPr>
        <w:tab/>
      </w:r>
      <w:r w:rsidR="00B74C46">
        <w:rPr>
          <w:sz w:val="24"/>
          <w:szCs w:val="24"/>
          <w:lang w:eastAsia="ja-JP"/>
        </w:rPr>
        <w:tab/>
      </w:r>
      <w:r>
        <w:rPr>
          <w:sz w:val="24"/>
          <w:szCs w:val="24"/>
          <w:lang w:eastAsia="ja-JP"/>
        </w:rPr>
        <w:t>They a</w:t>
      </w:r>
      <w:r w:rsidRPr="004459FF">
        <w:rPr>
          <w:sz w:val="24"/>
          <w:szCs w:val="24"/>
          <w:lang w:eastAsia="ja-JP"/>
        </w:rPr>
        <w:t>r</w:t>
      </w:r>
      <w:r>
        <w:rPr>
          <w:sz w:val="24"/>
          <w:szCs w:val="24"/>
          <w:lang w:eastAsia="ja-JP"/>
        </w:rPr>
        <w:t>e</w:t>
      </w:r>
      <w:r w:rsidRPr="004459FF">
        <w:rPr>
          <w:sz w:val="24"/>
          <w:szCs w:val="24"/>
          <w:lang w:eastAsia="ja-JP"/>
        </w:rPr>
        <w:t xml:space="preserve"> still inadvertently</w:t>
      </w:r>
      <w:r w:rsidRPr="004459FF">
        <w:rPr>
          <w:sz w:val="24"/>
          <w:szCs w:val="24"/>
          <w:lang w:val="en-GB" w:eastAsia="ja-JP"/>
        </w:rPr>
        <w:tab/>
      </w:r>
    </w:p>
    <w:p w:rsidR="00E765B5" w:rsidRPr="004459FF" w:rsidRDefault="00E765B5" w:rsidP="0048730E">
      <w:pPr>
        <w:pStyle w:val="FootnoteText"/>
        <w:ind w:left="1416"/>
        <w:rPr>
          <w:sz w:val="24"/>
          <w:szCs w:val="24"/>
          <w:lang w:val="en-GB" w:eastAsia="ja-JP"/>
        </w:rPr>
      </w:pPr>
      <w:proofErr w:type="spellStart"/>
      <w:proofErr w:type="gramStart"/>
      <w:r w:rsidRPr="0082294C">
        <w:rPr>
          <w:i/>
          <w:sz w:val="24"/>
          <w:szCs w:val="24"/>
          <w:lang w:val="en-GB" w:eastAsia="ja-JP"/>
        </w:rPr>
        <w:t>nai</w:t>
      </w:r>
      <w:proofErr w:type="spellEnd"/>
      <w:proofErr w:type="gramEnd"/>
      <w:r w:rsidRPr="0082294C">
        <w:rPr>
          <w:i/>
          <w:sz w:val="24"/>
          <w:szCs w:val="24"/>
          <w:lang w:val="en-GB" w:eastAsia="ja-JP"/>
        </w:rPr>
        <w:t xml:space="preserve"> </w:t>
      </w:r>
      <w:proofErr w:type="spellStart"/>
      <w:r w:rsidRPr="0082294C">
        <w:rPr>
          <w:i/>
          <w:sz w:val="24"/>
          <w:szCs w:val="24"/>
          <w:lang w:val="en-GB" w:eastAsia="ja-JP"/>
        </w:rPr>
        <w:t>tehon</w:t>
      </w:r>
      <w:proofErr w:type="spellEnd"/>
      <w:r w:rsidRPr="004459FF">
        <w:rPr>
          <w:sz w:val="24"/>
          <w:szCs w:val="24"/>
          <w:lang w:val="en-GB" w:eastAsia="ja-JP"/>
        </w:rPr>
        <w:tab/>
      </w:r>
      <w:r w:rsidRPr="004459FF">
        <w:rPr>
          <w:sz w:val="24"/>
          <w:szCs w:val="24"/>
          <w:lang w:val="en-GB" w:eastAsia="ja-JP"/>
        </w:rPr>
        <w:tab/>
      </w:r>
      <w:r w:rsidRPr="004459FF">
        <w:rPr>
          <w:sz w:val="24"/>
          <w:szCs w:val="24"/>
          <w:lang w:eastAsia="ja-JP"/>
        </w:rPr>
        <w:t>Decent portrayals.</w:t>
      </w:r>
    </w:p>
    <w:p w:rsidR="00E765B5" w:rsidRPr="00B74C46" w:rsidRDefault="00E765B5" w:rsidP="0048730E">
      <w:pPr>
        <w:rPr>
          <w:rStyle w:val="Strong"/>
          <w:b w:val="0"/>
          <w:lang w:eastAsia="ja-JP"/>
        </w:rPr>
      </w:pPr>
    </w:p>
    <w:p w:rsidR="00E765B5" w:rsidRPr="00B74C46" w:rsidRDefault="00E765B5" w:rsidP="0048730E">
      <w:pPr>
        <w:rPr>
          <w:rStyle w:val="Strong"/>
          <w:b w:val="0"/>
          <w:lang w:eastAsia="ja-JP"/>
        </w:rPr>
      </w:pPr>
      <w:r w:rsidRPr="00B74C46">
        <w:rPr>
          <w:rStyle w:val="Strong"/>
          <w:b w:val="0"/>
          <w:lang w:eastAsia="ja-JP"/>
        </w:rPr>
        <w:t xml:space="preserve">Here, there is a wordplay based on the </w:t>
      </w:r>
      <w:proofErr w:type="spellStart"/>
      <w:r w:rsidRPr="00B74C46">
        <w:rPr>
          <w:rStyle w:val="Strong"/>
          <w:b w:val="0"/>
          <w:lang w:eastAsia="ja-JP"/>
        </w:rPr>
        <w:t>polysemantic</w:t>
      </w:r>
      <w:proofErr w:type="spellEnd"/>
      <w:r w:rsidRPr="00B74C46">
        <w:rPr>
          <w:rStyle w:val="Strong"/>
          <w:b w:val="0"/>
          <w:lang w:eastAsia="ja-JP"/>
        </w:rPr>
        <w:t xml:space="preserve"> meaning of the word </w:t>
      </w:r>
      <w:r w:rsidRPr="00B74C46">
        <w:rPr>
          <w:rStyle w:val="Strong"/>
          <w:b w:val="0"/>
          <w:i/>
          <w:lang w:eastAsia="ja-JP"/>
        </w:rPr>
        <w:t>manga</w:t>
      </w:r>
      <w:r w:rsidRPr="00B74C46">
        <w:rPr>
          <w:rStyle w:val="Strong"/>
          <w:b w:val="0"/>
          <w:lang w:eastAsia="ja-JP"/>
        </w:rPr>
        <w:t>. In one sense we can say, “</w:t>
      </w:r>
      <w:proofErr w:type="gramStart"/>
      <w:r w:rsidRPr="00B74C46">
        <w:rPr>
          <w:rStyle w:val="Strong"/>
          <w:b w:val="0"/>
          <w:lang w:eastAsia="ja-JP"/>
        </w:rPr>
        <w:t>although</w:t>
      </w:r>
      <w:proofErr w:type="gramEnd"/>
      <w:r w:rsidRPr="00B74C46">
        <w:rPr>
          <w:rStyle w:val="Strong"/>
          <w:b w:val="0"/>
          <w:lang w:eastAsia="ja-JP"/>
        </w:rPr>
        <w:t xml:space="preserve"> these pictures are called grotesque, they are pretty truthful,” and in another we can say “although they are called rude pictures, they are not so improper.”</w:t>
      </w:r>
      <w:r w:rsidRPr="00B74C46">
        <w:rPr>
          <w:rStyle w:val="FootnoteReference"/>
          <w:b/>
          <w:lang w:eastAsia="ja-JP"/>
        </w:rPr>
        <w:footnoteReference w:id="4"/>
      </w:r>
      <w:r w:rsidRPr="00B74C46">
        <w:rPr>
          <w:rStyle w:val="Strong"/>
          <w:b w:val="0"/>
          <w:lang w:eastAsia="ja-JP"/>
        </w:rPr>
        <w:t xml:space="preserve"> Judging by this, pictures known as “</w:t>
      </w:r>
      <w:r w:rsidRPr="00B74C46">
        <w:rPr>
          <w:rStyle w:val="Strong"/>
          <w:b w:val="0"/>
          <w:i/>
          <w:lang w:eastAsia="ja-JP"/>
        </w:rPr>
        <w:t>manga</w:t>
      </w:r>
      <w:r w:rsidRPr="00B74C46">
        <w:rPr>
          <w:rStyle w:val="Strong"/>
          <w:b w:val="0"/>
          <w:lang w:eastAsia="ja-JP"/>
        </w:rPr>
        <w:t>” had been known at least since the 1780s (</w:t>
      </w:r>
      <w:proofErr w:type="spellStart"/>
      <w:r w:rsidRPr="00B74C46">
        <w:rPr>
          <w:rStyle w:val="Strong"/>
          <w:b w:val="0"/>
          <w:lang w:eastAsia="ja-JP"/>
        </w:rPr>
        <w:t>Senryū</w:t>
      </w:r>
      <w:proofErr w:type="spellEnd"/>
      <w:r w:rsidRPr="00B74C46">
        <w:rPr>
          <w:rStyle w:val="Strong"/>
          <w:b w:val="0"/>
          <w:lang w:eastAsia="ja-JP"/>
        </w:rPr>
        <w:t xml:space="preserve"> died in 1790).</w:t>
      </w:r>
    </w:p>
    <w:p w:rsidR="00E765B5" w:rsidRDefault="00E765B5" w:rsidP="0048730E">
      <w:pPr>
        <w:rPr>
          <w:lang w:eastAsia="ja-JP"/>
        </w:rPr>
      </w:pPr>
      <w:r w:rsidRPr="00B74C46">
        <w:rPr>
          <w:rStyle w:val="Strong"/>
          <w:b w:val="0"/>
          <w:lang w:eastAsia="ja-JP"/>
        </w:rPr>
        <w:tab/>
        <w:t xml:space="preserve">In 1798 the word </w:t>
      </w:r>
      <w:r w:rsidRPr="00B74C46">
        <w:rPr>
          <w:rStyle w:val="Strong"/>
          <w:b w:val="0"/>
          <w:i/>
          <w:lang w:eastAsia="ja-JP"/>
        </w:rPr>
        <w:t>manga</w:t>
      </w:r>
      <w:r w:rsidRPr="00B74C46">
        <w:rPr>
          <w:rStyle w:val="Strong"/>
          <w:b w:val="0"/>
          <w:lang w:eastAsia="ja-JP"/>
        </w:rPr>
        <w:t xml:space="preserve"> was used by the renowned writer </w:t>
      </w:r>
      <w:proofErr w:type="spellStart"/>
      <w:r w:rsidRPr="00B74C46">
        <w:rPr>
          <w:rStyle w:val="Strong"/>
          <w:b w:val="0"/>
          <w:lang w:eastAsia="ja-JP"/>
        </w:rPr>
        <w:t>Santō</w:t>
      </w:r>
      <w:proofErr w:type="spellEnd"/>
      <w:r w:rsidRPr="00B74C46">
        <w:rPr>
          <w:rStyle w:val="Strong"/>
          <w:b w:val="0"/>
          <w:lang w:eastAsia="ja-JP"/>
        </w:rPr>
        <w:t xml:space="preserve"> </w:t>
      </w:r>
      <w:proofErr w:type="spellStart"/>
      <w:r w:rsidRPr="00B74C46">
        <w:rPr>
          <w:rStyle w:val="Strong"/>
          <w:b w:val="0"/>
          <w:lang w:eastAsia="ja-JP"/>
        </w:rPr>
        <w:t>Kyōden</w:t>
      </w:r>
      <w:proofErr w:type="spellEnd"/>
      <w:r>
        <w:rPr>
          <w:rStyle w:val="Strong"/>
          <w:lang w:eastAsia="ja-JP"/>
        </w:rPr>
        <w:t xml:space="preserve"> </w:t>
      </w:r>
      <w:proofErr w:type="spellStart"/>
      <w:r w:rsidRPr="00CD6AE3">
        <w:rPr>
          <w:rStyle w:val="st"/>
          <w:rFonts w:hint="eastAsia"/>
        </w:rPr>
        <w:t>山東京伝</w:t>
      </w:r>
      <w:proofErr w:type="spellEnd"/>
      <w:r>
        <w:rPr>
          <w:rStyle w:val="st"/>
        </w:rPr>
        <w:t xml:space="preserve"> in the Introduction to the picture book of the artist </w:t>
      </w:r>
      <w:proofErr w:type="spellStart"/>
      <w:r>
        <w:rPr>
          <w:rStyle w:val="st"/>
        </w:rPr>
        <w:t>Kitao</w:t>
      </w:r>
      <w:proofErr w:type="spellEnd"/>
      <w:r>
        <w:rPr>
          <w:rStyle w:val="st"/>
        </w:rPr>
        <w:t xml:space="preserve"> </w:t>
      </w:r>
      <w:proofErr w:type="spellStart"/>
      <w:r>
        <w:rPr>
          <w:rStyle w:val="st"/>
        </w:rPr>
        <w:t>Shigemasa</w:t>
      </w:r>
      <w:proofErr w:type="spellEnd"/>
      <w:r>
        <w:rPr>
          <w:rStyle w:val="st"/>
        </w:rPr>
        <w:t xml:space="preserve"> </w:t>
      </w:r>
      <w:proofErr w:type="spellStart"/>
      <w:r w:rsidRPr="00B74C46">
        <w:rPr>
          <w:rStyle w:val="Emphasis"/>
          <w:rFonts w:ascii="Arial" w:hAnsi="Arial" w:cs="Arial" w:hint="eastAsia"/>
          <w:i w:val="0"/>
          <w:shd w:val="clear" w:color="auto" w:fill="FFFFFF"/>
        </w:rPr>
        <w:t>北尾</w:t>
      </w:r>
      <w:proofErr w:type="spellEnd"/>
      <w:r w:rsidRPr="00B74C46">
        <w:rPr>
          <w:rStyle w:val="Emphasis"/>
          <w:rFonts w:ascii="Arial" w:hAnsi="Arial" w:cs="Arial"/>
          <w:i w:val="0"/>
          <w:shd w:val="clear" w:color="auto" w:fill="FFFFFF"/>
        </w:rPr>
        <w:t xml:space="preserve"> </w:t>
      </w:r>
      <w:proofErr w:type="spellStart"/>
      <w:r w:rsidRPr="00B74C46">
        <w:rPr>
          <w:rStyle w:val="Emphasis"/>
          <w:rFonts w:ascii="Arial" w:hAnsi="Arial" w:cs="Arial" w:hint="eastAsia"/>
          <w:i w:val="0"/>
          <w:shd w:val="clear" w:color="auto" w:fill="FFFFFF"/>
        </w:rPr>
        <w:t>重</w:t>
      </w:r>
      <w:r w:rsidRPr="00B74C46">
        <w:rPr>
          <w:rStyle w:val="Emphasis"/>
          <w:rFonts w:ascii="MS Gothic" w:eastAsia="MS Gothic" w:hAnsi="MS Gothic" w:cs="MS Gothic" w:hint="eastAsia"/>
          <w:i w:val="0"/>
          <w:shd w:val="clear" w:color="auto" w:fill="FFFFFF"/>
        </w:rPr>
        <w:t>政</w:t>
      </w:r>
      <w:proofErr w:type="spellEnd"/>
      <w:r w:rsidRPr="00376DB6">
        <w:rPr>
          <w:rStyle w:val="Emphasis"/>
          <w:rFonts w:ascii="MS Gothic" w:eastAsia="MS Gothic" w:hAnsi="MS Gothic" w:cs="MS Gothic"/>
          <w:shd w:val="clear" w:color="auto" w:fill="FFFFFF"/>
        </w:rPr>
        <w:t xml:space="preserve"> </w:t>
      </w:r>
      <w:r>
        <w:rPr>
          <w:rStyle w:val="st"/>
        </w:rPr>
        <w:t xml:space="preserve">under the title </w:t>
      </w:r>
      <w:r w:rsidRPr="00292602">
        <w:rPr>
          <w:rStyle w:val="st"/>
          <w:i/>
        </w:rPr>
        <w:t>Passerby for Every Season</w:t>
      </w:r>
      <w:r>
        <w:rPr>
          <w:rStyle w:val="st"/>
        </w:rPr>
        <w:t xml:space="preserve"> (</w:t>
      </w:r>
      <w:r w:rsidRPr="00292602">
        <w:rPr>
          <w:rStyle w:val="st"/>
          <w:i/>
        </w:rPr>
        <w:t xml:space="preserve">Shiki no </w:t>
      </w:r>
      <w:proofErr w:type="spellStart"/>
      <w:r w:rsidRPr="00292602">
        <w:rPr>
          <w:rStyle w:val="st"/>
          <w:i/>
        </w:rPr>
        <w:t>yukikai</w:t>
      </w:r>
      <w:proofErr w:type="spellEnd"/>
      <w:r>
        <w:rPr>
          <w:rStyle w:val="st"/>
          <w:i/>
        </w:rPr>
        <w:t xml:space="preserve"> </w:t>
      </w:r>
      <w:r w:rsidRPr="00CD6AE3">
        <w:rPr>
          <w:rFonts w:hint="eastAsia"/>
          <w:lang w:val="ru-RU" w:eastAsia="ja-JP"/>
        </w:rPr>
        <w:t>四時交加</w:t>
      </w:r>
      <w:r>
        <w:rPr>
          <w:lang w:eastAsia="ja-JP"/>
        </w:rPr>
        <w:t xml:space="preserve">). This book engaged the public’s interest and, moreover, Hokusai was well acquainted with </w:t>
      </w:r>
      <w:proofErr w:type="spellStart"/>
      <w:r>
        <w:rPr>
          <w:lang w:eastAsia="ja-JP"/>
        </w:rPr>
        <w:t>Kyōden</w:t>
      </w:r>
      <w:proofErr w:type="spellEnd"/>
      <w:r>
        <w:rPr>
          <w:lang w:eastAsia="ja-JP"/>
        </w:rPr>
        <w:t xml:space="preserve"> (who himself began as an artist, a disciple of </w:t>
      </w:r>
      <w:proofErr w:type="spellStart"/>
      <w:r>
        <w:rPr>
          <w:lang w:eastAsia="ja-JP"/>
        </w:rPr>
        <w:t>Shigemasa</w:t>
      </w:r>
      <w:proofErr w:type="spellEnd"/>
      <w:r>
        <w:rPr>
          <w:lang w:eastAsia="ja-JP"/>
        </w:rPr>
        <w:t xml:space="preserve">, under the name </w:t>
      </w:r>
      <w:proofErr w:type="spellStart"/>
      <w:r>
        <w:rPr>
          <w:lang w:eastAsia="ja-JP"/>
        </w:rPr>
        <w:t>Kitao</w:t>
      </w:r>
      <w:proofErr w:type="spellEnd"/>
      <w:r>
        <w:rPr>
          <w:lang w:eastAsia="ja-JP"/>
        </w:rPr>
        <w:t xml:space="preserve"> Masanobu) and collaborated with him in the 1790s. </w:t>
      </w:r>
    </w:p>
    <w:p w:rsidR="00E765B5" w:rsidRDefault="00E765B5" w:rsidP="0048730E">
      <w:pPr>
        <w:rPr>
          <w:lang w:eastAsia="ja-JP"/>
        </w:rPr>
      </w:pPr>
      <w:r>
        <w:rPr>
          <w:lang w:eastAsia="ja-JP"/>
        </w:rPr>
        <w:tab/>
        <w:t xml:space="preserve">But this was not the first usage. Thirty years before </w:t>
      </w:r>
      <w:proofErr w:type="spellStart"/>
      <w:r>
        <w:rPr>
          <w:lang w:eastAsia="ja-JP"/>
        </w:rPr>
        <w:t>Santō</w:t>
      </w:r>
      <w:proofErr w:type="spellEnd"/>
      <w:r>
        <w:rPr>
          <w:lang w:eastAsia="ja-JP"/>
        </w:rPr>
        <w:t xml:space="preserve"> </w:t>
      </w:r>
      <w:proofErr w:type="spellStart"/>
      <w:r>
        <w:rPr>
          <w:lang w:eastAsia="ja-JP"/>
        </w:rPr>
        <w:t>Kyōden</w:t>
      </w:r>
      <w:proofErr w:type="spellEnd"/>
      <w:r>
        <w:rPr>
          <w:lang w:eastAsia="ja-JP"/>
        </w:rPr>
        <w:t xml:space="preserve">, in 1769, a book in three small volumes of drawings in free humorous style from the brush of the famous painter </w:t>
      </w:r>
      <w:proofErr w:type="spellStart"/>
      <w:r>
        <w:rPr>
          <w:lang w:eastAsia="ja-JP"/>
        </w:rPr>
        <w:t>Hanabusa</w:t>
      </w:r>
      <w:proofErr w:type="spellEnd"/>
      <w:r>
        <w:rPr>
          <w:lang w:eastAsia="ja-JP"/>
        </w:rPr>
        <w:t xml:space="preserve"> </w:t>
      </w:r>
      <w:proofErr w:type="spellStart"/>
      <w:r>
        <w:rPr>
          <w:lang w:eastAsia="ja-JP"/>
        </w:rPr>
        <w:t>Itchō</w:t>
      </w:r>
      <w:proofErr w:type="spellEnd"/>
      <w:r>
        <w:rPr>
          <w:lang w:eastAsia="ja-JP"/>
        </w:rPr>
        <w:t xml:space="preserve"> </w:t>
      </w:r>
      <w:r w:rsidRPr="00CD6AE3">
        <w:rPr>
          <w:rStyle w:val="tnihongokanji"/>
          <w:rFonts w:hint="eastAsia"/>
          <w:lang w:eastAsia="ja-JP"/>
        </w:rPr>
        <w:t>英</w:t>
      </w:r>
      <w:r w:rsidRPr="0082294C">
        <w:rPr>
          <w:rStyle w:val="tnihongokanji"/>
          <w:lang w:eastAsia="ja-JP"/>
        </w:rPr>
        <w:t xml:space="preserve"> </w:t>
      </w:r>
      <w:r w:rsidRPr="00CD6AE3">
        <w:rPr>
          <w:rStyle w:val="tnihongokanji"/>
          <w:rFonts w:hint="eastAsia"/>
          <w:lang w:eastAsia="ja-JP"/>
        </w:rPr>
        <w:t>一蝶</w:t>
      </w:r>
      <w:r w:rsidRPr="0082294C">
        <w:rPr>
          <w:rStyle w:val="tnihongokanji"/>
          <w:lang w:eastAsia="ja-JP"/>
        </w:rPr>
        <w:t xml:space="preserve"> </w:t>
      </w:r>
      <w:r w:rsidRPr="0082294C">
        <w:rPr>
          <w:lang w:eastAsia="ja-JP"/>
        </w:rPr>
        <w:t>(1652—1724)</w:t>
      </w:r>
      <w:r>
        <w:rPr>
          <w:lang w:eastAsia="ja-JP"/>
        </w:rPr>
        <w:t xml:space="preserve"> was published. </w:t>
      </w:r>
      <w:proofErr w:type="spellStart"/>
      <w:r>
        <w:rPr>
          <w:lang w:eastAsia="ja-JP"/>
        </w:rPr>
        <w:t>Itchō</w:t>
      </w:r>
      <w:proofErr w:type="spellEnd"/>
      <w:r>
        <w:rPr>
          <w:lang w:eastAsia="ja-JP"/>
        </w:rPr>
        <w:t xml:space="preserve"> had been long dead by then, and the drawings were compiled and prepared for this edition by the artist Suzuki </w:t>
      </w:r>
      <w:proofErr w:type="spellStart"/>
      <w:r>
        <w:rPr>
          <w:lang w:eastAsia="ja-JP"/>
        </w:rPr>
        <w:t>Rinshō</w:t>
      </w:r>
      <w:proofErr w:type="spellEnd"/>
      <w:r>
        <w:rPr>
          <w:lang w:eastAsia="ja-JP"/>
        </w:rPr>
        <w:t xml:space="preserve"> </w:t>
      </w:r>
      <w:proofErr w:type="spellStart"/>
      <w:r w:rsidRPr="00CD6AE3">
        <w:rPr>
          <w:rStyle w:val="st"/>
          <w:rFonts w:hint="eastAsia"/>
        </w:rPr>
        <w:t>鈴木鄰松</w:t>
      </w:r>
      <w:proofErr w:type="spellEnd"/>
      <w:r w:rsidRPr="001E749D">
        <w:rPr>
          <w:rStyle w:val="st"/>
        </w:rPr>
        <w:t xml:space="preserve">, </w:t>
      </w:r>
      <w:r w:rsidRPr="001E749D">
        <w:rPr>
          <w:lang w:eastAsia="ja-JP"/>
        </w:rPr>
        <w:t>1732-1803).</w:t>
      </w:r>
      <w:r>
        <w:rPr>
          <w:lang w:eastAsia="ja-JP"/>
        </w:rPr>
        <w:t xml:space="preserve"> The book has the word </w:t>
      </w:r>
      <w:r w:rsidRPr="008130EB">
        <w:rPr>
          <w:i/>
          <w:lang w:eastAsia="ja-JP"/>
        </w:rPr>
        <w:t>manga</w:t>
      </w:r>
      <w:r>
        <w:rPr>
          <w:lang w:eastAsia="ja-JP"/>
        </w:rPr>
        <w:t xml:space="preserve"> in its title, but it is not easy to translate it in a succinct way. In my understanding, it can be rendered as </w:t>
      </w:r>
      <w:r w:rsidRPr="006E3661">
        <w:rPr>
          <w:i/>
          <w:lang w:eastAsia="ja-JP"/>
        </w:rPr>
        <w:t>The Sketches of [the master named] The Nest of Butterflies Who Is Excelled in Drawing</w:t>
      </w:r>
      <w:r>
        <w:rPr>
          <w:lang w:eastAsia="ja-JP"/>
        </w:rPr>
        <w:t>.</w:t>
      </w:r>
      <w:r>
        <w:rPr>
          <w:rStyle w:val="FootnoteReference"/>
          <w:lang w:eastAsia="ja-JP"/>
        </w:rPr>
        <w:footnoteReference w:id="5"/>
      </w:r>
      <w:r>
        <w:rPr>
          <w:lang w:eastAsia="ja-JP"/>
        </w:rPr>
        <w:t xml:space="preserve"> The drawings in this book, of funny street scenes and depictions of merchants and artisans, in some respects foretell the drawings of Hokusai. </w:t>
      </w:r>
    </w:p>
    <w:p w:rsidR="00E765B5" w:rsidRDefault="00E765B5" w:rsidP="0048730E">
      <w:pPr>
        <w:rPr>
          <w:lang w:eastAsia="ja-JP"/>
        </w:rPr>
      </w:pPr>
      <w:r>
        <w:rPr>
          <w:lang w:eastAsia="ja-JP"/>
        </w:rPr>
        <w:tab/>
        <w:t xml:space="preserve">The reading </w:t>
      </w:r>
      <w:proofErr w:type="spellStart"/>
      <w:r w:rsidRPr="00301D29">
        <w:rPr>
          <w:i/>
          <w:lang w:eastAsia="ja-JP"/>
        </w:rPr>
        <w:t>mankaku</w:t>
      </w:r>
      <w:proofErr w:type="spellEnd"/>
      <w:r>
        <w:rPr>
          <w:lang w:eastAsia="ja-JP"/>
        </w:rPr>
        <w:t xml:space="preserve"> instead of </w:t>
      </w:r>
      <w:r w:rsidRPr="007510FC">
        <w:rPr>
          <w:i/>
          <w:lang w:eastAsia="ja-JP"/>
        </w:rPr>
        <w:t>manga</w:t>
      </w:r>
      <w:r>
        <w:rPr>
          <w:lang w:eastAsia="ja-JP"/>
        </w:rPr>
        <w:t xml:space="preserve">, as Isao </w:t>
      </w:r>
      <w:proofErr w:type="spellStart"/>
      <w:r>
        <w:rPr>
          <w:lang w:eastAsia="ja-JP"/>
        </w:rPr>
        <w:t>Simizu</w:t>
      </w:r>
      <w:proofErr w:type="spellEnd"/>
      <w:r>
        <w:rPr>
          <w:lang w:eastAsia="ja-JP"/>
        </w:rPr>
        <w:t xml:space="preserve"> suggested, has a serious justification important to our investigation of the sources of this term and of its semantics. Shimizu found that these characters with the reading </w:t>
      </w:r>
      <w:proofErr w:type="spellStart"/>
      <w:r w:rsidRPr="00301D29">
        <w:rPr>
          <w:i/>
          <w:lang w:eastAsia="ja-JP"/>
        </w:rPr>
        <w:t>mankaku</w:t>
      </w:r>
      <w:proofErr w:type="spellEnd"/>
      <w:r>
        <w:rPr>
          <w:lang w:eastAsia="ja-JP"/>
        </w:rPr>
        <w:t xml:space="preserve"> are explained in the Introduction to the book by the writer Suzuki </w:t>
      </w:r>
      <w:proofErr w:type="spellStart"/>
      <w:r>
        <w:rPr>
          <w:lang w:eastAsia="ja-JP"/>
        </w:rPr>
        <w:t>Kankyō</w:t>
      </w:r>
      <w:proofErr w:type="spellEnd"/>
      <w:r>
        <w:rPr>
          <w:lang w:eastAsia="ja-JP"/>
        </w:rPr>
        <w:t xml:space="preserve">  </w:t>
      </w:r>
      <w:r>
        <w:rPr>
          <w:rFonts w:hint="eastAsia"/>
          <w:lang w:val="ru-RU" w:eastAsia="ja-JP"/>
        </w:rPr>
        <w:t>鈴木煥卿</w:t>
      </w:r>
      <w:r>
        <w:rPr>
          <w:lang w:eastAsia="ja-JP"/>
        </w:rPr>
        <w:t xml:space="preserve"> (alias </w:t>
      </w:r>
      <w:proofErr w:type="spellStart"/>
      <w:r>
        <w:rPr>
          <w:lang w:eastAsia="ja-JP"/>
        </w:rPr>
        <w:t>Rōkai</w:t>
      </w:r>
      <w:proofErr w:type="spellEnd"/>
      <w:r>
        <w:rPr>
          <w:lang w:eastAsia="ja-JP"/>
        </w:rPr>
        <w:t xml:space="preserve"> </w:t>
      </w:r>
      <w:proofErr w:type="spellStart"/>
      <w:r>
        <w:rPr>
          <w:lang w:eastAsia="ja-JP"/>
        </w:rPr>
        <w:t>Ittoku</w:t>
      </w:r>
      <w:proofErr w:type="spellEnd"/>
      <w:r>
        <w:rPr>
          <w:rFonts w:hint="eastAsia"/>
          <w:lang w:eastAsia="ja-JP"/>
        </w:rPr>
        <w:t>撈海</w:t>
      </w:r>
      <w:r>
        <w:rPr>
          <w:rFonts w:hint="eastAsia"/>
          <w:lang w:val="ru-RU" w:eastAsia="ja-JP"/>
        </w:rPr>
        <w:t>一得</w:t>
      </w:r>
      <w:r w:rsidRPr="00522AE4">
        <w:rPr>
          <w:lang w:eastAsia="ja-JP"/>
        </w:rPr>
        <w:t>)</w:t>
      </w:r>
      <w:r>
        <w:rPr>
          <w:lang w:eastAsia="ja-JP"/>
        </w:rPr>
        <w:t xml:space="preserve"> under the title </w:t>
      </w:r>
      <w:proofErr w:type="spellStart"/>
      <w:r w:rsidRPr="00405B75">
        <w:rPr>
          <w:i/>
          <w:lang w:eastAsia="ja-JP"/>
        </w:rPr>
        <w:t>Mankaku</w:t>
      </w:r>
      <w:proofErr w:type="spellEnd"/>
      <w:r w:rsidRPr="00405B75">
        <w:rPr>
          <w:i/>
          <w:lang w:eastAsia="ja-JP"/>
        </w:rPr>
        <w:t xml:space="preserve"> </w:t>
      </w:r>
      <w:proofErr w:type="spellStart"/>
      <w:r w:rsidRPr="00405B75">
        <w:rPr>
          <w:i/>
          <w:lang w:eastAsia="ja-JP"/>
        </w:rPr>
        <w:t>Zuihitsu</w:t>
      </w:r>
      <w:proofErr w:type="spellEnd"/>
      <w:r>
        <w:rPr>
          <w:i/>
          <w:lang w:eastAsia="ja-JP"/>
        </w:rPr>
        <w:t xml:space="preserve"> </w:t>
      </w:r>
      <w:r>
        <w:rPr>
          <w:rFonts w:hint="eastAsia"/>
          <w:lang w:val="ru-RU" w:eastAsia="ja-JP"/>
        </w:rPr>
        <w:t>漫画随筆</w:t>
      </w:r>
      <w:r w:rsidRPr="00C150DD">
        <w:rPr>
          <w:lang w:eastAsia="ja-JP"/>
        </w:rPr>
        <w:t>,</w:t>
      </w:r>
      <w:r>
        <w:rPr>
          <w:lang w:eastAsia="ja-JP"/>
        </w:rPr>
        <w:t xml:space="preserve"> which may mean, according to the dictionary meaning of its characters, </w:t>
      </w:r>
      <w:r w:rsidRPr="00405B75">
        <w:rPr>
          <w:i/>
          <w:lang w:eastAsia="ja-JP"/>
        </w:rPr>
        <w:t>Variously Sketched Essays</w:t>
      </w:r>
      <w:r>
        <w:rPr>
          <w:lang w:eastAsia="ja-JP"/>
        </w:rPr>
        <w:t xml:space="preserve">, or simply </w:t>
      </w:r>
      <w:proofErr w:type="spellStart"/>
      <w:r w:rsidRPr="00405B75">
        <w:rPr>
          <w:i/>
          <w:lang w:eastAsia="ja-JP"/>
        </w:rPr>
        <w:t>Zuihitsu</w:t>
      </w:r>
      <w:proofErr w:type="spellEnd"/>
      <w:r w:rsidRPr="00405B75">
        <w:rPr>
          <w:i/>
          <w:lang w:eastAsia="ja-JP"/>
        </w:rPr>
        <w:t xml:space="preserve"> in the Manga Manner</w:t>
      </w:r>
      <w:r>
        <w:rPr>
          <w:lang w:eastAsia="ja-JP"/>
        </w:rPr>
        <w:t xml:space="preserve">. </w:t>
      </w:r>
      <w:proofErr w:type="spellStart"/>
      <w:r>
        <w:rPr>
          <w:lang w:eastAsia="ja-JP"/>
        </w:rPr>
        <w:t>Simizu</w:t>
      </w:r>
      <w:proofErr w:type="spellEnd"/>
      <w:r>
        <w:rPr>
          <w:lang w:eastAsia="ja-JP"/>
        </w:rPr>
        <w:t xml:space="preserve"> wrote that he had originally accepted the first version,</w:t>
      </w:r>
      <w:r>
        <w:rPr>
          <w:rStyle w:val="FootnoteReference"/>
          <w:lang w:eastAsia="ja-JP"/>
        </w:rPr>
        <w:footnoteReference w:id="6"/>
      </w:r>
      <w:r>
        <w:rPr>
          <w:lang w:eastAsia="ja-JP"/>
        </w:rPr>
        <w:t xml:space="preserve"> but later found the book (initially he dealt only with its title) and realized that it was a collection of literary essays in the </w:t>
      </w:r>
      <w:proofErr w:type="spellStart"/>
      <w:r w:rsidRPr="00301D29">
        <w:rPr>
          <w:i/>
          <w:lang w:eastAsia="ja-JP"/>
        </w:rPr>
        <w:t>zuihitsu</w:t>
      </w:r>
      <w:proofErr w:type="spellEnd"/>
      <w:r>
        <w:rPr>
          <w:lang w:eastAsia="ja-JP"/>
        </w:rPr>
        <w:t xml:space="preserve"> genre without pictures and without discussion of </w:t>
      </w:r>
      <w:r w:rsidRPr="007510FC">
        <w:rPr>
          <w:i/>
          <w:lang w:eastAsia="ja-JP"/>
        </w:rPr>
        <w:t>manga</w:t>
      </w:r>
      <w:r>
        <w:rPr>
          <w:lang w:eastAsia="ja-JP"/>
        </w:rPr>
        <w:t xml:space="preserve"> pictures. In the </w:t>
      </w:r>
      <w:proofErr w:type="spellStart"/>
      <w:r w:rsidRPr="00301D29">
        <w:rPr>
          <w:i/>
          <w:lang w:eastAsia="ja-JP"/>
        </w:rPr>
        <w:t>kambun</w:t>
      </w:r>
      <w:proofErr w:type="spellEnd"/>
      <w:r>
        <w:rPr>
          <w:lang w:eastAsia="ja-JP"/>
        </w:rPr>
        <w:t xml:space="preserve"> Introduction to this book</w:t>
      </w:r>
      <w:r>
        <w:rPr>
          <w:rStyle w:val="FootnoteReference"/>
          <w:lang w:eastAsia="ja-JP"/>
        </w:rPr>
        <w:footnoteReference w:id="7"/>
      </w:r>
      <w:r>
        <w:rPr>
          <w:lang w:eastAsia="ja-JP"/>
        </w:rPr>
        <w:t xml:space="preserve"> in the very first line it is said that </w:t>
      </w:r>
      <w:proofErr w:type="spellStart"/>
      <w:r w:rsidRPr="00A34B62">
        <w:rPr>
          <w:i/>
          <w:lang w:eastAsia="ja-JP"/>
        </w:rPr>
        <w:t>mankaku</w:t>
      </w:r>
      <w:proofErr w:type="spellEnd"/>
      <w:r>
        <w:rPr>
          <w:lang w:eastAsia="ja-JP"/>
        </w:rPr>
        <w:t xml:space="preserve"> (or </w:t>
      </w:r>
      <w:r w:rsidRPr="00A34B62">
        <w:rPr>
          <w:i/>
          <w:lang w:eastAsia="ja-JP"/>
        </w:rPr>
        <w:t>manga</w:t>
      </w:r>
      <w:r>
        <w:rPr>
          <w:lang w:eastAsia="ja-JP"/>
        </w:rPr>
        <w:t xml:space="preserve"> – no readings are provided) is a bird. Indeed, in Chinese lexicons the characters </w:t>
      </w:r>
      <w:proofErr w:type="spellStart"/>
      <w:r w:rsidRPr="00301D29">
        <w:rPr>
          <w:i/>
          <w:lang w:eastAsia="ja-JP"/>
        </w:rPr>
        <w:t>manhua</w:t>
      </w:r>
      <w:proofErr w:type="spellEnd"/>
      <w:r>
        <w:rPr>
          <w:lang w:eastAsia="ja-JP"/>
        </w:rPr>
        <w:t xml:space="preserve"> (Jap. </w:t>
      </w:r>
      <w:proofErr w:type="spellStart"/>
      <w:r w:rsidRPr="00301D29">
        <w:rPr>
          <w:i/>
          <w:lang w:eastAsia="ja-JP"/>
        </w:rPr>
        <w:t>mankaku</w:t>
      </w:r>
      <w:proofErr w:type="spellEnd"/>
      <w:r>
        <w:rPr>
          <w:lang w:eastAsia="ja-JP"/>
        </w:rPr>
        <w:t xml:space="preserve"> or </w:t>
      </w:r>
      <w:r w:rsidRPr="00301D29">
        <w:rPr>
          <w:i/>
          <w:lang w:eastAsia="ja-JP"/>
        </w:rPr>
        <w:t>manga</w:t>
      </w:r>
      <w:r>
        <w:rPr>
          <w:lang w:eastAsia="ja-JP"/>
        </w:rPr>
        <w:t>) are explained as the name of a certain bird.</w:t>
      </w:r>
      <w:r>
        <w:rPr>
          <w:rStyle w:val="FootnoteReference"/>
          <w:lang w:eastAsia="ja-JP"/>
        </w:rPr>
        <w:footnoteReference w:id="8"/>
      </w:r>
      <w:r>
        <w:rPr>
          <w:lang w:eastAsia="ja-JP"/>
        </w:rPr>
        <w:t xml:space="preserve"> In Japan, where it could be seen until the end of the 19</w:t>
      </w:r>
      <w:r w:rsidRPr="00CB111D">
        <w:rPr>
          <w:vertAlign w:val="superscript"/>
          <w:lang w:eastAsia="ja-JP"/>
        </w:rPr>
        <w:t>th</w:t>
      </w:r>
      <w:r>
        <w:rPr>
          <w:lang w:eastAsia="ja-JP"/>
        </w:rPr>
        <w:t xml:space="preserve"> century, it was called </w:t>
      </w:r>
      <w:proofErr w:type="spellStart"/>
      <w:r w:rsidRPr="0004429D">
        <w:rPr>
          <w:i/>
          <w:lang w:eastAsia="ja-JP"/>
        </w:rPr>
        <w:t>berasagi</w:t>
      </w:r>
      <w:proofErr w:type="spellEnd"/>
      <w:r>
        <w:rPr>
          <w:lang w:eastAsia="ja-JP"/>
        </w:rPr>
        <w:t xml:space="preserve"> </w:t>
      </w:r>
      <w:r>
        <w:rPr>
          <w:rFonts w:hint="eastAsia"/>
          <w:lang w:val="ru-RU" w:eastAsia="ja-JP"/>
        </w:rPr>
        <w:t>箆鷺</w:t>
      </w:r>
      <w:r w:rsidRPr="001A70F5">
        <w:rPr>
          <w:lang w:eastAsia="ja-JP"/>
        </w:rPr>
        <w:t xml:space="preserve"> </w:t>
      </w:r>
      <w:r>
        <w:rPr>
          <w:lang w:eastAsia="ja-JP"/>
        </w:rPr>
        <w:t>(Lat</w:t>
      </w:r>
      <w:r w:rsidRPr="001A70F5">
        <w:rPr>
          <w:lang w:eastAsia="ja-JP"/>
        </w:rPr>
        <w:t xml:space="preserve">. </w:t>
      </w:r>
      <w:proofErr w:type="spellStart"/>
      <w:r>
        <w:rPr>
          <w:iCs/>
        </w:rPr>
        <w:t>Platalea</w:t>
      </w:r>
      <w:proofErr w:type="spellEnd"/>
      <w:r w:rsidRPr="0004429D">
        <w:rPr>
          <w:iCs/>
        </w:rPr>
        <w:t xml:space="preserve"> </w:t>
      </w:r>
      <w:proofErr w:type="spellStart"/>
      <w:r>
        <w:rPr>
          <w:iCs/>
        </w:rPr>
        <w:t>leucorodia</w:t>
      </w:r>
      <w:proofErr w:type="spellEnd"/>
      <w:r>
        <w:rPr>
          <w:iCs/>
        </w:rPr>
        <w:t>),</w:t>
      </w:r>
      <w:r>
        <w:rPr>
          <w:lang w:eastAsia="ja-JP"/>
        </w:rPr>
        <w:t xml:space="preserve"> a spoonbill, because of its long beak with a round widening at the end. Hokusai, by the way, depicted it in III-25l.</w:t>
      </w:r>
    </w:p>
    <w:p w:rsidR="00E765B5" w:rsidRDefault="00E765B5" w:rsidP="0048730E">
      <w:pPr>
        <w:rPr>
          <w:lang w:eastAsia="ja-JP"/>
        </w:rPr>
      </w:pPr>
      <w:r>
        <w:rPr>
          <w:lang w:eastAsia="ja-JP"/>
        </w:rPr>
        <w:tab/>
        <w:t xml:space="preserve">This is what is said in the Introduction to </w:t>
      </w:r>
      <w:proofErr w:type="spellStart"/>
      <w:r w:rsidRPr="00660620">
        <w:rPr>
          <w:i/>
          <w:lang w:eastAsia="ja-JP"/>
        </w:rPr>
        <w:t>Mankaku</w:t>
      </w:r>
      <w:proofErr w:type="spellEnd"/>
      <w:r w:rsidRPr="00660620">
        <w:rPr>
          <w:i/>
          <w:lang w:eastAsia="ja-JP"/>
        </w:rPr>
        <w:t xml:space="preserve"> </w:t>
      </w:r>
      <w:proofErr w:type="spellStart"/>
      <w:r w:rsidRPr="00660620">
        <w:rPr>
          <w:i/>
          <w:lang w:eastAsia="ja-JP"/>
        </w:rPr>
        <w:t>Zuihitsu</w:t>
      </w:r>
      <w:proofErr w:type="spellEnd"/>
      <w:r>
        <w:rPr>
          <w:lang w:eastAsia="ja-JP"/>
        </w:rPr>
        <w:t xml:space="preserve">: </w:t>
      </w:r>
    </w:p>
    <w:p w:rsidR="00E765B5" w:rsidRDefault="00E765B5" w:rsidP="0048730E">
      <w:pPr>
        <w:rPr>
          <w:lang w:eastAsia="ja-JP"/>
        </w:rPr>
      </w:pPr>
    </w:p>
    <w:p w:rsidR="00E765B5" w:rsidRDefault="00E765B5" w:rsidP="0048730E">
      <w:pPr>
        <w:ind w:left="708"/>
        <w:rPr>
          <w:lang w:eastAsia="ja-JP"/>
        </w:rPr>
      </w:pPr>
      <w:r>
        <w:rPr>
          <w:lang w:eastAsia="ja-JP"/>
        </w:rPr>
        <w:t>In the Great Ocean there lives a bird. All days</w:t>
      </w:r>
      <w:r w:rsidRPr="00B53BF2">
        <w:rPr>
          <w:lang w:eastAsia="ja-JP"/>
        </w:rPr>
        <w:t xml:space="preserve"> long it flies over water</w:t>
      </w:r>
      <w:r>
        <w:rPr>
          <w:lang w:eastAsia="ja-JP"/>
        </w:rPr>
        <w:t>s</w:t>
      </w:r>
      <w:r w:rsidRPr="00B53BF2">
        <w:rPr>
          <w:lang w:eastAsia="ja-JP"/>
        </w:rPr>
        <w:t xml:space="preserve">, catches little fish and eats it, but cannot be sated. &lt;…&gt; </w:t>
      </w:r>
      <w:proofErr w:type="gramStart"/>
      <w:r w:rsidRPr="00B53BF2">
        <w:rPr>
          <w:lang w:eastAsia="ja-JP"/>
        </w:rPr>
        <w:t>Often</w:t>
      </w:r>
      <w:proofErr w:type="gramEnd"/>
      <w:r w:rsidRPr="00B53BF2">
        <w:rPr>
          <w:lang w:eastAsia="ja-JP"/>
        </w:rPr>
        <w:t xml:space="preserve"> people, not so [refined] spiritually, play music or chess, or write and draw – hundred</w:t>
      </w:r>
      <w:r>
        <w:rPr>
          <w:lang w:eastAsia="ja-JP"/>
        </w:rPr>
        <w:t>s</w:t>
      </w:r>
      <w:r w:rsidRPr="00B53BF2">
        <w:rPr>
          <w:lang w:eastAsia="ja-JP"/>
        </w:rPr>
        <w:t xml:space="preserve"> of arts they amuse themselves with, but as for the mastery in any single one, - they have none. And as for me, I like only to read and to write. All days long I am engrossed in it, but still crave it more and more – as that </w:t>
      </w:r>
      <w:proofErr w:type="spellStart"/>
      <w:r w:rsidRPr="00B53BF2">
        <w:rPr>
          <w:i/>
          <w:iCs/>
          <w:lang w:eastAsia="ja-JP"/>
        </w:rPr>
        <w:t>mankaku</w:t>
      </w:r>
      <w:proofErr w:type="spellEnd"/>
      <w:r w:rsidRPr="00B53BF2">
        <w:rPr>
          <w:i/>
          <w:iCs/>
          <w:lang w:eastAsia="ja-JP"/>
        </w:rPr>
        <w:t xml:space="preserve"> </w:t>
      </w:r>
      <w:r w:rsidRPr="00B53BF2">
        <w:rPr>
          <w:rFonts w:hint="eastAsia"/>
          <w:lang w:val="ru-RU" w:eastAsia="ja-JP"/>
        </w:rPr>
        <w:t>漫画</w:t>
      </w:r>
      <w:r w:rsidRPr="00B53BF2">
        <w:rPr>
          <w:lang w:eastAsia="ja-JP"/>
        </w:rPr>
        <w:t xml:space="preserve"> bird.</w:t>
      </w:r>
      <w:r>
        <w:rPr>
          <w:rStyle w:val="FootnoteReference"/>
          <w:lang w:eastAsia="ja-JP"/>
        </w:rPr>
        <w:footnoteReference w:id="9"/>
      </w:r>
    </w:p>
    <w:p w:rsidR="00E765B5" w:rsidRDefault="00E765B5" w:rsidP="0048730E">
      <w:pPr>
        <w:rPr>
          <w:lang w:eastAsia="ja-JP"/>
        </w:rPr>
      </w:pPr>
    </w:p>
    <w:p w:rsidR="00E765B5" w:rsidRDefault="00E765B5" w:rsidP="0048730E">
      <w:pPr>
        <w:rPr>
          <w:lang w:eastAsia="ja-JP"/>
        </w:rPr>
      </w:pPr>
      <w:r>
        <w:rPr>
          <w:lang w:eastAsia="ja-JP"/>
        </w:rPr>
        <w:t xml:space="preserve">Thus, the title </w:t>
      </w:r>
      <w:r w:rsidRPr="00D223C6">
        <w:rPr>
          <w:i/>
          <w:lang w:eastAsia="ja-JP"/>
        </w:rPr>
        <w:t xml:space="preserve">Manga </w:t>
      </w:r>
      <w:proofErr w:type="spellStart"/>
      <w:r w:rsidRPr="00D223C6">
        <w:rPr>
          <w:i/>
          <w:lang w:eastAsia="ja-JP"/>
        </w:rPr>
        <w:t>Zuihitsu</w:t>
      </w:r>
      <w:proofErr w:type="spellEnd"/>
      <w:r>
        <w:rPr>
          <w:lang w:eastAsia="ja-JP"/>
        </w:rPr>
        <w:t xml:space="preserve"> can be translated as </w:t>
      </w:r>
      <w:r w:rsidRPr="00D223C6">
        <w:rPr>
          <w:i/>
          <w:lang w:eastAsia="ja-JP"/>
        </w:rPr>
        <w:t xml:space="preserve">The </w:t>
      </w:r>
      <w:r>
        <w:rPr>
          <w:i/>
          <w:lang w:eastAsia="ja-JP"/>
        </w:rPr>
        <w:t>E</w:t>
      </w:r>
      <w:r w:rsidRPr="00D223C6">
        <w:rPr>
          <w:i/>
          <w:lang w:eastAsia="ja-JP"/>
        </w:rPr>
        <w:t>ssays of Insatiable</w:t>
      </w:r>
      <w:r>
        <w:rPr>
          <w:lang w:eastAsia="ja-JP"/>
        </w:rPr>
        <w:t xml:space="preserve"> or </w:t>
      </w:r>
      <w:r>
        <w:rPr>
          <w:i/>
          <w:lang w:eastAsia="ja-JP"/>
        </w:rPr>
        <w:t>Sketches that are</w:t>
      </w:r>
      <w:r w:rsidRPr="00D223C6">
        <w:rPr>
          <w:i/>
          <w:lang w:eastAsia="ja-JP"/>
        </w:rPr>
        <w:t xml:space="preserve"> </w:t>
      </w:r>
      <w:proofErr w:type="gramStart"/>
      <w:r w:rsidRPr="00D223C6">
        <w:rPr>
          <w:i/>
          <w:lang w:eastAsia="ja-JP"/>
        </w:rPr>
        <w:t>Always</w:t>
      </w:r>
      <w:proofErr w:type="gramEnd"/>
      <w:r w:rsidRPr="00D223C6">
        <w:rPr>
          <w:i/>
          <w:lang w:eastAsia="ja-JP"/>
        </w:rPr>
        <w:t xml:space="preserve"> not Enough</w:t>
      </w:r>
      <w:r>
        <w:rPr>
          <w:lang w:eastAsia="ja-JP"/>
        </w:rPr>
        <w:t xml:space="preserve">. </w:t>
      </w:r>
    </w:p>
    <w:p w:rsidR="00E765B5" w:rsidRDefault="00E765B5" w:rsidP="0048730E">
      <w:pPr>
        <w:rPr>
          <w:lang w:eastAsia="ja-JP"/>
        </w:rPr>
      </w:pPr>
      <w:r>
        <w:rPr>
          <w:lang w:eastAsia="ja-JP"/>
        </w:rPr>
        <w:tab/>
        <w:t xml:space="preserve">As with this </w:t>
      </w:r>
      <w:proofErr w:type="spellStart"/>
      <w:r w:rsidRPr="00540F48">
        <w:rPr>
          <w:i/>
          <w:lang w:eastAsia="ja-JP"/>
        </w:rPr>
        <w:t>mankaku</w:t>
      </w:r>
      <w:proofErr w:type="spellEnd"/>
      <w:r>
        <w:rPr>
          <w:lang w:eastAsia="ja-JP"/>
        </w:rPr>
        <w:t xml:space="preserve"> bird, insatiability became the distinctive feature of the </w:t>
      </w:r>
      <w:r w:rsidRPr="00540F48">
        <w:rPr>
          <w:i/>
          <w:lang w:eastAsia="ja-JP"/>
        </w:rPr>
        <w:t>manga</w:t>
      </w:r>
      <w:r>
        <w:rPr>
          <w:lang w:eastAsia="ja-JP"/>
        </w:rPr>
        <w:t xml:space="preserve"> genre, concludes Shimizu. It is appropriate to stress here that investigation of the remote and unexpected sources of this term is useful not only for purely scholastic interest – where and when it emerged - but also because it adds significantly to the clarification of its semantics. Thus, the title </w:t>
      </w:r>
      <w:r w:rsidRPr="001150BE">
        <w:rPr>
          <w:i/>
          <w:lang w:eastAsia="ja-JP"/>
        </w:rPr>
        <w:t>Hokusai Manga</w:t>
      </w:r>
      <w:r>
        <w:rPr>
          <w:lang w:eastAsia="ja-JP"/>
        </w:rPr>
        <w:t xml:space="preserve"> we can now render as </w:t>
      </w:r>
      <w:r>
        <w:rPr>
          <w:i/>
          <w:lang w:eastAsia="ja-JP"/>
        </w:rPr>
        <w:t>Hokusai’s Endlessly Variegated P</w:t>
      </w:r>
      <w:r w:rsidRPr="001150BE">
        <w:rPr>
          <w:i/>
          <w:lang w:eastAsia="ja-JP"/>
        </w:rPr>
        <w:t>ictures</w:t>
      </w:r>
      <w:r>
        <w:rPr>
          <w:lang w:eastAsia="ja-JP"/>
        </w:rPr>
        <w:t>. This insatiability perfectly corresponds with Hokusai’s obsession (or craziness) with pictures (</w:t>
      </w:r>
      <w:proofErr w:type="spellStart"/>
      <w:r w:rsidRPr="002E68AE">
        <w:rPr>
          <w:i/>
          <w:lang w:eastAsia="ja-JP"/>
        </w:rPr>
        <w:t>ga</w:t>
      </w:r>
      <w:proofErr w:type="spellEnd"/>
      <w:r>
        <w:rPr>
          <w:lang w:eastAsia="ja-JP"/>
        </w:rPr>
        <w:t>) or the art of drawing (</w:t>
      </w:r>
      <w:proofErr w:type="spellStart"/>
      <w:r w:rsidRPr="002E68AE">
        <w:rPr>
          <w:i/>
          <w:lang w:eastAsia="ja-JP"/>
        </w:rPr>
        <w:t>kaku</w:t>
      </w:r>
      <w:proofErr w:type="spellEnd"/>
      <w:r>
        <w:rPr>
          <w:lang w:eastAsia="ja-JP"/>
        </w:rPr>
        <w:t xml:space="preserve">), for this is exactly what he called himself: </w:t>
      </w:r>
      <w:proofErr w:type="spellStart"/>
      <w:r>
        <w:rPr>
          <w:lang w:eastAsia="ja-JP"/>
        </w:rPr>
        <w:t>Gakyō</w:t>
      </w:r>
      <w:proofErr w:type="spellEnd"/>
      <w:r>
        <w:rPr>
          <w:lang w:eastAsia="ja-JP"/>
        </w:rPr>
        <w:t xml:space="preserve"> </w:t>
      </w:r>
      <w:proofErr w:type="spellStart"/>
      <w:r>
        <w:rPr>
          <w:lang w:eastAsia="ja-JP"/>
        </w:rPr>
        <w:t>Rōjin</w:t>
      </w:r>
      <w:proofErr w:type="spellEnd"/>
      <w:r>
        <w:rPr>
          <w:rFonts w:hint="eastAsia"/>
          <w:lang w:val="ru-RU" w:eastAsia="ja-JP"/>
        </w:rPr>
        <w:t>画狂老人</w:t>
      </w:r>
      <w:r>
        <w:rPr>
          <w:lang w:eastAsia="ja-JP"/>
        </w:rPr>
        <w:t xml:space="preserve"> (The Old Man Crazy </w:t>
      </w:r>
      <w:proofErr w:type="gramStart"/>
      <w:r>
        <w:rPr>
          <w:lang w:eastAsia="ja-JP"/>
        </w:rPr>
        <w:t>About</w:t>
      </w:r>
      <w:proofErr w:type="gramEnd"/>
      <w:r>
        <w:rPr>
          <w:lang w:eastAsia="ja-JP"/>
        </w:rPr>
        <w:t xml:space="preserve"> Painting).</w:t>
      </w:r>
      <w:r>
        <w:rPr>
          <w:rStyle w:val="FootnoteReference"/>
          <w:lang w:eastAsia="ja-JP"/>
        </w:rPr>
        <w:footnoteReference w:id="10"/>
      </w:r>
    </w:p>
    <w:p w:rsidR="00E765B5" w:rsidRDefault="00E765B5" w:rsidP="0048730E">
      <w:pPr>
        <w:rPr>
          <w:rStyle w:val="vernacular"/>
          <w:lang w:eastAsia="ja-JP"/>
        </w:rPr>
      </w:pPr>
      <w:r>
        <w:rPr>
          <w:lang w:eastAsia="ja-JP"/>
        </w:rPr>
        <w:tab/>
        <w:t xml:space="preserve">I have already mentioned that, in the year of publication of the First volume of </w:t>
      </w:r>
      <w:r w:rsidRPr="0074481E">
        <w:rPr>
          <w:i/>
          <w:lang w:eastAsia="ja-JP"/>
        </w:rPr>
        <w:t>Hokusai Manga</w:t>
      </w:r>
      <w:r>
        <w:rPr>
          <w:lang w:eastAsia="ja-JP"/>
        </w:rPr>
        <w:t xml:space="preserve"> (1814), another picture book with the word </w:t>
      </w:r>
      <w:r w:rsidRPr="00D968B9">
        <w:rPr>
          <w:i/>
          <w:lang w:eastAsia="ja-JP"/>
        </w:rPr>
        <w:t>manga</w:t>
      </w:r>
      <w:r>
        <w:rPr>
          <w:lang w:eastAsia="ja-JP"/>
        </w:rPr>
        <w:t xml:space="preserve"> in its title was printed. After Hokusai’s runaway success, other books with the word </w:t>
      </w:r>
      <w:r w:rsidRPr="0074481E">
        <w:rPr>
          <w:i/>
          <w:lang w:eastAsia="ja-JP"/>
        </w:rPr>
        <w:t xml:space="preserve">manga </w:t>
      </w:r>
      <w:r w:rsidRPr="0074481E">
        <w:rPr>
          <w:lang w:eastAsia="ja-JP"/>
        </w:rPr>
        <w:t>in their titles</w:t>
      </w:r>
      <w:r>
        <w:rPr>
          <w:i/>
          <w:lang w:eastAsia="ja-JP"/>
        </w:rPr>
        <w:t xml:space="preserve"> </w:t>
      </w:r>
      <w:r>
        <w:rPr>
          <w:lang w:eastAsia="ja-JP"/>
        </w:rPr>
        <w:t xml:space="preserve">began to appear – other artists or publishers wanted to catch the moment and capitalize on the success of </w:t>
      </w:r>
      <w:r w:rsidRPr="0074481E">
        <w:rPr>
          <w:i/>
          <w:lang w:eastAsia="ja-JP"/>
        </w:rPr>
        <w:t>manga</w:t>
      </w:r>
      <w:r>
        <w:rPr>
          <w:lang w:eastAsia="ja-JP"/>
        </w:rPr>
        <w:t xml:space="preserve">. In 1817, an album called </w:t>
      </w:r>
      <w:proofErr w:type="spellStart"/>
      <w:r w:rsidRPr="00C57FBB">
        <w:rPr>
          <w:i/>
          <w:lang w:eastAsia="ja-JP"/>
        </w:rPr>
        <w:t>Kōrin</w:t>
      </w:r>
      <w:proofErr w:type="spellEnd"/>
      <w:r w:rsidRPr="00C57FBB">
        <w:rPr>
          <w:i/>
          <w:lang w:eastAsia="ja-JP"/>
        </w:rPr>
        <w:t xml:space="preserve"> Manga</w:t>
      </w:r>
      <w:r>
        <w:rPr>
          <w:lang w:eastAsia="ja-JP"/>
        </w:rPr>
        <w:t xml:space="preserve">, a collection of drawings by the great painter Ogata </w:t>
      </w:r>
      <w:proofErr w:type="spellStart"/>
      <w:r>
        <w:rPr>
          <w:lang w:eastAsia="ja-JP"/>
        </w:rPr>
        <w:t>Kōrin</w:t>
      </w:r>
      <w:proofErr w:type="spellEnd"/>
      <w:r>
        <w:rPr>
          <w:lang w:eastAsia="ja-JP"/>
        </w:rPr>
        <w:t xml:space="preserve"> </w:t>
      </w:r>
      <w:r w:rsidRPr="00C57FBB">
        <w:t>(1658</w:t>
      </w:r>
      <w:r>
        <w:t>-</w:t>
      </w:r>
      <w:r w:rsidRPr="00C57FBB">
        <w:t>1716)</w:t>
      </w:r>
      <w:r>
        <w:t xml:space="preserve">, was issued. </w:t>
      </w:r>
      <w:r>
        <w:rPr>
          <w:lang w:eastAsia="ja-JP"/>
        </w:rPr>
        <w:t>T</w:t>
      </w:r>
      <w:r>
        <w:t xml:space="preserve">he publishers </w:t>
      </w:r>
      <w:proofErr w:type="spellStart"/>
      <w:r>
        <w:t>Eirakuya</w:t>
      </w:r>
      <w:proofErr w:type="spellEnd"/>
      <w:r>
        <w:t xml:space="preserve"> and </w:t>
      </w:r>
      <w:proofErr w:type="spellStart"/>
      <w:r>
        <w:t>Kadomaruya</w:t>
      </w:r>
      <w:proofErr w:type="spellEnd"/>
      <w:r>
        <w:t xml:space="preserve"> (who had published </w:t>
      </w:r>
      <w:r w:rsidRPr="00646DF0">
        <w:rPr>
          <w:i/>
        </w:rPr>
        <w:t>HM</w:t>
      </w:r>
      <w:r>
        <w:t xml:space="preserve">) </w:t>
      </w:r>
      <w:r>
        <w:rPr>
          <w:lang w:eastAsia="ja-JP"/>
        </w:rPr>
        <w:t>used drawings by</w:t>
      </w:r>
      <w:r>
        <w:t xml:space="preserve"> </w:t>
      </w:r>
      <w:proofErr w:type="spellStart"/>
      <w:r>
        <w:t>Tatebayashi</w:t>
      </w:r>
      <w:proofErr w:type="spellEnd"/>
      <w:r>
        <w:t xml:space="preserve"> </w:t>
      </w:r>
      <w:proofErr w:type="spellStart"/>
      <w:r>
        <w:t>Ka</w:t>
      </w:r>
      <w:r>
        <w:rPr>
          <w:lang w:eastAsia="ja-JP"/>
        </w:rPr>
        <w:t>g</w:t>
      </w:r>
      <w:r>
        <w:t>ei</w:t>
      </w:r>
      <w:proofErr w:type="spellEnd"/>
      <w:r>
        <w:rPr>
          <w:rStyle w:val="vernacular"/>
          <w:rFonts w:hint="eastAsia"/>
          <w:lang w:eastAsia="ja-JP"/>
        </w:rPr>
        <w:t>立林何帛</w:t>
      </w:r>
      <w:r>
        <w:rPr>
          <w:rStyle w:val="vernacular"/>
          <w:lang w:eastAsia="ja-JP"/>
        </w:rPr>
        <w:t xml:space="preserve"> (1st half of the 18</w:t>
      </w:r>
      <w:r w:rsidRPr="00873CD7">
        <w:rPr>
          <w:rStyle w:val="vernacular"/>
          <w:vertAlign w:val="superscript"/>
          <w:lang w:eastAsia="ja-JP"/>
        </w:rPr>
        <w:t>th</w:t>
      </w:r>
      <w:r>
        <w:rPr>
          <w:rStyle w:val="vernacular"/>
          <w:lang w:eastAsia="ja-JP"/>
        </w:rPr>
        <w:t xml:space="preserve"> c.), an artist of the </w:t>
      </w:r>
      <w:proofErr w:type="spellStart"/>
      <w:r>
        <w:rPr>
          <w:rStyle w:val="vernacular"/>
          <w:lang w:eastAsia="ja-JP"/>
        </w:rPr>
        <w:t>Rimpa</w:t>
      </w:r>
      <w:proofErr w:type="spellEnd"/>
      <w:r>
        <w:rPr>
          <w:rStyle w:val="vernacular"/>
          <w:lang w:eastAsia="ja-JP"/>
        </w:rPr>
        <w:t xml:space="preserve"> School who collected and edited many of </w:t>
      </w:r>
      <w:proofErr w:type="spellStart"/>
      <w:r>
        <w:rPr>
          <w:rStyle w:val="vernacular"/>
          <w:lang w:eastAsia="ja-JP"/>
        </w:rPr>
        <w:t>Kōrin’s</w:t>
      </w:r>
      <w:proofErr w:type="spellEnd"/>
      <w:r>
        <w:rPr>
          <w:rStyle w:val="vernacular"/>
          <w:lang w:eastAsia="ja-JP"/>
        </w:rPr>
        <w:t xml:space="preserve"> drawings of flowers, plants and butterflies. It is a black-and-white and not particularly attractive edition.</w:t>
      </w:r>
    </w:p>
    <w:p w:rsidR="00E765B5" w:rsidRDefault="00E765B5" w:rsidP="0048730E">
      <w:pPr>
        <w:rPr>
          <w:lang w:eastAsia="ja-JP"/>
        </w:rPr>
      </w:pPr>
      <w:r>
        <w:rPr>
          <w:rStyle w:val="vernacular"/>
          <w:lang w:eastAsia="ja-JP"/>
        </w:rPr>
        <w:tab/>
        <w:t xml:space="preserve">The following year, 1818, saw the publication of </w:t>
      </w:r>
      <w:proofErr w:type="spellStart"/>
      <w:r w:rsidRPr="0014665E">
        <w:rPr>
          <w:rStyle w:val="vernacular"/>
          <w:lang w:eastAsia="ja-JP"/>
        </w:rPr>
        <w:t>Hokumei</w:t>
      </w:r>
      <w:proofErr w:type="spellEnd"/>
      <w:r w:rsidRPr="0014665E">
        <w:rPr>
          <w:rStyle w:val="vernacular"/>
          <w:lang w:eastAsia="ja-JP"/>
        </w:rPr>
        <w:t xml:space="preserve"> Manga</w:t>
      </w:r>
      <w:r>
        <w:rPr>
          <w:rStyle w:val="vernacular"/>
          <w:rFonts w:hint="eastAsia"/>
          <w:lang w:val="ru-RU" w:eastAsia="ja-JP"/>
        </w:rPr>
        <w:t>北明漫画</w:t>
      </w:r>
      <w:r w:rsidRPr="0014665E">
        <w:t>.</w:t>
      </w:r>
      <w:r>
        <w:rPr>
          <w:lang w:eastAsia="ja-JP"/>
        </w:rPr>
        <w:t xml:space="preserve"> The publisher is not known, and as for </w:t>
      </w:r>
      <w:proofErr w:type="spellStart"/>
      <w:r>
        <w:rPr>
          <w:lang w:eastAsia="ja-JP"/>
        </w:rPr>
        <w:t>Hokumei</w:t>
      </w:r>
      <w:proofErr w:type="spellEnd"/>
      <w:r>
        <w:rPr>
          <w:lang w:eastAsia="ja-JP"/>
        </w:rPr>
        <w:t>, he was a little-known disciple of Hokusai and worked from 1804-1830 (years Bunka-</w:t>
      </w:r>
      <w:proofErr w:type="spellStart"/>
      <w:r>
        <w:rPr>
          <w:lang w:eastAsia="ja-JP"/>
        </w:rPr>
        <w:t>Bunsei</w:t>
      </w:r>
      <w:proofErr w:type="spellEnd"/>
      <w:r>
        <w:rPr>
          <w:lang w:eastAsia="ja-JP"/>
        </w:rPr>
        <w:t xml:space="preserve">). He was born to the Inoue family, and because of his affiliation with Hokusai’s school he was called Katsushika </w:t>
      </w:r>
      <w:proofErr w:type="spellStart"/>
      <w:r>
        <w:rPr>
          <w:lang w:eastAsia="ja-JP"/>
        </w:rPr>
        <w:t>Hokumei</w:t>
      </w:r>
      <w:proofErr w:type="spellEnd"/>
      <w:r>
        <w:rPr>
          <w:lang w:eastAsia="ja-JP"/>
        </w:rPr>
        <w:t>; for an artist’s name (</w:t>
      </w:r>
      <w:r w:rsidRPr="00931389">
        <w:rPr>
          <w:i/>
          <w:lang w:eastAsia="ja-JP"/>
        </w:rPr>
        <w:t>go</w:t>
      </w:r>
      <w:r>
        <w:rPr>
          <w:lang w:eastAsia="ja-JP"/>
        </w:rPr>
        <w:t xml:space="preserve">) he chose the one closely resembling his teacher’s: </w:t>
      </w:r>
      <w:proofErr w:type="spellStart"/>
      <w:r>
        <w:rPr>
          <w:lang w:eastAsia="ja-JP"/>
        </w:rPr>
        <w:t>Gakyōjin</w:t>
      </w:r>
      <w:proofErr w:type="spellEnd"/>
      <w:r>
        <w:rPr>
          <w:lang w:eastAsia="ja-JP"/>
        </w:rPr>
        <w:t xml:space="preserve"> </w:t>
      </w:r>
      <w:r>
        <w:rPr>
          <w:rFonts w:ascii="MS Mincho" w:hAnsi="MS Mincho" w:hint="eastAsia"/>
          <w:lang w:eastAsia="ja-JP"/>
        </w:rPr>
        <w:t>画狂人</w:t>
      </w:r>
      <w:r>
        <w:rPr>
          <w:rFonts w:ascii="MS Mincho" w:hAnsi="MS Mincho"/>
          <w:lang w:eastAsia="ja-JP"/>
        </w:rPr>
        <w:t xml:space="preserve"> </w:t>
      </w:r>
      <w:r>
        <w:rPr>
          <w:lang w:eastAsia="ja-JP"/>
        </w:rPr>
        <w:t xml:space="preserve">(Crazy </w:t>
      </w:r>
      <w:proofErr w:type="gramStart"/>
      <w:r>
        <w:rPr>
          <w:lang w:eastAsia="ja-JP"/>
        </w:rPr>
        <w:t>About</w:t>
      </w:r>
      <w:proofErr w:type="gramEnd"/>
      <w:r>
        <w:rPr>
          <w:lang w:eastAsia="ja-JP"/>
        </w:rPr>
        <w:t xml:space="preserve"> Painting). In 1823, there appeared an anonymous book </w:t>
      </w:r>
      <w:proofErr w:type="spellStart"/>
      <w:r w:rsidRPr="00931389">
        <w:rPr>
          <w:i/>
          <w:lang w:eastAsia="ja-JP"/>
        </w:rPr>
        <w:t>Kokkei</w:t>
      </w:r>
      <w:proofErr w:type="spellEnd"/>
      <w:r w:rsidRPr="00931389">
        <w:rPr>
          <w:i/>
          <w:lang w:eastAsia="ja-JP"/>
        </w:rPr>
        <w:t xml:space="preserve"> Manga</w:t>
      </w:r>
      <w:r>
        <w:rPr>
          <w:rFonts w:hint="eastAsia"/>
          <w:lang w:val="ru-RU" w:eastAsia="ja-JP"/>
        </w:rPr>
        <w:t>滑稽漫画</w:t>
      </w:r>
      <w:r w:rsidRPr="00931389">
        <w:rPr>
          <w:lang w:eastAsia="ja-JP"/>
        </w:rPr>
        <w:t xml:space="preserve"> </w:t>
      </w:r>
      <w:r>
        <w:rPr>
          <w:lang w:eastAsia="ja-JP"/>
        </w:rPr>
        <w:t>(</w:t>
      </w:r>
      <w:r w:rsidRPr="005F4780">
        <w:rPr>
          <w:i/>
          <w:lang w:eastAsia="ja-JP"/>
        </w:rPr>
        <w:t>A Humorous Book</w:t>
      </w:r>
      <w:r>
        <w:rPr>
          <w:lang w:eastAsia="ja-JP"/>
        </w:rPr>
        <w:t>).</w:t>
      </w:r>
      <w:r>
        <w:rPr>
          <w:rStyle w:val="FootnoteReference"/>
          <w:lang w:eastAsia="ja-JP"/>
        </w:rPr>
        <w:footnoteReference w:id="11"/>
      </w:r>
    </w:p>
    <w:p w:rsidR="00E765B5" w:rsidRDefault="00E765B5" w:rsidP="0048730E">
      <w:pPr>
        <w:rPr>
          <w:lang w:eastAsia="ja-JP"/>
        </w:rPr>
      </w:pPr>
      <w:r>
        <w:rPr>
          <w:lang w:eastAsia="ja-JP"/>
        </w:rPr>
        <w:tab/>
        <w:t xml:space="preserve">The editors of </w:t>
      </w:r>
      <w:r w:rsidRPr="009C55D8">
        <w:rPr>
          <w:i/>
          <w:lang w:eastAsia="ja-JP"/>
        </w:rPr>
        <w:t>HM</w:t>
      </w:r>
      <w:r>
        <w:rPr>
          <w:i/>
          <w:lang w:eastAsia="ja-JP"/>
        </w:rPr>
        <w:t>,</w:t>
      </w:r>
      <w:r>
        <w:rPr>
          <w:lang w:eastAsia="ja-JP"/>
        </w:rPr>
        <w:t xml:space="preserve"> who were quite good artists in their own right, </w:t>
      </w:r>
      <w:proofErr w:type="spellStart"/>
      <w:r>
        <w:rPr>
          <w:lang w:eastAsia="ja-JP"/>
        </w:rPr>
        <w:t>Hokuun</w:t>
      </w:r>
      <w:proofErr w:type="spellEnd"/>
      <w:r>
        <w:rPr>
          <w:lang w:eastAsia="ja-JP"/>
        </w:rPr>
        <w:t xml:space="preserve"> and </w:t>
      </w:r>
      <w:proofErr w:type="spellStart"/>
      <w:r>
        <w:rPr>
          <w:lang w:eastAsia="ja-JP"/>
        </w:rPr>
        <w:t>Hokkei</w:t>
      </w:r>
      <w:proofErr w:type="spellEnd"/>
      <w:r>
        <w:rPr>
          <w:lang w:eastAsia="ja-JP"/>
        </w:rPr>
        <w:t xml:space="preserve">, also created their own books of </w:t>
      </w:r>
      <w:r w:rsidRPr="001C4EDE">
        <w:rPr>
          <w:i/>
          <w:lang w:eastAsia="ja-JP"/>
        </w:rPr>
        <w:t>manga</w:t>
      </w:r>
      <w:r>
        <w:rPr>
          <w:lang w:eastAsia="ja-JP"/>
        </w:rPr>
        <w:t xml:space="preserve"> during the next few decades: </w:t>
      </w:r>
      <w:proofErr w:type="spellStart"/>
      <w:r>
        <w:rPr>
          <w:lang w:eastAsia="ja-JP"/>
        </w:rPr>
        <w:t>Hokuun</w:t>
      </w:r>
      <w:proofErr w:type="spellEnd"/>
      <w:r>
        <w:rPr>
          <w:lang w:eastAsia="ja-JP"/>
        </w:rPr>
        <w:t xml:space="preserve"> in 1818-1830 and </w:t>
      </w:r>
      <w:proofErr w:type="spellStart"/>
      <w:r>
        <w:rPr>
          <w:lang w:eastAsia="ja-JP"/>
        </w:rPr>
        <w:t>Hokkei</w:t>
      </w:r>
      <w:proofErr w:type="spellEnd"/>
      <w:r>
        <w:rPr>
          <w:lang w:eastAsia="ja-JP"/>
        </w:rPr>
        <w:t xml:space="preserve"> in 1830-1844. In total, during the lifetime of Hokusai about fifteen books with the word </w:t>
      </w:r>
      <w:r w:rsidRPr="009C55D8">
        <w:rPr>
          <w:i/>
          <w:lang w:eastAsia="ja-JP"/>
        </w:rPr>
        <w:lastRenderedPageBreak/>
        <w:t>manga</w:t>
      </w:r>
      <w:r>
        <w:rPr>
          <w:lang w:eastAsia="ja-JP"/>
        </w:rPr>
        <w:t xml:space="preserve"> in their title, prepared by various artists, were published.</w:t>
      </w:r>
      <w:r>
        <w:rPr>
          <w:rStyle w:val="FootnoteReference"/>
          <w:lang w:eastAsia="ja-JP"/>
        </w:rPr>
        <w:footnoteReference w:id="12"/>
      </w:r>
      <w:r w:rsidR="00BB3BC7">
        <w:rPr>
          <w:lang w:eastAsia="ja-JP"/>
        </w:rPr>
        <w:t xml:space="preserve"> (See Ill. </w:t>
      </w:r>
      <w:r w:rsidR="00BB3BC7">
        <w:rPr>
          <w:lang w:val="ru-RU" w:eastAsia="ja-JP"/>
        </w:rPr>
        <w:t>1</w:t>
      </w:r>
      <w:r>
        <w:rPr>
          <w:lang w:eastAsia="ja-JP"/>
        </w:rPr>
        <w:t xml:space="preserve">). </w:t>
      </w:r>
      <w:r>
        <w:rPr>
          <w:noProof/>
          <w:lang w:eastAsia="ja-JP"/>
        </w:rPr>
        <w:drawing>
          <wp:inline distT="0" distB="0" distL="0" distR="0" wp14:anchorId="50F381FB" wp14:editId="28CE4F9B">
            <wp:extent cx="5934075" cy="4505325"/>
            <wp:effectExtent l="0" t="0" r="9525" b="9525"/>
            <wp:docPr id="3" name="Picture 3" descr="D:\Eshteiner\Pictures\Manga\Manga Additional\5 Hokuun Man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hteiner\Pictures\Manga\Manga Additional\5 Hokuun Manga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4505325"/>
                    </a:xfrm>
                    <a:prstGeom prst="rect">
                      <a:avLst/>
                    </a:prstGeom>
                    <a:noFill/>
                    <a:ln>
                      <a:noFill/>
                    </a:ln>
                  </pic:spPr>
                </pic:pic>
              </a:graphicData>
            </a:graphic>
          </wp:inline>
        </w:drawing>
      </w:r>
    </w:p>
    <w:p w:rsidR="00E765B5" w:rsidRPr="000A0423" w:rsidRDefault="0068109B" w:rsidP="0048730E">
      <w:pPr>
        <w:rPr>
          <w:lang w:eastAsia="ja-JP"/>
        </w:rPr>
      </w:pPr>
      <w:r>
        <w:rPr>
          <w:lang w:eastAsia="ja-JP"/>
        </w:rPr>
        <w:t>Ill. 1.</w:t>
      </w:r>
      <w:r w:rsidR="00E765B5">
        <w:rPr>
          <w:lang w:eastAsia="ja-JP"/>
        </w:rPr>
        <w:t xml:space="preserve"> </w:t>
      </w:r>
      <w:proofErr w:type="gramStart"/>
      <w:r w:rsidR="00E765B5">
        <w:rPr>
          <w:lang w:eastAsia="ja-JP"/>
        </w:rPr>
        <w:t xml:space="preserve">A double-page from </w:t>
      </w:r>
      <w:proofErr w:type="spellStart"/>
      <w:r w:rsidR="00E765B5" w:rsidRPr="002134B6">
        <w:rPr>
          <w:i/>
          <w:lang w:eastAsia="ja-JP"/>
        </w:rPr>
        <w:t>Hokuun</w:t>
      </w:r>
      <w:proofErr w:type="spellEnd"/>
      <w:r w:rsidR="00E765B5" w:rsidRPr="002134B6">
        <w:rPr>
          <w:i/>
          <w:lang w:eastAsia="ja-JP"/>
        </w:rPr>
        <w:t xml:space="preserve"> Manga</w:t>
      </w:r>
      <w:r w:rsidR="00E765B5">
        <w:rPr>
          <w:lang w:eastAsia="ja-JP"/>
        </w:rPr>
        <w:t>.</w:t>
      </w:r>
      <w:proofErr w:type="gramEnd"/>
      <w:r w:rsidR="00E765B5">
        <w:rPr>
          <w:lang w:eastAsia="ja-JP"/>
        </w:rPr>
        <w:t xml:space="preserve"> </w:t>
      </w:r>
      <w:proofErr w:type="gramStart"/>
      <w:r w:rsidR="00E765B5">
        <w:rPr>
          <w:lang w:eastAsia="ja-JP"/>
        </w:rPr>
        <w:t>The British Museum.</w:t>
      </w:r>
      <w:proofErr w:type="gramEnd"/>
    </w:p>
    <w:p w:rsidR="00E765B5" w:rsidRDefault="00E765B5" w:rsidP="0048730E">
      <w:pPr>
        <w:rPr>
          <w:lang w:eastAsia="ja-JP"/>
        </w:rPr>
      </w:pPr>
    </w:p>
    <w:p w:rsidR="00E765B5" w:rsidRDefault="00E765B5" w:rsidP="0048730E">
      <w:pPr>
        <w:rPr>
          <w:lang w:eastAsia="ja-JP"/>
        </w:rPr>
      </w:pPr>
    </w:p>
    <w:p w:rsidR="00E765B5" w:rsidRPr="002134B6" w:rsidRDefault="00E765B5" w:rsidP="0048730E">
      <w:pPr>
        <w:rPr>
          <w:b/>
          <w:sz w:val="28"/>
          <w:szCs w:val="28"/>
          <w:lang w:eastAsia="ja-JP"/>
        </w:rPr>
      </w:pPr>
      <w:r w:rsidRPr="002134B6">
        <w:rPr>
          <w:b/>
          <w:sz w:val="28"/>
          <w:szCs w:val="28"/>
          <w:lang w:eastAsia="ja-JP"/>
        </w:rPr>
        <w:t xml:space="preserve">The Titles of </w:t>
      </w:r>
      <w:r w:rsidRPr="002134B6">
        <w:rPr>
          <w:b/>
          <w:i/>
          <w:sz w:val="28"/>
          <w:szCs w:val="28"/>
          <w:lang w:eastAsia="ja-JP"/>
        </w:rPr>
        <w:t>Hokusai Manga</w:t>
      </w:r>
      <w:r w:rsidRPr="002134B6">
        <w:rPr>
          <w:b/>
          <w:sz w:val="28"/>
          <w:szCs w:val="28"/>
          <w:lang w:eastAsia="ja-JP"/>
        </w:rPr>
        <w:t xml:space="preserve"> Volumes</w:t>
      </w:r>
    </w:p>
    <w:p w:rsidR="00E765B5" w:rsidRDefault="00E765B5" w:rsidP="0048730E">
      <w:pPr>
        <w:rPr>
          <w:lang w:eastAsia="ja-JP"/>
        </w:rPr>
      </w:pPr>
    </w:p>
    <w:p w:rsidR="00E765B5" w:rsidRDefault="00E765B5" w:rsidP="0048730E">
      <w:pPr>
        <w:rPr>
          <w:lang w:eastAsia="ja-JP"/>
        </w:rPr>
      </w:pPr>
      <w:r>
        <w:rPr>
          <w:lang w:eastAsia="ja-JP"/>
        </w:rPr>
        <w:t xml:space="preserve">The majority of editions of </w:t>
      </w:r>
      <w:r w:rsidRPr="001862E9">
        <w:rPr>
          <w:i/>
          <w:lang w:eastAsia="ja-JP"/>
        </w:rPr>
        <w:t>HM</w:t>
      </w:r>
      <w:r>
        <w:rPr>
          <w:lang w:eastAsia="ja-JP"/>
        </w:rPr>
        <w:t xml:space="preserve"> have vertical strips of paper with the title glued on the left side of the cover. These strips are called </w:t>
      </w:r>
      <w:proofErr w:type="spellStart"/>
      <w:r w:rsidRPr="00AF1CAF">
        <w:rPr>
          <w:i/>
          <w:lang w:eastAsia="ja-JP"/>
        </w:rPr>
        <w:t>daisen</w:t>
      </w:r>
      <w:proofErr w:type="spellEnd"/>
      <w:r>
        <w:rPr>
          <w:i/>
          <w:lang w:eastAsia="ja-JP"/>
        </w:rPr>
        <w:t xml:space="preserve"> </w:t>
      </w:r>
      <w:r w:rsidRPr="00CD6AE3">
        <w:rPr>
          <w:rFonts w:hint="eastAsia"/>
          <w:lang w:val="ru-RU" w:eastAsia="ja-JP"/>
        </w:rPr>
        <w:t>題簽</w:t>
      </w:r>
      <w:r w:rsidRPr="00874BC7">
        <w:rPr>
          <w:lang w:eastAsia="ja-JP"/>
        </w:rPr>
        <w:t>.</w:t>
      </w:r>
      <w:r>
        <w:rPr>
          <w:lang w:eastAsia="ja-JP"/>
        </w:rPr>
        <w:t xml:space="preserve"> In the upper part of a </w:t>
      </w:r>
      <w:proofErr w:type="spellStart"/>
      <w:r w:rsidRPr="00AF1CAF">
        <w:rPr>
          <w:i/>
          <w:lang w:eastAsia="ja-JP"/>
        </w:rPr>
        <w:t>daisen</w:t>
      </w:r>
      <w:proofErr w:type="spellEnd"/>
      <w:r>
        <w:rPr>
          <w:i/>
          <w:lang w:eastAsia="ja-JP"/>
        </w:rPr>
        <w:t>,</w:t>
      </w:r>
      <w:r>
        <w:rPr>
          <w:lang w:eastAsia="ja-JP"/>
        </w:rPr>
        <w:t xml:space="preserve"> the text is written in two columns (</w:t>
      </w:r>
      <w:proofErr w:type="spellStart"/>
      <w:r w:rsidRPr="00AF1CAF">
        <w:rPr>
          <w:i/>
          <w:lang w:eastAsia="ja-JP"/>
        </w:rPr>
        <w:t>tsunogaki</w:t>
      </w:r>
      <w:proofErr w:type="spellEnd"/>
      <w:r>
        <w:rPr>
          <w:lang w:eastAsia="ja-JP"/>
        </w:rPr>
        <w:t xml:space="preserve"> </w:t>
      </w:r>
      <w:r w:rsidRPr="00AF1CAF">
        <w:rPr>
          <w:rFonts w:hint="eastAsia"/>
          <w:lang w:eastAsia="ja-JP"/>
        </w:rPr>
        <w:t>角書き</w:t>
      </w:r>
      <w:r>
        <w:rPr>
          <w:lang w:eastAsia="ja-JP"/>
        </w:rPr>
        <w:t xml:space="preserve">) with two little characters in each column. (The translation and interpretation of these characters I will discuss later.) Below are the large characters </w:t>
      </w:r>
      <w:r w:rsidRPr="000576A9">
        <w:rPr>
          <w:i/>
          <w:lang w:eastAsia="ja-JP"/>
        </w:rPr>
        <w:t>Hokusai Manga</w:t>
      </w:r>
      <w:r>
        <w:rPr>
          <w:lang w:eastAsia="ja-JP"/>
        </w:rPr>
        <w:t xml:space="preserve"> and the number of the volume from the Initial issue (</w:t>
      </w:r>
      <w:proofErr w:type="spellStart"/>
      <w:r w:rsidRPr="00F60520">
        <w:rPr>
          <w:i/>
          <w:lang w:eastAsia="ja-JP"/>
        </w:rPr>
        <w:t>shohen</w:t>
      </w:r>
      <w:proofErr w:type="spellEnd"/>
      <w:r>
        <w:rPr>
          <w:lang w:eastAsia="ja-JP"/>
        </w:rPr>
        <w:t xml:space="preserve"> </w:t>
      </w:r>
      <w:r w:rsidRPr="00CD6AE3">
        <w:rPr>
          <w:rFonts w:hint="eastAsia"/>
          <w:lang w:val="ru-RU" w:eastAsia="ja-JP"/>
        </w:rPr>
        <w:t>初編</w:t>
      </w:r>
      <w:r w:rsidRPr="00A31DD9">
        <w:rPr>
          <w:lang w:eastAsia="ja-JP"/>
        </w:rPr>
        <w:t>)</w:t>
      </w:r>
      <w:r>
        <w:rPr>
          <w:lang w:eastAsia="ja-JP"/>
        </w:rPr>
        <w:t xml:space="preserve"> to the Second and on to the Fifteenth. </w:t>
      </w:r>
    </w:p>
    <w:p w:rsidR="00E765B5" w:rsidRDefault="007B068F" w:rsidP="0048730E">
      <w:r>
        <w:rPr>
          <w:noProof/>
          <w:lang w:eastAsia="ja-JP"/>
        </w:rPr>
        <w:lastRenderedPageBreak/>
        <w:drawing>
          <wp:inline distT="0" distB="0" distL="0" distR="0">
            <wp:extent cx="1347216" cy="5593080"/>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a Covers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7216" cy="5593080"/>
                    </a:xfrm>
                    <a:prstGeom prst="rect">
                      <a:avLst/>
                    </a:prstGeom>
                  </pic:spPr>
                </pic:pic>
              </a:graphicData>
            </a:graphic>
          </wp:inline>
        </w:drawing>
      </w:r>
    </w:p>
    <w:p w:rsidR="00E765B5" w:rsidRDefault="00E765B5" w:rsidP="0048730E">
      <w:r>
        <w:t xml:space="preserve">Ill. </w:t>
      </w:r>
      <w:r w:rsidR="00D419FF">
        <w:t>2</w:t>
      </w:r>
      <w:r>
        <w:t xml:space="preserve">. </w:t>
      </w:r>
      <w:proofErr w:type="gramStart"/>
      <w:r>
        <w:t xml:space="preserve">The title of the First Volume of </w:t>
      </w:r>
      <w:r w:rsidRPr="002134B6">
        <w:rPr>
          <w:i/>
        </w:rPr>
        <w:t>Hokusai Manga</w:t>
      </w:r>
      <w:r>
        <w:t>.</w:t>
      </w:r>
      <w:proofErr w:type="gramEnd"/>
    </w:p>
    <w:p w:rsidR="00E765B5" w:rsidRDefault="00E765B5" w:rsidP="0048730E">
      <w:pPr>
        <w:rPr>
          <w:lang w:eastAsia="ja-JP"/>
        </w:rPr>
      </w:pPr>
    </w:p>
    <w:p w:rsidR="00E765B5" w:rsidRDefault="00E765B5" w:rsidP="0048730E">
      <w:pPr>
        <w:rPr>
          <w:color w:val="000000"/>
          <w:lang w:eastAsia="ja-JP"/>
        </w:rPr>
      </w:pPr>
      <w:r>
        <w:rPr>
          <w:lang w:eastAsia="ja-JP"/>
        </w:rPr>
        <w:tab/>
        <w:t xml:space="preserve">Four little characters </w:t>
      </w:r>
      <w:proofErr w:type="spellStart"/>
      <w:r w:rsidRPr="001862E9">
        <w:rPr>
          <w:i/>
          <w:lang w:eastAsia="ja-JP"/>
        </w:rPr>
        <w:t>denshin</w:t>
      </w:r>
      <w:proofErr w:type="spellEnd"/>
      <w:r w:rsidRPr="001862E9">
        <w:rPr>
          <w:i/>
          <w:lang w:eastAsia="ja-JP"/>
        </w:rPr>
        <w:t xml:space="preserve"> </w:t>
      </w:r>
      <w:proofErr w:type="spellStart"/>
      <w:r w:rsidRPr="001862E9">
        <w:rPr>
          <w:i/>
          <w:lang w:eastAsia="ja-JP"/>
        </w:rPr>
        <w:t>kaishū</w:t>
      </w:r>
      <w:proofErr w:type="spellEnd"/>
      <w:r>
        <w:rPr>
          <w:lang w:eastAsia="ja-JP"/>
        </w:rPr>
        <w:t xml:space="preserve"> </w:t>
      </w:r>
      <w:proofErr w:type="spellStart"/>
      <w:r w:rsidRPr="00CD6AE3">
        <w:rPr>
          <w:rFonts w:ascii="MS Mincho" w:hint="eastAsia"/>
          <w:color w:val="000000"/>
          <w:lang w:val="ja-JP"/>
        </w:rPr>
        <w:t>傳神開手</w:t>
      </w:r>
      <w:proofErr w:type="spellEnd"/>
      <w:r>
        <w:rPr>
          <w:rFonts w:ascii="MS Mincho"/>
          <w:color w:val="000000"/>
          <w:lang w:eastAsia="ja-JP"/>
        </w:rPr>
        <w:t xml:space="preserve"> </w:t>
      </w:r>
      <w:r>
        <w:rPr>
          <w:color w:val="000000"/>
          <w:lang w:eastAsia="ja-JP"/>
        </w:rPr>
        <w:t xml:space="preserve">in the upper part of the strip serve as a supra-heading, as they often did in old Japanese books. Usually, </w:t>
      </w:r>
      <w:proofErr w:type="spellStart"/>
      <w:r w:rsidRPr="00F60520">
        <w:rPr>
          <w:i/>
          <w:color w:val="000000"/>
          <w:lang w:eastAsia="ja-JP"/>
        </w:rPr>
        <w:t>denshin</w:t>
      </w:r>
      <w:proofErr w:type="spellEnd"/>
      <w:r w:rsidRPr="00F60520">
        <w:rPr>
          <w:i/>
          <w:color w:val="000000"/>
          <w:lang w:eastAsia="ja-JP"/>
        </w:rPr>
        <w:t xml:space="preserve"> </w:t>
      </w:r>
      <w:proofErr w:type="spellStart"/>
      <w:r w:rsidRPr="00F60520">
        <w:rPr>
          <w:i/>
          <w:color w:val="000000"/>
          <w:lang w:eastAsia="ja-JP"/>
        </w:rPr>
        <w:t>kaishū</w:t>
      </w:r>
      <w:proofErr w:type="spellEnd"/>
      <w:r>
        <w:rPr>
          <w:color w:val="000000"/>
          <w:lang w:eastAsia="ja-JP"/>
        </w:rPr>
        <w:t xml:space="preserve"> is understood as “a drawing manual” in a few variations: </w:t>
      </w:r>
    </w:p>
    <w:p w:rsidR="00E765B5" w:rsidRPr="000F0F90" w:rsidRDefault="00E765B5" w:rsidP="0048730E">
      <w:pPr>
        <w:pStyle w:val="ListParagraph"/>
        <w:numPr>
          <w:ilvl w:val="0"/>
          <w:numId w:val="2"/>
        </w:numPr>
        <w:rPr>
          <w:lang w:eastAsia="ja-JP"/>
        </w:rPr>
      </w:pPr>
      <w:r w:rsidRPr="000F0F90">
        <w:rPr>
          <w:rStyle w:val="apple-style-span"/>
          <w:color w:val="000000"/>
          <w:szCs w:val="16"/>
          <w:shd w:val="clear" w:color="auto" w:fill="FFFFFF"/>
          <w:lang w:eastAsia="ja-JP"/>
        </w:rPr>
        <w:t>“</w:t>
      </w:r>
      <w:r w:rsidRPr="00CD6AE3">
        <w:rPr>
          <w:rStyle w:val="apple-style-span"/>
          <w:color w:val="000000"/>
          <w:szCs w:val="16"/>
          <w:shd w:val="clear" w:color="auto" w:fill="FFFFFF"/>
        </w:rPr>
        <w:t>The</w:t>
      </w:r>
      <w:r w:rsidRPr="000F0F90">
        <w:rPr>
          <w:rStyle w:val="apple-style-span"/>
          <w:color w:val="000000"/>
          <w:szCs w:val="16"/>
          <w:shd w:val="clear" w:color="auto" w:fill="FFFFFF"/>
        </w:rPr>
        <w:t xml:space="preserve"> </w:t>
      </w:r>
      <w:r w:rsidRPr="00CD6AE3">
        <w:rPr>
          <w:rStyle w:val="apple-style-span"/>
          <w:color w:val="000000"/>
          <w:szCs w:val="16"/>
          <w:shd w:val="clear" w:color="auto" w:fill="FFFFFF"/>
        </w:rPr>
        <w:t>education</w:t>
      </w:r>
      <w:r w:rsidRPr="000F0F90">
        <w:rPr>
          <w:rStyle w:val="apple-style-span"/>
          <w:color w:val="000000"/>
          <w:szCs w:val="16"/>
          <w:shd w:val="clear" w:color="auto" w:fill="FFFFFF"/>
        </w:rPr>
        <w:t xml:space="preserve"> </w:t>
      </w:r>
      <w:r w:rsidRPr="00CD6AE3">
        <w:rPr>
          <w:rStyle w:val="apple-style-span"/>
          <w:color w:val="000000"/>
          <w:szCs w:val="16"/>
          <w:shd w:val="clear" w:color="auto" w:fill="FFFFFF"/>
        </w:rPr>
        <w:t>of</w:t>
      </w:r>
      <w:r w:rsidRPr="000F0F90">
        <w:rPr>
          <w:rStyle w:val="apple-style-span"/>
          <w:color w:val="000000"/>
          <w:szCs w:val="16"/>
          <w:shd w:val="clear" w:color="auto" w:fill="FFFFFF"/>
        </w:rPr>
        <w:t xml:space="preserve"> </w:t>
      </w:r>
      <w:r w:rsidRPr="00CD6AE3">
        <w:rPr>
          <w:rStyle w:val="apple-style-span"/>
          <w:color w:val="000000"/>
          <w:szCs w:val="16"/>
          <w:shd w:val="clear" w:color="auto" w:fill="FFFFFF"/>
        </w:rPr>
        <w:t>beginners</w:t>
      </w:r>
      <w:r w:rsidRPr="000F0F90">
        <w:rPr>
          <w:rStyle w:val="apple-style-span"/>
          <w:color w:val="000000"/>
          <w:szCs w:val="16"/>
          <w:shd w:val="clear" w:color="auto" w:fill="FFFFFF"/>
        </w:rPr>
        <w:t xml:space="preserve"> </w:t>
      </w:r>
      <w:r w:rsidRPr="00CD6AE3">
        <w:rPr>
          <w:rStyle w:val="apple-style-span"/>
          <w:color w:val="000000"/>
          <w:szCs w:val="16"/>
          <w:shd w:val="clear" w:color="auto" w:fill="FFFFFF"/>
        </w:rPr>
        <w:t>by</w:t>
      </w:r>
      <w:r w:rsidRPr="000F0F90">
        <w:rPr>
          <w:rStyle w:val="apple-style-span"/>
          <w:color w:val="000000"/>
          <w:szCs w:val="16"/>
          <w:shd w:val="clear" w:color="auto" w:fill="FFFFFF"/>
        </w:rPr>
        <w:t xml:space="preserve"> </w:t>
      </w:r>
      <w:r w:rsidRPr="00CD6AE3">
        <w:rPr>
          <w:rStyle w:val="apple-style-span"/>
          <w:color w:val="000000"/>
          <w:szCs w:val="16"/>
          <w:shd w:val="clear" w:color="auto" w:fill="FFFFFF"/>
        </w:rPr>
        <w:t>the</w:t>
      </w:r>
      <w:r w:rsidRPr="000F0F90">
        <w:rPr>
          <w:rStyle w:val="apple-style-span"/>
          <w:color w:val="000000"/>
          <w:szCs w:val="16"/>
          <w:shd w:val="clear" w:color="auto" w:fill="FFFFFF"/>
        </w:rPr>
        <w:t xml:space="preserve"> </w:t>
      </w:r>
      <w:r w:rsidRPr="00CD6AE3">
        <w:rPr>
          <w:rStyle w:val="apple-style-span"/>
          <w:color w:val="000000"/>
          <w:szCs w:val="16"/>
          <w:shd w:val="clear" w:color="auto" w:fill="FFFFFF"/>
        </w:rPr>
        <w:t>spirit</w:t>
      </w:r>
      <w:r w:rsidRPr="000F0F90">
        <w:rPr>
          <w:rStyle w:val="apple-style-span"/>
          <w:color w:val="000000"/>
          <w:szCs w:val="16"/>
          <w:shd w:val="clear" w:color="auto" w:fill="FFFFFF"/>
        </w:rPr>
        <w:t xml:space="preserve"> </w:t>
      </w:r>
      <w:r w:rsidRPr="00CD6AE3">
        <w:rPr>
          <w:rStyle w:val="apple-style-span"/>
          <w:color w:val="000000"/>
          <w:szCs w:val="16"/>
          <w:shd w:val="clear" w:color="auto" w:fill="FFFFFF"/>
        </w:rPr>
        <w:t>of</w:t>
      </w:r>
      <w:r w:rsidRPr="000F0F90">
        <w:rPr>
          <w:rStyle w:val="apple-style-span"/>
          <w:color w:val="000000"/>
          <w:szCs w:val="16"/>
          <w:shd w:val="clear" w:color="auto" w:fill="FFFFFF"/>
        </w:rPr>
        <w:t xml:space="preserve"> </w:t>
      </w:r>
      <w:r w:rsidRPr="00CD6AE3">
        <w:rPr>
          <w:rStyle w:val="apple-style-span"/>
          <w:color w:val="000000"/>
          <w:szCs w:val="16"/>
          <w:shd w:val="clear" w:color="auto" w:fill="FFFFFF"/>
        </w:rPr>
        <w:t>things</w:t>
      </w:r>
      <w:r>
        <w:rPr>
          <w:rStyle w:val="apple-style-span"/>
          <w:color w:val="000000"/>
          <w:szCs w:val="16"/>
          <w:shd w:val="clear" w:color="auto" w:fill="FFFFFF"/>
          <w:lang w:eastAsia="ja-JP"/>
        </w:rPr>
        <w:t>.</w:t>
      </w:r>
      <w:r w:rsidRPr="000F0F90">
        <w:rPr>
          <w:rStyle w:val="apple-style-span"/>
          <w:color w:val="000000"/>
          <w:szCs w:val="16"/>
          <w:shd w:val="clear" w:color="auto" w:fill="FFFFFF"/>
        </w:rPr>
        <w:t>”</w:t>
      </w:r>
      <w:r w:rsidRPr="00CD6AE3">
        <w:rPr>
          <w:rStyle w:val="FootnoteReference"/>
          <w:color w:val="000000"/>
          <w:szCs w:val="16"/>
          <w:shd w:val="clear" w:color="auto" w:fill="FFFFFF"/>
        </w:rPr>
        <w:footnoteReference w:id="13"/>
      </w:r>
      <w:r w:rsidRPr="000F0F90">
        <w:rPr>
          <w:rStyle w:val="apple-style-span"/>
          <w:color w:val="000000"/>
          <w:szCs w:val="16"/>
          <w:shd w:val="clear" w:color="auto" w:fill="FFFFFF"/>
        </w:rPr>
        <w:t xml:space="preserve"> </w:t>
      </w:r>
      <w:r w:rsidRPr="000F0F90">
        <w:rPr>
          <w:color w:val="000000"/>
          <w:lang w:eastAsia="ja-JP"/>
        </w:rPr>
        <w:t xml:space="preserve"> </w:t>
      </w:r>
    </w:p>
    <w:p w:rsidR="00E765B5" w:rsidRPr="000F0F90" w:rsidRDefault="00E765B5" w:rsidP="0048730E">
      <w:pPr>
        <w:pStyle w:val="ListParagraph"/>
        <w:numPr>
          <w:ilvl w:val="0"/>
          <w:numId w:val="2"/>
        </w:numPr>
        <w:rPr>
          <w:rStyle w:val="apple-style-span"/>
          <w:lang w:eastAsia="ja-JP"/>
        </w:rPr>
      </w:pPr>
      <w:r w:rsidRPr="000F0F90">
        <w:rPr>
          <w:rStyle w:val="apple-style-span"/>
          <w:color w:val="000000"/>
          <w:szCs w:val="16"/>
          <w:shd w:val="clear" w:color="auto" w:fill="FFFFFF"/>
          <w:lang w:eastAsia="ja-JP"/>
        </w:rPr>
        <w:t>“</w:t>
      </w:r>
      <w:r w:rsidRPr="00CD6AE3">
        <w:rPr>
          <w:rStyle w:val="apple-style-span"/>
        </w:rPr>
        <w:t>Das</w:t>
      </w:r>
      <w:r w:rsidRPr="000F0F90">
        <w:rPr>
          <w:rStyle w:val="apple-style-span"/>
        </w:rPr>
        <w:t xml:space="preserve"> </w:t>
      </w:r>
      <w:proofErr w:type="spellStart"/>
      <w:r w:rsidRPr="00CD6AE3">
        <w:rPr>
          <w:rStyle w:val="apple-style-span"/>
        </w:rPr>
        <w:t>Wesen</w:t>
      </w:r>
      <w:proofErr w:type="spellEnd"/>
      <w:r w:rsidRPr="000F0F90">
        <w:rPr>
          <w:rStyle w:val="apple-style-span"/>
        </w:rPr>
        <w:t xml:space="preserve"> </w:t>
      </w:r>
      <w:proofErr w:type="spellStart"/>
      <w:r w:rsidRPr="00CD6AE3">
        <w:rPr>
          <w:rStyle w:val="apple-style-span"/>
        </w:rPr>
        <w:t>Vermitteln</w:t>
      </w:r>
      <w:proofErr w:type="spellEnd"/>
      <w:r w:rsidRPr="000F0F90">
        <w:rPr>
          <w:rStyle w:val="apple-style-span"/>
        </w:rPr>
        <w:t xml:space="preserve"> </w:t>
      </w:r>
      <w:r w:rsidRPr="00CD6AE3">
        <w:rPr>
          <w:rStyle w:val="apple-style-span"/>
        </w:rPr>
        <w:t>und</w:t>
      </w:r>
      <w:r w:rsidRPr="000F0F90">
        <w:rPr>
          <w:rStyle w:val="apple-style-span"/>
        </w:rPr>
        <w:t xml:space="preserve"> </w:t>
      </w:r>
      <w:r w:rsidRPr="00CD6AE3">
        <w:rPr>
          <w:rStyle w:val="apple-style-span"/>
        </w:rPr>
        <w:t>das</w:t>
      </w:r>
      <w:r w:rsidRPr="000F0F90">
        <w:rPr>
          <w:rStyle w:val="apple-style-span"/>
        </w:rPr>
        <w:t xml:space="preserve"> </w:t>
      </w:r>
      <w:proofErr w:type="spellStart"/>
      <w:r w:rsidRPr="00CD6AE3">
        <w:rPr>
          <w:rStyle w:val="apple-style-span"/>
        </w:rPr>
        <w:t>malen</w:t>
      </w:r>
      <w:proofErr w:type="spellEnd"/>
      <w:r w:rsidRPr="000F0F90">
        <w:rPr>
          <w:rStyle w:val="apple-style-span"/>
        </w:rPr>
        <w:t xml:space="preserve"> </w:t>
      </w:r>
      <w:proofErr w:type="spellStart"/>
      <w:r w:rsidRPr="00CD6AE3">
        <w:rPr>
          <w:rStyle w:val="apple-style-span"/>
        </w:rPr>
        <w:t>lernen</w:t>
      </w:r>
      <w:proofErr w:type="spellEnd"/>
      <w:r>
        <w:rPr>
          <w:rStyle w:val="apple-style-span"/>
          <w:lang w:eastAsia="ja-JP"/>
        </w:rPr>
        <w:t>.</w:t>
      </w:r>
      <w:r w:rsidRPr="000F0F90">
        <w:rPr>
          <w:rStyle w:val="apple-style-span"/>
        </w:rPr>
        <w:t>”</w:t>
      </w:r>
      <w:r w:rsidRPr="00CD6AE3">
        <w:rPr>
          <w:rStyle w:val="FootnoteReference"/>
        </w:rPr>
        <w:footnoteReference w:id="14"/>
      </w:r>
    </w:p>
    <w:p w:rsidR="00E765B5" w:rsidRDefault="00E765B5" w:rsidP="0048730E">
      <w:pPr>
        <w:pStyle w:val="ListParagraph"/>
        <w:numPr>
          <w:ilvl w:val="0"/>
          <w:numId w:val="2"/>
        </w:numPr>
        <w:rPr>
          <w:rStyle w:val="apple-style-span"/>
          <w:lang w:eastAsia="ja-JP"/>
        </w:rPr>
      </w:pPr>
      <w:r w:rsidRPr="000F0F90">
        <w:rPr>
          <w:rStyle w:val="apple-style-span"/>
        </w:rPr>
        <w:t>“</w:t>
      </w:r>
      <w:proofErr w:type="spellStart"/>
      <w:r w:rsidRPr="00CD6AE3">
        <w:rPr>
          <w:rStyle w:val="apple-style-span"/>
        </w:rPr>
        <w:t>L</w:t>
      </w:r>
      <w:r w:rsidRPr="000F0F90">
        <w:rPr>
          <w:rStyle w:val="apple-style-span"/>
        </w:rPr>
        <w:t>'</w:t>
      </w:r>
      <w:r w:rsidRPr="00CD6AE3">
        <w:rPr>
          <w:rStyle w:val="apple-style-span"/>
        </w:rPr>
        <w:t>initiation</w:t>
      </w:r>
      <w:proofErr w:type="spellEnd"/>
      <w:r w:rsidRPr="000F0F90">
        <w:rPr>
          <w:rStyle w:val="apple-style-span"/>
        </w:rPr>
        <w:t xml:space="preserve"> </w:t>
      </w:r>
      <w:r w:rsidRPr="00CD6AE3">
        <w:rPr>
          <w:rStyle w:val="apple-style-span"/>
        </w:rPr>
        <w:t>a</w:t>
      </w:r>
      <w:r w:rsidRPr="000F0F90">
        <w:rPr>
          <w:rStyle w:val="apple-style-span"/>
        </w:rPr>
        <w:t xml:space="preserve"> </w:t>
      </w:r>
      <w:r w:rsidRPr="00CD6AE3">
        <w:rPr>
          <w:rStyle w:val="apple-style-span"/>
        </w:rPr>
        <w:t>la</w:t>
      </w:r>
      <w:r w:rsidRPr="000F0F90">
        <w:rPr>
          <w:rStyle w:val="apple-style-span"/>
        </w:rPr>
        <w:t xml:space="preserve"> </w:t>
      </w:r>
      <w:r w:rsidRPr="00CD6AE3">
        <w:rPr>
          <w:rStyle w:val="apple-style-span"/>
        </w:rPr>
        <w:t>transmission</w:t>
      </w:r>
      <w:r w:rsidRPr="000F0F90">
        <w:rPr>
          <w:rStyle w:val="apple-style-span"/>
        </w:rPr>
        <w:t xml:space="preserve"> </w:t>
      </w:r>
      <w:r w:rsidRPr="00CD6AE3">
        <w:rPr>
          <w:rStyle w:val="apple-style-span"/>
        </w:rPr>
        <w:t>de</w:t>
      </w:r>
      <w:r w:rsidRPr="000F0F90">
        <w:rPr>
          <w:rStyle w:val="apple-style-span"/>
        </w:rPr>
        <w:t xml:space="preserve"> </w:t>
      </w:r>
      <w:proofErr w:type="spellStart"/>
      <w:r w:rsidRPr="00CD6AE3">
        <w:rPr>
          <w:rStyle w:val="apple-style-span"/>
        </w:rPr>
        <w:t>l</w:t>
      </w:r>
      <w:r w:rsidRPr="000F0F90">
        <w:rPr>
          <w:rStyle w:val="apple-style-span"/>
        </w:rPr>
        <w:t>'</w:t>
      </w:r>
      <w:r w:rsidRPr="00CD6AE3">
        <w:rPr>
          <w:rStyle w:val="apple-style-span"/>
        </w:rPr>
        <w:t>essence</w:t>
      </w:r>
      <w:proofErr w:type="spellEnd"/>
      <w:r w:rsidRPr="000F0F90">
        <w:rPr>
          <w:rStyle w:val="apple-style-span"/>
        </w:rPr>
        <w:t xml:space="preserve"> </w:t>
      </w:r>
      <w:r w:rsidRPr="00CD6AE3">
        <w:rPr>
          <w:rStyle w:val="apple-style-span"/>
        </w:rPr>
        <w:t>des</w:t>
      </w:r>
      <w:r w:rsidRPr="000F0F90">
        <w:rPr>
          <w:rStyle w:val="apple-style-span"/>
        </w:rPr>
        <w:t xml:space="preserve"> </w:t>
      </w:r>
      <w:r w:rsidRPr="00CD6AE3">
        <w:rPr>
          <w:rStyle w:val="apple-style-span"/>
        </w:rPr>
        <w:t>choses</w:t>
      </w:r>
      <w:r>
        <w:rPr>
          <w:rStyle w:val="apple-style-span"/>
          <w:lang w:eastAsia="ja-JP"/>
        </w:rPr>
        <w:t>.</w:t>
      </w:r>
      <w:r w:rsidRPr="000F0F90">
        <w:rPr>
          <w:rStyle w:val="apple-style-span"/>
          <w:lang w:eastAsia="ja-JP"/>
        </w:rPr>
        <w:t>”</w:t>
      </w:r>
      <w:r w:rsidRPr="00CD6AE3">
        <w:rPr>
          <w:rStyle w:val="FootnoteReference"/>
          <w:lang w:eastAsia="ja-JP"/>
        </w:rPr>
        <w:footnoteReference w:id="15"/>
      </w:r>
    </w:p>
    <w:p w:rsidR="00E765B5" w:rsidRPr="0073713E" w:rsidRDefault="00E765B5" w:rsidP="0048730E">
      <w:pPr>
        <w:pStyle w:val="ListParagraph"/>
        <w:numPr>
          <w:ilvl w:val="0"/>
          <w:numId w:val="2"/>
        </w:numPr>
        <w:rPr>
          <w:lang w:eastAsia="ja-JP"/>
        </w:rPr>
      </w:pPr>
      <w:r>
        <w:rPr>
          <w:lang w:eastAsia="ja-JP"/>
        </w:rPr>
        <w:t>“</w:t>
      </w:r>
      <w:r w:rsidRPr="0073713E">
        <w:rPr>
          <w:lang w:eastAsia="ja-JP"/>
        </w:rPr>
        <w:t>Transmitting the Spirit, Revealing the Form of Things</w:t>
      </w:r>
      <w:r>
        <w:rPr>
          <w:lang w:eastAsia="ja-JP"/>
        </w:rPr>
        <w:t>.”</w:t>
      </w:r>
      <w:r>
        <w:rPr>
          <w:rStyle w:val="FootnoteReference"/>
          <w:lang w:eastAsia="ja-JP"/>
        </w:rPr>
        <w:footnoteReference w:id="16"/>
      </w:r>
    </w:p>
    <w:p w:rsidR="00E765B5" w:rsidRDefault="00E765B5" w:rsidP="0048730E">
      <w:pPr>
        <w:rPr>
          <w:rStyle w:val="apple-style-span"/>
          <w:lang w:eastAsia="ja-JP"/>
        </w:rPr>
      </w:pPr>
      <w:r>
        <w:rPr>
          <w:lang w:eastAsia="ja-JP"/>
        </w:rPr>
        <w:t xml:space="preserve">There are rather convoluted explanations: </w:t>
      </w:r>
      <w:r w:rsidRPr="00E06404">
        <w:rPr>
          <w:rStyle w:val="apple-style-span"/>
          <w:lang w:eastAsia="ja-JP"/>
        </w:rPr>
        <w:t>“</w:t>
      </w:r>
      <w:proofErr w:type="spellStart"/>
      <w:r w:rsidRPr="00CD6AE3">
        <w:rPr>
          <w:rStyle w:val="Emphasis"/>
          <w:shd w:val="clear" w:color="auto" w:fill="FFFFFF"/>
        </w:rPr>
        <w:t>Denshin</w:t>
      </w:r>
      <w:proofErr w:type="spellEnd"/>
      <w:r w:rsidRPr="00E06404">
        <w:rPr>
          <w:rStyle w:val="Emphasis"/>
          <w:shd w:val="clear" w:color="auto" w:fill="FFFFFF"/>
        </w:rPr>
        <w:t xml:space="preserve"> </w:t>
      </w:r>
      <w:proofErr w:type="spellStart"/>
      <w:r w:rsidRPr="00CD6AE3">
        <w:rPr>
          <w:rStyle w:val="Emphasis"/>
          <w:shd w:val="clear" w:color="auto" w:fill="FFFFFF"/>
        </w:rPr>
        <w:t>Kaishu</w:t>
      </w:r>
      <w:proofErr w:type="spellEnd"/>
      <w:r w:rsidRPr="00CD6AE3">
        <w:rPr>
          <w:rStyle w:val="apple-converted-space"/>
          <w:shd w:val="clear" w:color="auto" w:fill="FFFFFF"/>
        </w:rPr>
        <w:t> </w:t>
      </w:r>
      <w:r w:rsidRPr="00CD6AE3">
        <w:rPr>
          <w:rStyle w:val="Emphasis"/>
          <w:shd w:val="clear" w:color="auto" w:fill="FFFFFF"/>
        </w:rPr>
        <w:t>means</w:t>
      </w:r>
      <w:r w:rsidRPr="00CD6AE3">
        <w:rPr>
          <w:rStyle w:val="apple-converted-space"/>
          <w:shd w:val="clear" w:color="auto" w:fill="FFFFFF"/>
        </w:rPr>
        <w:t> </w:t>
      </w:r>
      <w:r w:rsidRPr="00E06404">
        <w:rPr>
          <w:rStyle w:val="apple-style-span"/>
          <w:shd w:val="clear" w:color="auto" w:fill="FFFFFF"/>
        </w:rPr>
        <w:t>“</w:t>
      </w:r>
      <w:r w:rsidRPr="00CD6AE3">
        <w:rPr>
          <w:rStyle w:val="apple-style-span"/>
          <w:shd w:val="clear" w:color="auto" w:fill="FFFFFF"/>
        </w:rPr>
        <w:t>imparting</w:t>
      </w:r>
      <w:r w:rsidRPr="00E06404">
        <w:rPr>
          <w:rStyle w:val="apple-style-span"/>
          <w:shd w:val="clear" w:color="auto" w:fill="FFFFFF"/>
        </w:rPr>
        <w:t xml:space="preserve"> </w:t>
      </w:r>
      <w:r w:rsidRPr="00CD6AE3">
        <w:rPr>
          <w:rStyle w:val="apple-style-span"/>
          <w:shd w:val="clear" w:color="auto" w:fill="FFFFFF"/>
        </w:rPr>
        <w:t>the</w:t>
      </w:r>
      <w:r w:rsidRPr="00E06404">
        <w:rPr>
          <w:rStyle w:val="apple-style-span"/>
          <w:shd w:val="clear" w:color="auto" w:fill="FFFFFF"/>
        </w:rPr>
        <w:t xml:space="preserve"> </w:t>
      </w:r>
      <w:r w:rsidRPr="00CD6AE3">
        <w:rPr>
          <w:rStyle w:val="apple-style-span"/>
          <w:shd w:val="clear" w:color="auto" w:fill="FFFFFF"/>
        </w:rPr>
        <w:t>essential</w:t>
      </w:r>
      <w:r w:rsidRPr="00E06404">
        <w:rPr>
          <w:rStyle w:val="apple-style-span"/>
          <w:shd w:val="clear" w:color="auto" w:fill="FFFFFF"/>
        </w:rPr>
        <w:t xml:space="preserve"> </w:t>
      </w:r>
      <w:r w:rsidRPr="00CD6AE3">
        <w:rPr>
          <w:rStyle w:val="apple-style-span"/>
          <w:shd w:val="clear" w:color="auto" w:fill="FFFFFF"/>
        </w:rPr>
        <w:t>nature</w:t>
      </w:r>
      <w:r w:rsidRPr="00E06404">
        <w:rPr>
          <w:rStyle w:val="apple-style-span"/>
          <w:shd w:val="clear" w:color="auto" w:fill="FFFFFF"/>
        </w:rPr>
        <w:t xml:space="preserve"> </w:t>
      </w:r>
      <w:r w:rsidRPr="00CD6AE3">
        <w:rPr>
          <w:rStyle w:val="apple-style-span"/>
          <w:shd w:val="clear" w:color="auto" w:fill="FFFFFF"/>
        </w:rPr>
        <w:t>of</w:t>
      </w:r>
      <w:r w:rsidRPr="00E06404">
        <w:rPr>
          <w:rStyle w:val="apple-style-span"/>
          <w:shd w:val="clear" w:color="auto" w:fill="FFFFFF"/>
        </w:rPr>
        <w:t xml:space="preserve"> </w:t>
      </w:r>
      <w:r w:rsidRPr="00CD6AE3">
        <w:rPr>
          <w:rStyle w:val="apple-style-span"/>
          <w:shd w:val="clear" w:color="auto" w:fill="FFFFFF"/>
        </w:rPr>
        <w:t>a</w:t>
      </w:r>
      <w:r w:rsidRPr="00E06404">
        <w:rPr>
          <w:rStyle w:val="apple-style-span"/>
          <w:shd w:val="clear" w:color="auto" w:fill="FFFFFF"/>
        </w:rPr>
        <w:t xml:space="preserve"> </w:t>
      </w:r>
      <w:r w:rsidRPr="00CD6AE3">
        <w:rPr>
          <w:rStyle w:val="apple-style-span"/>
          <w:shd w:val="clear" w:color="auto" w:fill="FFFFFF"/>
        </w:rPr>
        <w:t>subject</w:t>
      </w:r>
      <w:r w:rsidRPr="00E06404">
        <w:rPr>
          <w:rStyle w:val="apple-style-span"/>
          <w:shd w:val="clear" w:color="auto" w:fill="FFFFFF"/>
        </w:rPr>
        <w:t xml:space="preserve"> </w:t>
      </w:r>
      <w:r w:rsidRPr="00CD6AE3">
        <w:rPr>
          <w:rStyle w:val="apple-style-span"/>
          <w:shd w:val="clear" w:color="auto" w:fill="FFFFFF"/>
        </w:rPr>
        <w:t>to</w:t>
      </w:r>
      <w:r w:rsidRPr="00E06404">
        <w:rPr>
          <w:rStyle w:val="apple-style-span"/>
          <w:shd w:val="clear" w:color="auto" w:fill="FFFFFF"/>
        </w:rPr>
        <w:t xml:space="preserve"> </w:t>
      </w:r>
      <w:r w:rsidRPr="00CD6AE3">
        <w:rPr>
          <w:rStyle w:val="apple-style-span"/>
          <w:shd w:val="clear" w:color="auto" w:fill="FFFFFF"/>
        </w:rPr>
        <w:t>the</w:t>
      </w:r>
      <w:r w:rsidRPr="00E06404">
        <w:rPr>
          <w:rStyle w:val="apple-style-span"/>
          <w:shd w:val="clear" w:color="auto" w:fill="FFFFFF"/>
        </w:rPr>
        <w:t xml:space="preserve"> </w:t>
      </w:r>
      <w:r w:rsidRPr="00CD6AE3">
        <w:rPr>
          <w:rStyle w:val="apple-style-span"/>
          <w:shd w:val="clear" w:color="auto" w:fill="FFFFFF"/>
        </w:rPr>
        <w:t>viewer</w:t>
      </w:r>
      <w:r w:rsidRPr="00E06404">
        <w:rPr>
          <w:rStyle w:val="apple-style-span"/>
          <w:shd w:val="clear" w:color="auto" w:fill="FFFFFF"/>
        </w:rPr>
        <w:t xml:space="preserve"> </w:t>
      </w:r>
      <w:r w:rsidRPr="00CD6AE3">
        <w:rPr>
          <w:rStyle w:val="apple-style-span"/>
          <w:shd w:val="clear" w:color="auto" w:fill="FFFFFF"/>
        </w:rPr>
        <w:t>so</w:t>
      </w:r>
      <w:r w:rsidRPr="00E06404">
        <w:rPr>
          <w:rStyle w:val="apple-style-span"/>
          <w:shd w:val="clear" w:color="auto" w:fill="FFFFFF"/>
        </w:rPr>
        <w:t xml:space="preserve"> </w:t>
      </w:r>
      <w:r w:rsidRPr="00CD6AE3">
        <w:rPr>
          <w:rStyle w:val="apple-style-span"/>
          <w:shd w:val="clear" w:color="auto" w:fill="FFFFFF"/>
        </w:rPr>
        <w:t>that</w:t>
      </w:r>
      <w:r w:rsidRPr="00E06404">
        <w:rPr>
          <w:rStyle w:val="apple-style-span"/>
          <w:shd w:val="clear" w:color="auto" w:fill="FFFFFF"/>
        </w:rPr>
        <w:t xml:space="preserve"> </w:t>
      </w:r>
      <w:r w:rsidRPr="00CD6AE3">
        <w:rPr>
          <w:rStyle w:val="apple-style-span"/>
          <w:shd w:val="clear" w:color="auto" w:fill="FFFFFF"/>
        </w:rPr>
        <w:t>they</w:t>
      </w:r>
      <w:r w:rsidRPr="00E06404">
        <w:rPr>
          <w:rStyle w:val="apple-style-span"/>
          <w:shd w:val="clear" w:color="auto" w:fill="FFFFFF"/>
        </w:rPr>
        <w:t xml:space="preserve"> </w:t>
      </w:r>
      <w:r w:rsidRPr="00CD6AE3">
        <w:rPr>
          <w:rStyle w:val="apple-style-span"/>
          <w:shd w:val="clear" w:color="auto" w:fill="FFFFFF"/>
        </w:rPr>
        <w:t>can</w:t>
      </w:r>
      <w:r w:rsidRPr="00E06404">
        <w:rPr>
          <w:rStyle w:val="apple-style-span"/>
          <w:shd w:val="clear" w:color="auto" w:fill="FFFFFF"/>
        </w:rPr>
        <w:t xml:space="preserve"> </w:t>
      </w:r>
      <w:r w:rsidRPr="00CD6AE3">
        <w:rPr>
          <w:rStyle w:val="apple-style-span"/>
          <w:shd w:val="clear" w:color="auto" w:fill="FFFFFF"/>
        </w:rPr>
        <w:t>also</w:t>
      </w:r>
      <w:r w:rsidRPr="00E06404">
        <w:rPr>
          <w:rStyle w:val="apple-style-span"/>
          <w:shd w:val="clear" w:color="auto" w:fill="FFFFFF"/>
        </w:rPr>
        <w:t xml:space="preserve"> </w:t>
      </w:r>
      <w:r w:rsidRPr="00CD6AE3">
        <w:rPr>
          <w:rStyle w:val="apple-style-span"/>
          <w:shd w:val="clear" w:color="auto" w:fill="FFFFFF"/>
        </w:rPr>
        <w:t>learn</w:t>
      </w:r>
      <w:r w:rsidRPr="00E06404">
        <w:rPr>
          <w:rStyle w:val="apple-style-span"/>
          <w:shd w:val="clear" w:color="auto" w:fill="FFFFFF"/>
        </w:rPr>
        <w:t xml:space="preserve"> </w:t>
      </w:r>
      <w:r w:rsidRPr="00CD6AE3">
        <w:rPr>
          <w:rStyle w:val="apple-style-span"/>
          <w:shd w:val="clear" w:color="auto" w:fill="FFFFFF"/>
        </w:rPr>
        <w:t>the</w:t>
      </w:r>
      <w:r w:rsidRPr="00E06404">
        <w:rPr>
          <w:rStyle w:val="apple-style-span"/>
          <w:shd w:val="clear" w:color="auto" w:fill="FFFFFF"/>
        </w:rPr>
        <w:t xml:space="preserve"> </w:t>
      </w:r>
      <w:r w:rsidRPr="00CD6AE3">
        <w:rPr>
          <w:rStyle w:val="apple-style-span"/>
          <w:shd w:val="clear" w:color="auto" w:fill="FFFFFF"/>
        </w:rPr>
        <w:t>art</w:t>
      </w:r>
      <w:r w:rsidRPr="00E06404">
        <w:rPr>
          <w:rStyle w:val="apple-style-span"/>
          <w:shd w:val="clear" w:color="auto" w:fill="FFFFFF"/>
        </w:rPr>
        <w:t xml:space="preserve"> </w:t>
      </w:r>
      <w:r w:rsidRPr="00CD6AE3">
        <w:rPr>
          <w:rStyle w:val="apple-style-span"/>
          <w:shd w:val="clear" w:color="auto" w:fill="FFFFFF"/>
        </w:rPr>
        <w:t>of</w:t>
      </w:r>
      <w:r w:rsidRPr="00E06404">
        <w:rPr>
          <w:rStyle w:val="apple-style-span"/>
          <w:shd w:val="clear" w:color="auto" w:fill="FFFFFF"/>
        </w:rPr>
        <w:t xml:space="preserve"> </w:t>
      </w:r>
      <w:r w:rsidRPr="00CD6AE3">
        <w:rPr>
          <w:rStyle w:val="apple-style-span"/>
          <w:shd w:val="clear" w:color="auto" w:fill="FFFFFF"/>
        </w:rPr>
        <w:t>painting</w:t>
      </w:r>
      <w:r>
        <w:rPr>
          <w:rStyle w:val="apple-style-span"/>
          <w:shd w:val="clear" w:color="auto" w:fill="FFFFFF"/>
        </w:rPr>
        <w:t>,</w:t>
      </w:r>
      <w:r w:rsidRPr="00E06404">
        <w:rPr>
          <w:rStyle w:val="apple-style-span"/>
          <w:shd w:val="clear" w:color="auto" w:fill="FFFFFF"/>
        </w:rPr>
        <w:t>”</w:t>
      </w:r>
      <w:r w:rsidRPr="00CD6AE3">
        <w:rPr>
          <w:rStyle w:val="FootnoteReference"/>
          <w:shd w:val="clear" w:color="auto" w:fill="FFFFFF"/>
        </w:rPr>
        <w:footnoteReference w:id="17"/>
      </w:r>
      <w:r>
        <w:rPr>
          <w:rStyle w:val="apple-style-span"/>
          <w:shd w:val="clear" w:color="auto" w:fill="FFFFFF"/>
        </w:rPr>
        <w:t xml:space="preserve"> and there is the commendably simple: </w:t>
      </w:r>
      <w:r w:rsidRPr="008B4A59">
        <w:rPr>
          <w:rStyle w:val="apple-style-span"/>
          <w:lang w:eastAsia="ja-JP"/>
        </w:rPr>
        <w:t>“</w:t>
      </w:r>
      <w:r w:rsidRPr="00CD6AE3">
        <w:rPr>
          <w:rStyle w:val="apple-style-span"/>
          <w:lang w:eastAsia="ja-JP"/>
        </w:rPr>
        <w:t>Meaning</w:t>
      </w:r>
      <w:r w:rsidRPr="008B4A59">
        <w:rPr>
          <w:rStyle w:val="apple-style-span"/>
          <w:lang w:eastAsia="ja-JP"/>
        </w:rPr>
        <w:t xml:space="preserve"> </w:t>
      </w:r>
      <w:r w:rsidRPr="00CD6AE3">
        <w:rPr>
          <w:rStyle w:val="apple-style-span"/>
          <w:lang w:eastAsia="ja-JP"/>
        </w:rPr>
        <w:t>unknown</w:t>
      </w:r>
      <w:r>
        <w:rPr>
          <w:rStyle w:val="apple-style-span"/>
          <w:lang w:eastAsia="ja-JP"/>
        </w:rPr>
        <w:t>.</w:t>
      </w:r>
      <w:r w:rsidRPr="008B4A59">
        <w:rPr>
          <w:rStyle w:val="apple-style-span"/>
          <w:lang w:eastAsia="ja-JP"/>
        </w:rPr>
        <w:t>”</w:t>
      </w:r>
      <w:r w:rsidRPr="00CD6AE3">
        <w:rPr>
          <w:rStyle w:val="FootnoteReference"/>
          <w:lang w:eastAsia="ja-JP"/>
        </w:rPr>
        <w:footnoteReference w:id="18"/>
      </w:r>
    </w:p>
    <w:p w:rsidR="00E765B5" w:rsidRDefault="00E765B5" w:rsidP="0048730E">
      <w:pPr>
        <w:rPr>
          <w:rStyle w:val="apple-style-span"/>
          <w:lang w:eastAsia="ja-JP"/>
        </w:rPr>
      </w:pPr>
      <w:r>
        <w:rPr>
          <w:rStyle w:val="apple-style-span"/>
          <w:lang w:eastAsia="ja-JP"/>
        </w:rPr>
        <w:lastRenderedPageBreak/>
        <w:tab/>
        <w:t xml:space="preserve">Because the meaning of this locution is very important, in my opinion, for an understanding of the essence of </w:t>
      </w:r>
      <w:r w:rsidRPr="001123AF">
        <w:rPr>
          <w:rStyle w:val="apple-style-span"/>
          <w:i/>
          <w:lang w:eastAsia="ja-JP"/>
        </w:rPr>
        <w:t>HM</w:t>
      </w:r>
      <w:r>
        <w:rPr>
          <w:rStyle w:val="apple-style-span"/>
          <w:lang w:eastAsia="ja-JP"/>
        </w:rPr>
        <w:t xml:space="preserve">, it deserves thorough investigation. Where did it come from to become the title of </w:t>
      </w:r>
      <w:r w:rsidRPr="001123AF">
        <w:rPr>
          <w:rStyle w:val="apple-style-span"/>
          <w:i/>
          <w:lang w:eastAsia="ja-JP"/>
        </w:rPr>
        <w:t>HM</w:t>
      </w:r>
      <w:r>
        <w:rPr>
          <w:rStyle w:val="apple-style-span"/>
          <w:lang w:eastAsia="ja-JP"/>
        </w:rPr>
        <w:t xml:space="preserve">? </w:t>
      </w:r>
    </w:p>
    <w:p w:rsidR="00E765B5" w:rsidRDefault="00E765B5" w:rsidP="0048730E">
      <w:r>
        <w:rPr>
          <w:rStyle w:val="apple-style-span"/>
          <w:lang w:eastAsia="ja-JP"/>
        </w:rPr>
        <w:tab/>
        <w:t>It first appeared as a seal’s impression on the publisher’s wrapping band (</w:t>
      </w:r>
      <w:proofErr w:type="spellStart"/>
      <w:r w:rsidRPr="00B016C1">
        <w:rPr>
          <w:rStyle w:val="apple-style-span"/>
          <w:i/>
          <w:lang w:eastAsia="ja-JP"/>
        </w:rPr>
        <w:t>fukuro</w:t>
      </w:r>
      <w:proofErr w:type="spellEnd"/>
      <w:r w:rsidRPr="00CD6AE3">
        <w:rPr>
          <w:rFonts w:hint="eastAsia"/>
          <w:lang w:val="ru-RU" w:eastAsia="ja-JP"/>
        </w:rPr>
        <w:t>袋</w:t>
      </w:r>
      <w:r w:rsidRPr="00346B19">
        <w:rPr>
          <w:lang w:eastAsia="ja-JP"/>
        </w:rPr>
        <w:t>)</w:t>
      </w:r>
      <w:r>
        <w:rPr>
          <w:lang w:eastAsia="ja-JP"/>
        </w:rPr>
        <w:t xml:space="preserve"> of the first volume of </w:t>
      </w:r>
      <w:r w:rsidRPr="00B016C1">
        <w:rPr>
          <w:i/>
          <w:lang w:eastAsia="ja-JP"/>
        </w:rPr>
        <w:t>HM</w:t>
      </w:r>
      <w:r>
        <w:rPr>
          <w:lang w:eastAsia="ja-JP"/>
        </w:rPr>
        <w:t>, printed in the first month of 1814. Besides this, it is written as the heading of the Introduction to this volume: “The Introduction (</w:t>
      </w:r>
      <w:proofErr w:type="spellStart"/>
      <w:r w:rsidRPr="00B016C1">
        <w:rPr>
          <w:i/>
          <w:lang w:eastAsia="ja-JP"/>
        </w:rPr>
        <w:t>jo</w:t>
      </w:r>
      <w:proofErr w:type="spellEnd"/>
      <w:r>
        <w:rPr>
          <w:lang w:eastAsia="ja-JP"/>
        </w:rPr>
        <w:t xml:space="preserve">) to </w:t>
      </w:r>
      <w:proofErr w:type="spellStart"/>
      <w:r w:rsidRPr="00B016C1">
        <w:rPr>
          <w:i/>
          <w:lang w:eastAsia="ja-JP"/>
        </w:rPr>
        <w:t>densin</w:t>
      </w:r>
      <w:proofErr w:type="spellEnd"/>
      <w:r w:rsidRPr="00B016C1">
        <w:rPr>
          <w:i/>
          <w:lang w:eastAsia="ja-JP"/>
        </w:rPr>
        <w:t xml:space="preserve"> </w:t>
      </w:r>
      <w:proofErr w:type="spellStart"/>
      <w:r w:rsidRPr="00B016C1">
        <w:rPr>
          <w:i/>
          <w:lang w:eastAsia="ja-JP"/>
        </w:rPr>
        <w:t>kaishū</w:t>
      </w:r>
      <w:proofErr w:type="spellEnd"/>
      <w:r>
        <w:rPr>
          <w:lang w:eastAsia="ja-JP"/>
        </w:rPr>
        <w:t xml:space="preserve">”. The author of this text was </w:t>
      </w:r>
      <w:proofErr w:type="spellStart"/>
      <w:r>
        <w:rPr>
          <w:lang w:eastAsia="ja-JP"/>
        </w:rPr>
        <w:t>Hanshū</w:t>
      </w:r>
      <w:proofErr w:type="spellEnd"/>
      <w:r>
        <w:rPr>
          <w:lang w:eastAsia="ja-JP"/>
        </w:rPr>
        <w:t xml:space="preserve"> </w:t>
      </w:r>
      <w:proofErr w:type="spellStart"/>
      <w:r>
        <w:rPr>
          <w:lang w:eastAsia="ja-JP"/>
        </w:rPr>
        <w:t>Sanjin</w:t>
      </w:r>
      <w:proofErr w:type="spellEnd"/>
      <w:r w:rsidRPr="00CD6AE3">
        <w:rPr>
          <w:rFonts w:hint="eastAsia"/>
          <w:lang w:val="ru-RU" w:eastAsia="ja-JP"/>
        </w:rPr>
        <w:t>半洲散人</w:t>
      </w:r>
      <w:r w:rsidRPr="00DA5C73">
        <w:rPr>
          <w:lang w:eastAsia="ja-JP"/>
        </w:rPr>
        <w:t>,</w:t>
      </w:r>
      <w:r>
        <w:rPr>
          <w:lang w:eastAsia="ja-JP"/>
        </w:rPr>
        <w:t xml:space="preserve"> about whom not much is known apart from the fact that he was amongst the group of artists who hosted Hokusai in Nagoya in 1812. </w:t>
      </w:r>
      <w:proofErr w:type="spellStart"/>
      <w:r>
        <w:rPr>
          <w:lang w:eastAsia="ja-JP"/>
        </w:rPr>
        <w:t>Hanshū</w:t>
      </w:r>
      <w:proofErr w:type="spellEnd"/>
      <w:r>
        <w:rPr>
          <w:lang w:eastAsia="ja-JP"/>
        </w:rPr>
        <w:t xml:space="preserve"> </w:t>
      </w:r>
      <w:proofErr w:type="spellStart"/>
      <w:r>
        <w:rPr>
          <w:lang w:eastAsia="ja-JP"/>
        </w:rPr>
        <w:t>Sanjin</w:t>
      </w:r>
      <w:proofErr w:type="spellEnd"/>
      <w:r>
        <w:rPr>
          <w:lang w:eastAsia="ja-JP"/>
        </w:rPr>
        <w:t xml:space="preserve"> used the two parts of this expression (</w:t>
      </w:r>
      <w:proofErr w:type="spellStart"/>
      <w:r w:rsidRPr="00B016C1">
        <w:rPr>
          <w:i/>
          <w:lang w:eastAsia="ja-JP"/>
        </w:rPr>
        <w:t>denshin</w:t>
      </w:r>
      <w:proofErr w:type="spellEnd"/>
      <w:r>
        <w:rPr>
          <w:lang w:eastAsia="ja-JP"/>
        </w:rPr>
        <w:t xml:space="preserve"> and </w:t>
      </w:r>
      <w:proofErr w:type="spellStart"/>
      <w:r w:rsidRPr="00B016C1">
        <w:rPr>
          <w:i/>
          <w:lang w:eastAsia="ja-JP"/>
        </w:rPr>
        <w:t>kaishū</w:t>
      </w:r>
      <w:proofErr w:type="spellEnd"/>
      <w:r>
        <w:rPr>
          <w:lang w:eastAsia="ja-JP"/>
        </w:rPr>
        <w:t xml:space="preserve">) separately in his eulogy. </w:t>
      </w:r>
      <w:proofErr w:type="spellStart"/>
      <w:r w:rsidRPr="00B016C1">
        <w:rPr>
          <w:i/>
          <w:lang w:eastAsia="ja-JP"/>
        </w:rPr>
        <w:t>Denshin</w:t>
      </w:r>
      <w:proofErr w:type="spellEnd"/>
      <w:r>
        <w:rPr>
          <w:lang w:eastAsia="ja-JP"/>
        </w:rPr>
        <w:t xml:space="preserve"> goes back to one of the primeval concepts of Chinese aesthetic theory, </w:t>
      </w:r>
      <w:proofErr w:type="spellStart"/>
      <w:r w:rsidRPr="00B016C1">
        <w:rPr>
          <w:i/>
          <w:lang w:eastAsia="ja-JP"/>
        </w:rPr>
        <w:t>chuanshen</w:t>
      </w:r>
      <w:proofErr w:type="spellEnd"/>
      <w:r>
        <w:rPr>
          <w:lang w:eastAsia="ja-JP"/>
        </w:rPr>
        <w:t xml:space="preserve"> (“transmission of the soul or essence”), in a work of art. The origin of this concept can be traced back to the teaching of </w:t>
      </w:r>
      <w:proofErr w:type="spellStart"/>
      <w:r w:rsidRPr="000905AC">
        <w:rPr>
          <w:i/>
          <w:lang w:eastAsia="ja-JP"/>
        </w:rPr>
        <w:t>wenqi</w:t>
      </w:r>
      <w:proofErr w:type="spellEnd"/>
      <w:r>
        <w:rPr>
          <w:lang w:eastAsia="ja-JP"/>
        </w:rPr>
        <w:t xml:space="preserve"> (Jap. </w:t>
      </w:r>
      <w:proofErr w:type="spellStart"/>
      <w:r w:rsidRPr="000905AC">
        <w:rPr>
          <w:i/>
          <w:lang w:eastAsia="ja-JP"/>
        </w:rPr>
        <w:t>bunki</w:t>
      </w:r>
      <w:r w:rsidRPr="00CD6AE3">
        <w:rPr>
          <w:rFonts w:hint="eastAsia"/>
        </w:rPr>
        <w:t>文氣</w:t>
      </w:r>
      <w:proofErr w:type="spellEnd"/>
      <w:r w:rsidRPr="00CA33DB">
        <w:t>)</w:t>
      </w:r>
      <w:r>
        <w:t xml:space="preserve"> proposed by the poet and theorist Cao Pi </w:t>
      </w:r>
      <w:r w:rsidRPr="00CA33DB">
        <w:t>(</w:t>
      </w:r>
      <w:proofErr w:type="spellStart"/>
      <w:r w:rsidRPr="00063859">
        <w:rPr>
          <w:rFonts w:hint="eastAsia"/>
          <w:lang w:val="ru-RU"/>
        </w:rPr>
        <w:t>曹丕</w:t>
      </w:r>
      <w:proofErr w:type="spellEnd"/>
      <w:r w:rsidRPr="00CA33DB">
        <w:t>, 187-226)</w:t>
      </w:r>
      <w:r>
        <w:t xml:space="preserve">. </w:t>
      </w:r>
      <w:proofErr w:type="spellStart"/>
      <w:r w:rsidRPr="00D73FC7">
        <w:rPr>
          <w:i/>
        </w:rPr>
        <w:t>Wenqi</w:t>
      </w:r>
      <w:proofErr w:type="spellEnd"/>
      <w:r>
        <w:t xml:space="preserve"> is often translated as “the </w:t>
      </w:r>
      <w:proofErr w:type="spellStart"/>
      <w:r>
        <w:t>pneuma</w:t>
      </w:r>
      <w:proofErr w:type="spellEnd"/>
      <w:r>
        <w:t xml:space="preserve"> of literature;” in a broader context it can be understood as the emanation of culture. The idea of </w:t>
      </w:r>
      <w:proofErr w:type="spellStart"/>
      <w:r w:rsidRPr="00D73FC7">
        <w:rPr>
          <w:i/>
        </w:rPr>
        <w:t>chuanshen</w:t>
      </w:r>
      <w:proofErr w:type="spellEnd"/>
      <w:r>
        <w:t xml:space="preserve"> was treated in a detailed way by the great Song poet Su Shi </w:t>
      </w:r>
      <w:r w:rsidRPr="00950B01">
        <w:t>(</w:t>
      </w:r>
      <w:proofErr w:type="spellStart"/>
      <w:r w:rsidRPr="00063859">
        <w:rPr>
          <w:rFonts w:hint="eastAsia"/>
          <w:lang w:val="ru-RU"/>
        </w:rPr>
        <w:t>蘇軾</w:t>
      </w:r>
      <w:proofErr w:type="spellEnd"/>
      <w:r w:rsidRPr="00950B01">
        <w:t>, 1037-1101),</w:t>
      </w:r>
      <w:r>
        <w:t xml:space="preserve"> whose depiction appears several times in the pages of </w:t>
      </w:r>
      <w:r w:rsidRPr="00F54320">
        <w:rPr>
          <w:i/>
        </w:rPr>
        <w:t>HM</w:t>
      </w:r>
      <w:r>
        <w:t xml:space="preserve">. He taught that, in poems, as well as in paintings, it is necessary to capture the true spirit or essence of the object. For some artists, such as the famous painter of the Jing dynasty </w:t>
      </w:r>
      <w:proofErr w:type="spellStart"/>
      <w:proofErr w:type="gramStart"/>
      <w:r>
        <w:t>Gu</w:t>
      </w:r>
      <w:proofErr w:type="spellEnd"/>
      <w:proofErr w:type="gramEnd"/>
      <w:r>
        <w:t xml:space="preserve"> </w:t>
      </w:r>
      <w:proofErr w:type="spellStart"/>
      <w:r>
        <w:t>Hutou</w:t>
      </w:r>
      <w:r w:rsidRPr="00063859">
        <w:rPr>
          <w:rFonts w:hint="eastAsia"/>
          <w:lang w:val="ru-RU"/>
        </w:rPr>
        <w:t>顧虎頭</w:t>
      </w:r>
      <w:proofErr w:type="spellEnd"/>
      <w:r w:rsidRPr="00E00E10">
        <w:t xml:space="preserve"> (better known as </w:t>
      </w:r>
      <w:proofErr w:type="spellStart"/>
      <w:r w:rsidRPr="00E00E10">
        <w:t>Gu</w:t>
      </w:r>
      <w:proofErr w:type="spellEnd"/>
      <w:r w:rsidRPr="00E00E10">
        <w:t xml:space="preserve"> </w:t>
      </w:r>
      <w:proofErr w:type="spellStart"/>
      <w:r w:rsidRPr="00E00E10">
        <w:t>Kaizhi</w:t>
      </w:r>
      <w:r w:rsidRPr="00063859">
        <w:rPr>
          <w:rFonts w:hint="eastAsia"/>
          <w:lang w:val="ru-RU"/>
        </w:rPr>
        <w:t>顧愷之</w:t>
      </w:r>
      <w:proofErr w:type="spellEnd"/>
      <w:r>
        <w:t>, 344—ca</w:t>
      </w:r>
      <w:r w:rsidRPr="00E00E10">
        <w:t xml:space="preserve">. </w:t>
      </w:r>
      <w:r w:rsidRPr="004109FD">
        <w:t>405),</w:t>
      </w:r>
      <w:r>
        <w:t xml:space="preserve"> this spirit is located in the pupils of the eyes, while other artists place their indomitable spirit points in other locations.</w:t>
      </w:r>
      <w:r>
        <w:rPr>
          <w:rStyle w:val="FootnoteReference"/>
        </w:rPr>
        <w:footnoteReference w:id="19"/>
      </w:r>
    </w:p>
    <w:p w:rsidR="00E765B5" w:rsidRDefault="00E765B5" w:rsidP="0048730E">
      <w:r>
        <w:tab/>
        <w:t xml:space="preserve">In other words, “the transmission of the essence” was understood as capturing a certain spiritual wave emanating from the object and its fixation by the artist in his material representation (thus being perceptible to a spectator as an emanation from the artist’s work.) Hence, in his wording, </w:t>
      </w:r>
      <w:proofErr w:type="spellStart"/>
      <w:r>
        <w:t>Hanshū</w:t>
      </w:r>
      <w:proofErr w:type="spellEnd"/>
      <w:r>
        <w:t xml:space="preserve"> </w:t>
      </w:r>
      <w:proofErr w:type="spellStart"/>
      <w:r>
        <w:t>Sanjin</w:t>
      </w:r>
      <w:proofErr w:type="spellEnd"/>
      <w:r>
        <w:t xml:space="preserve"> connected Hokusai to the thousand-year-old venerated traditions of the spirited Chinese artists and poets.</w:t>
      </w:r>
    </w:p>
    <w:p w:rsidR="00E765B5" w:rsidRDefault="00E765B5" w:rsidP="0048730E">
      <w:pPr>
        <w:rPr>
          <w:lang w:eastAsia="ja-JP"/>
        </w:rPr>
      </w:pPr>
      <w:r>
        <w:tab/>
        <w:t xml:space="preserve">At the end of his Introduction, </w:t>
      </w:r>
      <w:proofErr w:type="spellStart"/>
      <w:r>
        <w:t>Hanshū</w:t>
      </w:r>
      <w:proofErr w:type="spellEnd"/>
      <w:r>
        <w:t xml:space="preserve"> </w:t>
      </w:r>
      <w:proofErr w:type="spellStart"/>
      <w:r>
        <w:t>Sanjin</w:t>
      </w:r>
      <w:proofErr w:type="spellEnd"/>
      <w:r>
        <w:t xml:space="preserve"> used the combination of </w:t>
      </w:r>
      <w:proofErr w:type="spellStart"/>
      <w:r w:rsidRPr="000A7B32">
        <w:rPr>
          <w:i/>
        </w:rPr>
        <w:t>kaishū</w:t>
      </w:r>
      <w:proofErr w:type="spellEnd"/>
      <w:r>
        <w:t xml:space="preserve"> (lit. “</w:t>
      </w:r>
      <w:proofErr w:type="gramStart"/>
      <w:r>
        <w:t>opened</w:t>
      </w:r>
      <w:proofErr w:type="gramEnd"/>
      <w:r>
        <w:t xml:space="preserve"> hand”) in the sentence where he said that those who wish to master truthful drawing should use this </w:t>
      </w:r>
      <w:proofErr w:type="spellStart"/>
      <w:r w:rsidRPr="000A7B32">
        <w:rPr>
          <w:i/>
        </w:rPr>
        <w:t>kaishū</w:t>
      </w:r>
      <w:proofErr w:type="spellEnd"/>
      <w:r>
        <w:t xml:space="preserve">. This </w:t>
      </w:r>
      <w:proofErr w:type="spellStart"/>
      <w:r w:rsidRPr="00E753F8">
        <w:t>binôme</w:t>
      </w:r>
      <w:proofErr w:type="spellEnd"/>
      <w:r>
        <w:t xml:space="preserve"> is found only in a very specific usage in the art of karate (“the mode of the open hand”); its usage in the meaning “a manual” is not known in dictionaries. Because of this, the editors who issued a modern edition of </w:t>
      </w:r>
      <w:r w:rsidRPr="001E3416">
        <w:rPr>
          <w:i/>
        </w:rPr>
        <w:t>HM</w:t>
      </w:r>
      <w:r>
        <w:t xml:space="preserve"> explained this expression as </w:t>
      </w:r>
      <w:proofErr w:type="spellStart"/>
      <w:r w:rsidRPr="00D207E3">
        <w:rPr>
          <w:i/>
        </w:rPr>
        <w:t>nyūmonhen</w:t>
      </w:r>
      <w:proofErr w:type="spellEnd"/>
      <w:r>
        <w:t xml:space="preserve"> </w:t>
      </w:r>
      <w:proofErr w:type="spellStart"/>
      <w:r w:rsidRPr="00CD6AE3">
        <w:rPr>
          <w:rFonts w:hint="eastAsia"/>
          <w:lang w:val="ru-RU"/>
        </w:rPr>
        <w:t>入門</w:t>
      </w:r>
      <w:proofErr w:type="spellEnd"/>
      <w:r w:rsidRPr="00CD6AE3">
        <w:rPr>
          <w:rFonts w:hint="eastAsia"/>
          <w:lang w:eastAsia="ja-JP"/>
        </w:rPr>
        <w:t>編</w:t>
      </w:r>
      <w:r>
        <w:rPr>
          <w:lang w:eastAsia="ja-JP"/>
        </w:rPr>
        <w:t xml:space="preserve"> (“introductory handbook”). But the genre of </w:t>
      </w:r>
      <w:r w:rsidRPr="001E3416">
        <w:rPr>
          <w:i/>
          <w:lang w:eastAsia="ja-JP"/>
        </w:rPr>
        <w:t>HM</w:t>
      </w:r>
      <w:r>
        <w:rPr>
          <w:lang w:eastAsia="ja-JP"/>
        </w:rPr>
        <w:t xml:space="preserve"> does not look like a manual for novice artists (the genre specificity will be discussed later). It is clear that it can be used as a certain instruction, but how exactly? I think that, with the combination of the classical Chinese aesthetic term </w:t>
      </w:r>
      <w:proofErr w:type="spellStart"/>
      <w:r w:rsidRPr="000D055D">
        <w:rPr>
          <w:i/>
          <w:lang w:eastAsia="ja-JP"/>
        </w:rPr>
        <w:t>denshin</w:t>
      </w:r>
      <w:proofErr w:type="spellEnd"/>
      <w:r>
        <w:rPr>
          <w:lang w:eastAsia="ja-JP"/>
        </w:rPr>
        <w:t xml:space="preserve"> and the nonce word </w:t>
      </w:r>
      <w:proofErr w:type="spellStart"/>
      <w:r w:rsidRPr="000D055D">
        <w:rPr>
          <w:i/>
          <w:lang w:eastAsia="ja-JP"/>
        </w:rPr>
        <w:t>kaishū</w:t>
      </w:r>
      <w:proofErr w:type="spellEnd"/>
      <w:r>
        <w:rPr>
          <w:lang w:eastAsia="ja-JP"/>
        </w:rPr>
        <w:t xml:space="preserve"> in the heading of his Introduction, </w:t>
      </w:r>
      <w:proofErr w:type="spellStart"/>
      <w:r>
        <w:rPr>
          <w:lang w:eastAsia="ja-JP"/>
        </w:rPr>
        <w:t>Hanshū</w:t>
      </w:r>
      <w:proofErr w:type="spellEnd"/>
      <w:r>
        <w:rPr>
          <w:lang w:eastAsia="ja-JP"/>
        </w:rPr>
        <w:t xml:space="preserve"> </w:t>
      </w:r>
      <w:proofErr w:type="spellStart"/>
      <w:r>
        <w:rPr>
          <w:lang w:eastAsia="ja-JP"/>
        </w:rPr>
        <w:t>Sanjin</w:t>
      </w:r>
      <w:proofErr w:type="spellEnd"/>
      <w:r>
        <w:rPr>
          <w:lang w:eastAsia="ja-JP"/>
        </w:rPr>
        <w:t xml:space="preserve"> had in mind something along these lines: </w:t>
      </w:r>
      <w:r w:rsidRPr="00D207E3">
        <w:rPr>
          <w:i/>
          <w:lang w:eastAsia="ja-JP"/>
        </w:rPr>
        <w:t>[The Manual] Opening how by Hand the Spirit can be Transmitted</w:t>
      </w:r>
      <w:r>
        <w:rPr>
          <w:lang w:eastAsia="ja-JP"/>
        </w:rPr>
        <w:t xml:space="preserve">, or </w:t>
      </w:r>
      <w:r w:rsidRPr="00D207E3">
        <w:rPr>
          <w:i/>
          <w:lang w:eastAsia="ja-JP"/>
        </w:rPr>
        <w:t xml:space="preserve">The Guide Opening how to Transmit the </w:t>
      </w:r>
      <w:r>
        <w:rPr>
          <w:i/>
          <w:lang w:eastAsia="ja-JP"/>
        </w:rPr>
        <w:t>E</w:t>
      </w:r>
      <w:r w:rsidRPr="00D207E3">
        <w:rPr>
          <w:i/>
          <w:lang w:eastAsia="ja-JP"/>
        </w:rPr>
        <w:t>ssence</w:t>
      </w:r>
      <w:r>
        <w:rPr>
          <w:lang w:eastAsia="ja-JP"/>
        </w:rPr>
        <w:t xml:space="preserve">, or, in accordance with the two-tact principle of translation of four-character Chinese formulae, </w:t>
      </w:r>
      <w:r w:rsidRPr="00D207E3">
        <w:rPr>
          <w:i/>
          <w:lang w:eastAsia="ja-JP"/>
        </w:rPr>
        <w:t>The Transmission of Spirit and Opening of Skills</w:t>
      </w:r>
      <w:r>
        <w:rPr>
          <w:lang w:eastAsia="ja-JP"/>
        </w:rPr>
        <w:t xml:space="preserve">. (In the semantic field of the character </w:t>
      </w:r>
      <w:proofErr w:type="spellStart"/>
      <w:r w:rsidRPr="00D207E3">
        <w:rPr>
          <w:i/>
          <w:lang w:eastAsia="ja-JP"/>
        </w:rPr>
        <w:t>shū</w:t>
      </w:r>
      <w:proofErr w:type="spellEnd"/>
      <w:r>
        <w:rPr>
          <w:lang w:eastAsia="ja-JP"/>
        </w:rPr>
        <w:t>, “hand,” there are meanings such as “skills, dexterity, or manual.”)</w:t>
      </w:r>
    </w:p>
    <w:p w:rsidR="00E765B5" w:rsidRPr="004109FD" w:rsidRDefault="00E765B5" w:rsidP="0048730E">
      <w:pPr>
        <w:rPr>
          <w:lang w:eastAsia="ja-JP"/>
        </w:rPr>
      </w:pPr>
      <w:r>
        <w:rPr>
          <w:lang w:eastAsia="ja-JP"/>
        </w:rPr>
        <w:tab/>
        <w:t xml:space="preserve">As a result of all these meanings, the felicitous find of </w:t>
      </w:r>
      <w:proofErr w:type="spellStart"/>
      <w:r>
        <w:rPr>
          <w:lang w:eastAsia="ja-JP"/>
        </w:rPr>
        <w:t>Hanshū</w:t>
      </w:r>
      <w:proofErr w:type="spellEnd"/>
      <w:r>
        <w:rPr>
          <w:lang w:eastAsia="ja-JP"/>
        </w:rPr>
        <w:t xml:space="preserve"> </w:t>
      </w:r>
      <w:proofErr w:type="spellStart"/>
      <w:r>
        <w:rPr>
          <w:lang w:eastAsia="ja-JP"/>
        </w:rPr>
        <w:t>Sanjin</w:t>
      </w:r>
      <w:proofErr w:type="spellEnd"/>
      <w:r>
        <w:rPr>
          <w:lang w:eastAsia="ja-JP"/>
        </w:rPr>
        <w:t xml:space="preserve"> was transferred to the wrapping of the book in the form of an aphorism engraved on a seal. Perhaps it was done at the last moment, as the style of the engraving is rather crude. In the following editions, the cover wrappings bear impressions of different (better) seals with the same text. Thus, the expression </w:t>
      </w:r>
      <w:proofErr w:type="spellStart"/>
      <w:r w:rsidRPr="00D207E3">
        <w:rPr>
          <w:i/>
          <w:lang w:eastAsia="ja-JP"/>
        </w:rPr>
        <w:t>Denshin</w:t>
      </w:r>
      <w:proofErr w:type="spellEnd"/>
      <w:r w:rsidRPr="00D207E3">
        <w:rPr>
          <w:i/>
          <w:lang w:eastAsia="ja-JP"/>
        </w:rPr>
        <w:t xml:space="preserve"> </w:t>
      </w:r>
      <w:proofErr w:type="spellStart"/>
      <w:r w:rsidRPr="00D207E3">
        <w:rPr>
          <w:i/>
          <w:lang w:eastAsia="ja-JP"/>
        </w:rPr>
        <w:t>kaishū</w:t>
      </w:r>
      <w:proofErr w:type="spellEnd"/>
      <w:r>
        <w:rPr>
          <w:lang w:eastAsia="ja-JP"/>
        </w:rPr>
        <w:t xml:space="preserve"> became a part of the title of </w:t>
      </w:r>
      <w:r w:rsidRPr="009E7958">
        <w:rPr>
          <w:i/>
          <w:lang w:eastAsia="ja-JP"/>
        </w:rPr>
        <w:t>HM</w:t>
      </w:r>
      <w:r>
        <w:rPr>
          <w:lang w:eastAsia="ja-JP"/>
        </w:rPr>
        <w:t xml:space="preserve"> and found its way onto the paper strips of the </w:t>
      </w:r>
      <w:proofErr w:type="spellStart"/>
      <w:r w:rsidRPr="001C426B">
        <w:rPr>
          <w:i/>
          <w:lang w:eastAsia="ja-JP"/>
        </w:rPr>
        <w:t>daisen</w:t>
      </w:r>
      <w:proofErr w:type="spellEnd"/>
      <w:r>
        <w:rPr>
          <w:lang w:eastAsia="ja-JP"/>
        </w:rPr>
        <w:t xml:space="preserve"> – and later to bibliographic descriptions – as a supra-title.</w:t>
      </w:r>
    </w:p>
    <w:p w:rsidR="00E765B5" w:rsidRDefault="00E765B5" w:rsidP="0048730E">
      <w:pPr>
        <w:rPr>
          <w:rStyle w:val="Strong"/>
          <w:b w:val="0"/>
          <w:lang w:eastAsia="ja-JP"/>
        </w:rPr>
      </w:pPr>
    </w:p>
    <w:p w:rsidR="00E765B5" w:rsidRDefault="00E765B5" w:rsidP="0048730E">
      <w:pPr>
        <w:rPr>
          <w:rStyle w:val="Strong"/>
          <w:b w:val="0"/>
          <w:lang w:eastAsia="ja-JP"/>
        </w:rPr>
      </w:pPr>
    </w:p>
    <w:p w:rsidR="00E765B5" w:rsidRPr="00D419FF" w:rsidRDefault="00E765B5" w:rsidP="0048730E">
      <w:pPr>
        <w:rPr>
          <w:rStyle w:val="Strong"/>
          <w:lang w:eastAsia="ja-JP"/>
        </w:rPr>
      </w:pPr>
      <w:r w:rsidRPr="00D419FF">
        <w:rPr>
          <w:rStyle w:val="Strong"/>
          <w:lang w:eastAsia="ja-JP"/>
        </w:rPr>
        <w:t xml:space="preserve">Genres of Picture Books before Hokusai </w:t>
      </w:r>
    </w:p>
    <w:p w:rsidR="00E765B5" w:rsidRDefault="00E765B5" w:rsidP="0048730E">
      <w:pPr>
        <w:rPr>
          <w:rStyle w:val="Strong"/>
          <w:b w:val="0"/>
          <w:lang w:eastAsia="ja-JP"/>
        </w:rPr>
      </w:pPr>
    </w:p>
    <w:p w:rsidR="00E765B5" w:rsidRPr="00D419FF" w:rsidRDefault="00E765B5" w:rsidP="0048730E">
      <w:pPr>
        <w:rPr>
          <w:rStyle w:val="Strong"/>
          <w:b w:val="0"/>
          <w:lang w:eastAsia="ja-JP"/>
        </w:rPr>
      </w:pPr>
      <w:r w:rsidRPr="00D419FF">
        <w:rPr>
          <w:rStyle w:val="Strong"/>
          <w:b w:val="0"/>
          <w:lang w:eastAsia="ja-JP"/>
        </w:rPr>
        <w:lastRenderedPageBreak/>
        <w:t xml:space="preserve">It is important to know the history of the term </w:t>
      </w:r>
      <w:r w:rsidRPr="00D419FF">
        <w:rPr>
          <w:rStyle w:val="Strong"/>
          <w:b w:val="0"/>
          <w:i/>
          <w:lang w:eastAsia="ja-JP"/>
        </w:rPr>
        <w:t>manga</w:t>
      </w:r>
      <w:r w:rsidRPr="00D419FF">
        <w:rPr>
          <w:rStyle w:val="Strong"/>
          <w:b w:val="0"/>
          <w:lang w:eastAsia="ja-JP"/>
        </w:rPr>
        <w:t xml:space="preserve"> but no less important to place </w:t>
      </w:r>
      <w:r w:rsidRPr="00D419FF">
        <w:rPr>
          <w:rStyle w:val="Strong"/>
          <w:b w:val="0"/>
          <w:i/>
          <w:lang w:eastAsia="ja-JP"/>
        </w:rPr>
        <w:t>HM</w:t>
      </w:r>
      <w:r w:rsidRPr="00D419FF">
        <w:rPr>
          <w:rStyle w:val="Strong"/>
          <w:b w:val="0"/>
          <w:lang w:eastAsia="ja-JP"/>
        </w:rPr>
        <w:t xml:space="preserve"> in the context of picture books by Hokusai’s predecessors even if their books did not have the word </w:t>
      </w:r>
      <w:r w:rsidRPr="00D419FF">
        <w:rPr>
          <w:rStyle w:val="Strong"/>
          <w:b w:val="0"/>
          <w:i/>
          <w:lang w:eastAsia="ja-JP"/>
        </w:rPr>
        <w:t>manga</w:t>
      </w:r>
      <w:r w:rsidRPr="00D419FF">
        <w:rPr>
          <w:rStyle w:val="Strong"/>
          <w:b w:val="0"/>
          <w:lang w:eastAsia="ja-JP"/>
        </w:rPr>
        <w:t xml:space="preserve"> in their titles. To this end we can mark out four main groups:</w:t>
      </w:r>
    </w:p>
    <w:p w:rsidR="00E765B5" w:rsidRPr="00D419FF" w:rsidRDefault="00E765B5" w:rsidP="0048730E">
      <w:pPr>
        <w:rPr>
          <w:rStyle w:val="Strong"/>
          <w:b w:val="0"/>
          <w:lang w:eastAsia="ja-JP"/>
        </w:rPr>
      </w:pPr>
    </w:p>
    <w:p w:rsidR="00E765B5" w:rsidRPr="00D419FF" w:rsidRDefault="00E765B5" w:rsidP="0048730E">
      <w:pPr>
        <w:pStyle w:val="ListParagraph"/>
        <w:numPr>
          <w:ilvl w:val="0"/>
          <w:numId w:val="4"/>
        </w:numPr>
        <w:rPr>
          <w:rStyle w:val="Strong"/>
          <w:b w:val="0"/>
          <w:lang w:eastAsia="ja-JP"/>
        </w:rPr>
      </w:pPr>
      <w:r w:rsidRPr="00D419FF">
        <w:rPr>
          <w:rStyle w:val="Strong"/>
          <w:b w:val="0"/>
          <w:lang w:eastAsia="ja-JP"/>
        </w:rPr>
        <w:t>Books with drawings of comic subjects or grotesque characters.</w:t>
      </w:r>
    </w:p>
    <w:p w:rsidR="00E765B5" w:rsidRPr="00D419FF" w:rsidRDefault="00E765B5" w:rsidP="0048730E">
      <w:pPr>
        <w:pStyle w:val="ListParagraph"/>
        <w:numPr>
          <w:ilvl w:val="0"/>
          <w:numId w:val="4"/>
        </w:numPr>
        <w:rPr>
          <w:rStyle w:val="Strong"/>
          <w:b w:val="0"/>
          <w:lang w:eastAsia="ja-JP"/>
        </w:rPr>
      </w:pPr>
      <w:r w:rsidRPr="00D419FF">
        <w:rPr>
          <w:rStyle w:val="Strong"/>
          <w:b w:val="0"/>
          <w:lang w:eastAsia="ja-JP"/>
        </w:rPr>
        <w:t>Collections of classical subjects and iconographic samples, which often served as reference books for young artists.</w:t>
      </w:r>
    </w:p>
    <w:p w:rsidR="00E765B5" w:rsidRPr="00D419FF" w:rsidRDefault="00E765B5" w:rsidP="0048730E">
      <w:pPr>
        <w:pStyle w:val="ListParagraph"/>
        <w:numPr>
          <w:ilvl w:val="0"/>
          <w:numId w:val="4"/>
        </w:numPr>
        <w:rPr>
          <w:rStyle w:val="Strong"/>
          <w:b w:val="0"/>
          <w:lang w:eastAsia="ja-JP"/>
        </w:rPr>
      </w:pPr>
      <w:r w:rsidRPr="00D419FF">
        <w:rPr>
          <w:rStyle w:val="Strong"/>
          <w:b w:val="0"/>
          <w:lang w:eastAsia="ja-JP"/>
        </w:rPr>
        <w:t>Manuals of drawing of various contents.</w:t>
      </w:r>
    </w:p>
    <w:p w:rsidR="00E765B5" w:rsidRPr="00D419FF" w:rsidRDefault="00E765B5" w:rsidP="0048730E">
      <w:pPr>
        <w:pStyle w:val="ListParagraph"/>
        <w:numPr>
          <w:ilvl w:val="0"/>
          <w:numId w:val="4"/>
        </w:numPr>
        <w:rPr>
          <w:rStyle w:val="Strong"/>
          <w:b w:val="0"/>
          <w:lang w:eastAsia="ja-JP"/>
        </w:rPr>
      </w:pPr>
      <w:r w:rsidRPr="00D419FF">
        <w:rPr>
          <w:rStyle w:val="Strong"/>
          <w:b w:val="0"/>
          <w:lang w:eastAsia="ja-JP"/>
        </w:rPr>
        <w:t>Illustrated dictionaries and thematic compilations.</w:t>
      </w:r>
    </w:p>
    <w:p w:rsidR="00E765B5" w:rsidRPr="00D419FF" w:rsidRDefault="00E765B5" w:rsidP="0048730E">
      <w:pPr>
        <w:rPr>
          <w:rStyle w:val="Strong"/>
          <w:b w:val="0"/>
          <w:lang w:eastAsia="ja-JP"/>
        </w:rPr>
      </w:pPr>
    </w:p>
    <w:p w:rsidR="00E765B5" w:rsidRDefault="00E765B5" w:rsidP="0048730E">
      <w:pPr>
        <w:rPr>
          <w:lang w:eastAsia="ja-JP"/>
        </w:rPr>
      </w:pPr>
      <w:r w:rsidRPr="00D419FF">
        <w:rPr>
          <w:rStyle w:val="Strong"/>
          <w:b w:val="0"/>
          <w:lang w:eastAsia="ja-JP"/>
        </w:rPr>
        <w:t xml:space="preserve">The first group is significant not only for </w:t>
      </w:r>
      <w:r w:rsidRPr="00D419FF">
        <w:rPr>
          <w:rStyle w:val="Strong"/>
          <w:b w:val="0"/>
          <w:i/>
          <w:lang w:eastAsia="ja-JP"/>
        </w:rPr>
        <w:t>HM</w:t>
      </w:r>
      <w:r w:rsidRPr="00D419FF">
        <w:rPr>
          <w:rStyle w:val="Strong"/>
          <w:b w:val="0"/>
          <w:lang w:eastAsia="ja-JP"/>
        </w:rPr>
        <w:t xml:space="preserve"> but for all </w:t>
      </w:r>
      <w:r w:rsidRPr="00D419FF">
        <w:rPr>
          <w:rStyle w:val="Strong"/>
          <w:b w:val="0"/>
          <w:i/>
          <w:lang w:eastAsia="ja-JP"/>
        </w:rPr>
        <w:t>manga</w:t>
      </w:r>
      <w:r w:rsidRPr="00D419FF">
        <w:rPr>
          <w:rStyle w:val="Strong"/>
          <w:b w:val="0"/>
          <w:lang w:eastAsia="ja-JP"/>
        </w:rPr>
        <w:t xml:space="preserve"> of the 20</w:t>
      </w:r>
      <w:r w:rsidRPr="00D419FF">
        <w:rPr>
          <w:rStyle w:val="Strong"/>
          <w:b w:val="0"/>
          <w:vertAlign w:val="superscript"/>
          <w:lang w:eastAsia="ja-JP"/>
        </w:rPr>
        <w:t>th</w:t>
      </w:r>
      <w:r w:rsidRPr="00D419FF">
        <w:rPr>
          <w:rStyle w:val="Strong"/>
          <w:b w:val="0"/>
          <w:lang w:eastAsia="ja-JP"/>
        </w:rPr>
        <w:t xml:space="preserve"> century. Its history, according to Shimizu Isao, “is still not known well enough for the broad audience in Japan.”</w:t>
      </w:r>
      <w:r w:rsidRPr="00D419FF">
        <w:rPr>
          <w:rStyle w:val="FootnoteReference"/>
          <w:b/>
          <w:lang w:eastAsia="ja-JP"/>
        </w:rPr>
        <w:footnoteReference w:id="20"/>
      </w:r>
      <w:r w:rsidRPr="00D419FF">
        <w:rPr>
          <w:rStyle w:val="Strong"/>
          <w:b w:val="0"/>
          <w:lang w:eastAsia="ja-JP"/>
        </w:rPr>
        <w:t xml:space="preserve"> Shimizu brings the beginning of the comic </w:t>
      </w:r>
      <w:r w:rsidRPr="00D419FF">
        <w:rPr>
          <w:rStyle w:val="Strong"/>
          <w:b w:val="0"/>
          <w:i/>
          <w:lang w:eastAsia="ja-JP"/>
        </w:rPr>
        <w:t>manga</w:t>
      </w:r>
      <w:r w:rsidRPr="00D419FF">
        <w:rPr>
          <w:rStyle w:val="Strong"/>
          <w:b w:val="0"/>
          <w:lang w:eastAsia="ja-JP"/>
        </w:rPr>
        <w:t xml:space="preserve"> to the early 18</w:t>
      </w:r>
      <w:r w:rsidRPr="00D419FF">
        <w:rPr>
          <w:rStyle w:val="Strong"/>
          <w:b w:val="0"/>
          <w:vertAlign w:val="superscript"/>
          <w:lang w:eastAsia="ja-JP"/>
        </w:rPr>
        <w:t>th</w:t>
      </w:r>
      <w:r w:rsidRPr="00D419FF">
        <w:rPr>
          <w:rStyle w:val="Strong"/>
          <w:b w:val="0"/>
          <w:lang w:eastAsia="ja-JP"/>
        </w:rPr>
        <w:t xml:space="preserve"> century – the books of caricatures </w:t>
      </w:r>
      <w:proofErr w:type="spellStart"/>
      <w:r w:rsidRPr="00D419FF">
        <w:rPr>
          <w:rStyle w:val="Strong"/>
          <w:b w:val="0"/>
          <w:i/>
          <w:lang w:eastAsia="ja-JP"/>
        </w:rPr>
        <w:t>toba</w:t>
      </w:r>
      <w:proofErr w:type="spellEnd"/>
      <w:r w:rsidRPr="00D419FF">
        <w:rPr>
          <w:rStyle w:val="Strong"/>
          <w:b w:val="0"/>
          <w:i/>
          <w:lang w:eastAsia="ja-JP"/>
        </w:rPr>
        <w:t>-e</w:t>
      </w:r>
      <w:r w:rsidRPr="00D419FF">
        <w:rPr>
          <w:rStyle w:val="Strong"/>
          <w:b w:val="0"/>
          <w:lang w:eastAsia="ja-JP"/>
        </w:rPr>
        <w:t xml:space="preserve"> </w:t>
      </w:r>
      <w:r w:rsidRPr="00D419FF">
        <w:rPr>
          <w:rFonts w:hint="eastAsia"/>
          <w:lang w:val="ru-RU" w:eastAsia="ja-JP"/>
        </w:rPr>
        <w:t>鳥羽絵</w:t>
      </w:r>
      <w:r w:rsidRPr="00D419FF">
        <w:rPr>
          <w:b/>
          <w:lang w:eastAsia="ja-JP"/>
        </w:rPr>
        <w:t xml:space="preserve"> </w:t>
      </w:r>
      <w:r w:rsidRPr="00D419FF">
        <w:rPr>
          <w:rStyle w:val="Strong"/>
          <w:b w:val="0"/>
          <w:lang w:eastAsia="ja-JP"/>
        </w:rPr>
        <w:t xml:space="preserve">that have a remote ancestor in </w:t>
      </w:r>
      <w:proofErr w:type="spellStart"/>
      <w:r w:rsidRPr="00D419FF">
        <w:rPr>
          <w:rStyle w:val="Strong"/>
          <w:b w:val="0"/>
          <w:i/>
          <w:lang w:eastAsia="ja-JP"/>
        </w:rPr>
        <w:t>Chōjū</w:t>
      </w:r>
      <w:proofErr w:type="spellEnd"/>
      <w:r w:rsidRPr="00D419FF">
        <w:rPr>
          <w:rStyle w:val="Strong"/>
          <w:b w:val="0"/>
          <w:i/>
          <w:lang w:eastAsia="ja-JP"/>
        </w:rPr>
        <w:t xml:space="preserve"> </w:t>
      </w:r>
      <w:proofErr w:type="spellStart"/>
      <w:r w:rsidRPr="00D419FF">
        <w:rPr>
          <w:rStyle w:val="Strong"/>
          <w:b w:val="0"/>
          <w:i/>
          <w:lang w:eastAsia="ja-JP"/>
        </w:rPr>
        <w:t>giga</w:t>
      </w:r>
      <w:proofErr w:type="spellEnd"/>
      <w:r w:rsidRPr="00D419FF">
        <w:rPr>
          <w:rStyle w:val="Strong"/>
          <w:b w:val="0"/>
          <w:i/>
          <w:lang w:eastAsia="ja-JP"/>
        </w:rPr>
        <w:t xml:space="preserve"> </w:t>
      </w:r>
      <w:r w:rsidRPr="00D419FF">
        <w:rPr>
          <w:rFonts w:hint="eastAsia"/>
          <w:lang w:val="ru-RU" w:eastAsia="ja-JP"/>
        </w:rPr>
        <w:t>鳥獣戯画</w:t>
      </w:r>
      <w:r w:rsidRPr="00D419FF">
        <w:rPr>
          <w:lang w:eastAsia="ja-JP"/>
        </w:rPr>
        <w:t>,</w:t>
      </w:r>
      <w:r w:rsidRPr="00D419FF">
        <w:rPr>
          <w:b/>
          <w:lang w:eastAsia="ja-JP"/>
        </w:rPr>
        <w:t xml:space="preserve"> </w:t>
      </w:r>
      <w:r w:rsidRPr="00D419FF">
        <w:rPr>
          <w:rStyle w:val="Strong"/>
          <w:b w:val="0"/>
          <w:lang w:eastAsia="ja-JP"/>
        </w:rPr>
        <w:t>the famous hand scroll of the 12</w:t>
      </w:r>
      <w:r w:rsidRPr="00D419FF">
        <w:rPr>
          <w:rStyle w:val="Strong"/>
          <w:b w:val="0"/>
          <w:vertAlign w:val="superscript"/>
          <w:lang w:eastAsia="ja-JP"/>
        </w:rPr>
        <w:t>th</w:t>
      </w:r>
      <w:r w:rsidRPr="00D419FF">
        <w:rPr>
          <w:rStyle w:val="Strong"/>
          <w:b w:val="0"/>
          <w:lang w:eastAsia="ja-JP"/>
        </w:rPr>
        <w:t xml:space="preserve"> century about animals’ frolics, attributed to Toba </w:t>
      </w:r>
      <w:proofErr w:type="spellStart"/>
      <w:r w:rsidRPr="00D419FF">
        <w:rPr>
          <w:rStyle w:val="Strong"/>
          <w:b w:val="0"/>
          <w:lang w:eastAsia="ja-JP"/>
        </w:rPr>
        <w:t>Sojō</w:t>
      </w:r>
      <w:proofErr w:type="spellEnd"/>
      <w:r>
        <w:rPr>
          <w:rStyle w:val="Strong"/>
          <w:lang w:eastAsia="ja-JP"/>
        </w:rPr>
        <w:t xml:space="preserve"> </w:t>
      </w:r>
      <w:r w:rsidRPr="00063859">
        <w:rPr>
          <w:rFonts w:hint="eastAsia"/>
          <w:lang w:val="ru-RU" w:eastAsia="ja-JP"/>
        </w:rPr>
        <w:t>鳥羽</w:t>
      </w:r>
      <w:r w:rsidRPr="00F60890">
        <w:rPr>
          <w:lang w:eastAsia="ja-JP"/>
        </w:rPr>
        <w:t xml:space="preserve"> </w:t>
      </w:r>
      <w:r w:rsidRPr="00063859">
        <w:rPr>
          <w:rFonts w:hint="eastAsia"/>
          <w:lang w:val="ru-RU" w:eastAsia="ja-JP"/>
        </w:rPr>
        <w:t>僧正</w:t>
      </w:r>
      <w:r>
        <w:rPr>
          <w:lang w:eastAsia="ja-JP"/>
        </w:rPr>
        <w:t xml:space="preserve">. Prominent representatives of this style were </w:t>
      </w:r>
      <w:proofErr w:type="spellStart"/>
      <w:r>
        <w:rPr>
          <w:lang w:eastAsia="ja-JP"/>
        </w:rPr>
        <w:t>Takehara</w:t>
      </w:r>
      <w:proofErr w:type="spellEnd"/>
      <w:r>
        <w:rPr>
          <w:lang w:eastAsia="ja-JP"/>
        </w:rPr>
        <w:t xml:space="preserve"> </w:t>
      </w:r>
      <w:proofErr w:type="spellStart"/>
      <w:r>
        <w:rPr>
          <w:lang w:eastAsia="ja-JP"/>
        </w:rPr>
        <w:t>Shunchōsai</w:t>
      </w:r>
      <w:proofErr w:type="spellEnd"/>
      <w:r>
        <w:rPr>
          <w:rFonts w:hint="eastAsia"/>
          <w:lang w:val="ru-RU" w:eastAsia="ja-JP"/>
        </w:rPr>
        <w:t>竹原春潮斎</w:t>
      </w:r>
      <w:r>
        <w:rPr>
          <w:lang w:eastAsia="ja-JP"/>
        </w:rPr>
        <w:t xml:space="preserve"> (first half of the 18</w:t>
      </w:r>
      <w:r w:rsidRPr="000713EA">
        <w:rPr>
          <w:vertAlign w:val="superscript"/>
          <w:lang w:eastAsia="ja-JP"/>
        </w:rPr>
        <w:t>th</w:t>
      </w:r>
      <w:r>
        <w:rPr>
          <w:lang w:eastAsia="ja-JP"/>
        </w:rPr>
        <w:t xml:space="preserve"> c.) and Hasegawa </w:t>
      </w:r>
      <w:proofErr w:type="spellStart"/>
      <w:r>
        <w:rPr>
          <w:lang w:eastAsia="ja-JP"/>
        </w:rPr>
        <w:t>Mitsunobu</w:t>
      </w:r>
      <w:proofErr w:type="spellEnd"/>
      <w:r>
        <w:rPr>
          <w:rFonts w:hint="eastAsia"/>
          <w:lang w:val="ru-RU" w:eastAsia="ja-JP"/>
        </w:rPr>
        <w:t>長谷川光信</w:t>
      </w:r>
      <w:r>
        <w:rPr>
          <w:lang w:eastAsia="ja-JP"/>
        </w:rPr>
        <w:t xml:space="preserve"> (mid-18</w:t>
      </w:r>
      <w:r w:rsidRPr="000713EA">
        <w:rPr>
          <w:vertAlign w:val="superscript"/>
          <w:lang w:eastAsia="ja-JP"/>
        </w:rPr>
        <w:t>th</w:t>
      </w:r>
      <w:r>
        <w:rPr>
          <w:lang w:eastAsia="ja-JP"/>
        </w:rPr>
        <w:t xml:space="preserve"> c.). The </w:t>
      </w:r>
      <w:proofErr w:type="spellStart"/>
      <w:r w:rsidRPr="003C3E39">
        <w:rPr>
          <w:i/>
          <w:lang w:eastAsia="ja-JP"/>
        </w:rPr>
        <w:t>toba</w:t>
      </w:r>
      <w:proofErr w:type="spellEnd"/>
      <w:r w:rsidRPr="003C3E39">
        <w:rPr>
          <w:i/>
          <w:lang w:eastAsia="ja-JP"/>
        </w:rPr>
        <w:t>-e</w:t>
      </w:r>
      <w:r>
        <w:rPr>
          <w:lang w:eastAsia="ja-JP"/>
        </w:rPr>
        <w:t xml:space="preserve"> style was recognizable by the grotesque </w:t>
      </w:r>
      <w:proofErr w:type="spellStart"/>
      <w:r>
        <w:rPr>
          <w:lang w:eastAsia="ja-JP"/>
        </w:rPr>
        <w:t>caricaturistic</w:t>
      </w:r>
      <w:proofErr w:type="spellEnd"/>
      <w:r>
        <w:rPr>
          <w:lang w:eastAsia="ja-JP"/>
        </w:rPr>
        <w:t xml:space="preserve"> drawings with skinny figures, which resembled sticks (for example, </w:t>
      </w:r>
      <w:r w:rsidRPr="007537AE">
        <w:rPr>
          <w:i/>
          <w:lang w:eastAsia="ja-JP"/>
        </w:rPr>
        <w:t xml:space="preserve">Toba-e </w:t>
      </w:r>
      <w:proofErr w:type="spellStart"/>
      <w:r w:rsidRPr="007537AE">
        <w:rPr>
          <w:i/>
          <w:lang w:eastAsia="ja-JP"/>
        </w:rPr>
        <w:t>ogi</w:t>
      </w:r>
      <w:proofErr w:type="spellEnd"/>
      <w:r w:rsidRPr="007537AE">
        <w:rPr>
          <w:i/>
          <w:lang w:eastAsia="ja-JP"/>
        </w:rPr>
        <w:t xml:space="preserve"> no </w:t>
      </w:r>
      <w:proofErr w:type="spellStart"/>
      <w:r w:rsidRPr="007537AE">
        <w:rPr>
          <w:i/>
          <w:lang w:eastAsia="ja-JP"/>
        </w:rPr>
        <w:t>mato</w:t>
      </w:r>
      <w:proofErr w:type="spellEnd"/>
      <w:r w:rsidRPr="007E5031">
        <w:rPr>
          <w:rFonts w:hint="eastAsia"/>
          <w:lang w:val="ru-RU" w:eastAsia="ja-JP"/>
        </w:rPr>
        <w:t>鳥羽絵扇の的</w:t>
      </w:r>
      <w:r w:rsidRPr="00AF456A">
        <w:rPr>
          <w:lang w:eastAsia="ja-JP"/>
        </w:rPr>
        <w:t xml:space="preserve">, </w:t>
      </w:r>
      <w:r>
        <w:rPr>
          <w:lang w:eastAsia="ja-JP"/>
        </w:rPr>
        <w:t>[</w:t>
      </w:r>
      <w:r w:rsidRPr="009D394E">
        <w:rPr>
          <w:i/>
          <w:lang w:eastAsia="ja-JP"/>
        </w:rPr>
        <w:t>A Target Shaped as a Fan in the Toba Style</w:t>
      </w:r>
      <w:r>
        <w:rPr>
          <w:lang w:eastAsia="ja-JP"/>
        </w:rPr>
        <w:t xml:space="preserve">], the artist </w:t>
      </w:r>
      <w:proofErr w:type="spellStart"/>
      <w:r>
        <w:rPr>
          <w:lang w:eastAsia="ja-JP"/>
        </w:rPr>
        <w:t>Ooka</w:t>
      </w:r>
      <w:proofErr w:type="spellEnd"/>
      <w:r>
        <w:rPr>
          <w:lang w:eastAsia="ja-JP"/>
        </w:rPr>
        <w:t xml:space="preserve"> </w:t>
      </w:r>
      <w:proofErr w:type="spellStart"/>
      <w:r>
        <w:rPr>
          <w:lang w:eastAsia="ja-JP"/>
        </w:rPr>
        <w:t>Shunboku</w:t>
      </w:r>
      <w:proofErr w:type="spellEnd"/>
      <w:r>
        <w:rPr>
          <w:lang w:eastAsia="ja-JP"/>
        </w:rPr>
        <w:t xml:space="preserve"> </w:t>
      </w:r>
      <w:r w:rsidRPr="007E5031">
        <w:rPr>
          <w:rFonts w:hint="eastAsia"/>
          <w:lang w:val="ru-RU" w:eastAsia="ja-JP"/>
        </w:rPr>
        <w:t>大岡春卜</w:t>
      </w:r>
      <w:r>
        <w:rPr>
          <w:lang w:eastAsia="ja-JP"/>
        </w:rPr>
        <w:t xml:space="preserve">, the publisher Terada </w:t>
      </w:r>
      <w:proofErr w:type="spellStart"/>
      <w:r>
        <w:rPr>
          <w:lang w:eastAsia="ja-JP"/>
        </w:rPr>
        <w:t>Yoemon</w:t>
      </w:r>
      <w:proofErr w:type="spellEnd"/>
      <w:r>
        <w:rPr>
          <w:lang w:eastAsia="ja-JP"/>
        </w:rPr>
        <w:t xml:space="preserve">, 1720) and the more lively compositions of </w:t>
      </w:r>
      <w:proofErr w:type="spellStart"/>
      <w:r>
        <w:rPr>
          <w:lang w:eastAsia="ja-JP"/>
        </w:rPr>
        <w:t>Shunchōsai</w:t>
      </w:r>
      <w:proofErr w:type="spellEnd"/>
      <w:r>
        <w:rPr>
          <w:lang w:eastAsia="ja-JP"/>
        </w:rPr>
        <w:t xml:space="preserve"> in a book </w:t>
      </w:r>
      <w:r w:rsidRPr="00285FF0">
        <w:rPr>
          <w:i/>
          <w:lang w:eastAsia="ja-JP"/>
        </w:rPr>
        <w:t xml:space="preserve">Toba-e </w:t>
      </w:r>
      <w:proofErr w:type="spellStart"/>
      <w:r w:rsidRPr="00285FF0">
        <w:rPr>
          <w:i/>
          <w:lang w:eastAsia="ja-JP"/>
        </w:rPr>
        <w:t>akubi</w:t>
      </w:r>
      <w:proofErr w:type="spellEnd"/>
      <w:r w:rsidRPr="00285FF0">
        <w:rPr>
          <w:i/>
          <w:lang w:eastAsia="ja-JP"/>
        </w:rPr>
        <w:t xml:space="preserve"> </w:t>
      </w:r>
      <w:proofErr w:type="spellStart"/>
      <w:r w:rsidRPr="00285FF0">
        <w:rPr>
          <w:i/>
          <w:lang w:eastAsia="ja-JP"/>
        </w:rPr>
        <w:t>dome</w:t>
      </w:r>
      <w:r>
        <w:rPr>
          <w:rFonts w:hint="eastAsia"/>
        </w:rPr>
        <w:t>鳥羽絵欠び留</w:t>
      </w:r>
      <w:proofErr w:type="spellEnd"/>
      <w:r>
        <w:t xml:space="preserve"> (</w:t>
      </w:r>
      <w:r w:rsidRPr="00285FF0">
        <w:rPr>
          <w:i/>
        </w:rPr>
        <w:t>Humorous Pictures Toba-e for Stop Yawning</w:t>
      </w:r>
      <w:r>
        <w:t>, 1720,</w:t>
      </w:r>
      <w:r w:rsidRPr="00285FF0">
        <w:t xml:space="preserve"> </w:t>
      </w:r>
      <w:r>
        <w:rPr>
          <w:lang w:eastAsia="ja-JP"/>
        </w:rPr>
        <w:t xml:space="preserve">the second edition of 1793, which Hokusai would probably have known). Hokusai himself resorted to this manner, such as in his book </w:t>
      </w:r>
      <w:proofErr w:type="spellStart"/>
      <w:r w:rsidRPr="00DD5D51">
        <w:rPr>
          <w:i/>
          <w:lang w:eastAsia="ja-JP"/>
        </w:rPr>
        <w:t>Fūryū</w:t>
      </w:r>
      <w:proofErr w:type="spellEnd"/>
      <w:r w:rsidRPr="00DD5D51">
        <w:rPr>
          <w:i/>
          <w:lang w:eastAsia="ja-JP"/>
        </w:rPr>
        <w:t xml:space="preserve"> </w:t>
      </w:r>
      <w:proofErr w:type="spellStart"/>
      <w:r w:rsidRPr="00DD5D51">
        <w:rPr>
          <w:i/>
          <w:lang w:eastAsia="ja-JP"/>
        </w:rPr>
        <w:t>odoke</w:t>
      </w:r>
      <w:proofErr w:type="spellEnd"/>
      <w:r w:rsidRPr="00DD5D51">
        <w:rPr>
          <w:i/>
          <w:lang w:eastAsia="ja-JP"/>
        </w:rPr>
        <w:t xml:space="preserve"> </w:t>
      </w:r>
      <w:proofErr w:type="spellStart"/>
      <w:r w:rsidRPr="00DD5D51">
        <w:rPr>
          <w:i/>
          <w:lang w:eastAsia="ja-JP"/>
        </w:rPr>
        <w:t>hyakku</w:t>
      </w:r>
      <w:proofErr w:type="spellEnd"/>
      <w:r w:rsidRPr="00CD6AE3">
        <w:rPr>
          <w:rFonts w:hint="eastAsia"/>
          <w:lang w:val="ru-RU" w:eastAsia="ja-JP"/>
        </w:rPr>
        <w:t>風流戯百句</w:t>
      </w:r>
      <w:r w:rsidRPr="00DC139E">
        <w:rPr>
          <w:lang w:eastAsia="ja-JP"/>
        </w:rPr>
        <w:t xml:space="preserve"> (</w:t>
      </w:r>
      <w:r w:rsidRPr="00DD5D51">
        <w:rPr>
          <w:i/>
          <w:lang w:eastAsia="ja-JP"/>
        </w:rPr>
        <w:t xml:space="preserve">One Hundred Poems with </w:t>
      </w:r>
      <w:proofErr w:type="spellStart"/>
      <w:r w:rsidRPr="00DD5D51">
        <w:rPr>
          <w:i/>
          <w:lang w:eastAsia="ja-JP"/>
        </w:rPr>
        <w:t>Ris</w:t>
      </w:r>
      <w:r>
        <w:rPr>
          <w:i/>
          <w:lang w:eastAsia="ja-JP"/>
        </w:rPr>
        <w:t>que</w:t>
      </w:r>
      <w:proofErr w:type="spellEnd"/>
      <w:r w:rsidRPr="00DD5D51">
        <w:rPr>
          <w:i/>
          <w:lang w:eastAsia="ja-JP"/>
        </w:rPr>
        <w:t xml:space="preserve"> Jokes</w:t>
      </w:r>
      <w:r>
        <w:rPr>
          <w:lang w:eastAsia="ja-JP"/>
        </w:rPr>
        <w:t>, ca. 1811). Some subjects from this book closely resemble humorous pages in the 12</w:t>
      </w:r>
      <w:r w:rsidRPr="00E82076">
        <w:rPr>
          <w:vertAlign w:val="superscript"/>
          <w:lang w:eastAsia="ja-JP"/>
        </w:rPr>
        <w:t>th</w:t>
      </w:r>
      <w:r>
        <w:rPr>
          <w:lang w:eastAsia="ja-JP"/>
        </w:rPr>
        <w:t xml:space="preserve"> volume of </w:t>
      </w:r>
      <w:r w:rsidRPr="009D394E">
        <w:rPr>
          <w:i/>
          <w:lang w:eastAsia="ja-JP"/>
        </w:rPr>
        <w:t>HM</w:t>
      </w:r>
      <w:r>
        <w:rPr>
          <w:lang w:eastAsia="ja-JP"/>
        </w:rPr>
        <w:t xml:space="preserve"> (see, for instance, XII-7l-8r). Even more correlations with </w:t>
      </w:r>
      <w:proofErr w:type="spellStart"/>
      <w:r w:rsidRPr="00CB3057">
        <w:rPr>
          <w:i/>
          <w:lang w:eastAsia="ja-JP"/>
        </w:rPr>
        <w:t>toba</w:t>
      </w:r>
      <w:proofErr w:type="spellEnd"/>
      <w:r w:rsidRPr="00CB3057">
        <w:rPr>
          <w:i/>
          <w:lang w:eastAsia="ja-JP"/>
        </w:rPr>
        <w:t>-e</w:t>
      </w:r>
      <w:r>
        <w:rPr>
          <w:lang w:eastAsia="ja-JP"/>
        </w:rPr>
        <w:t xml:space="preserve"> can be seen in Hokusai’s motifs and the grotesque shapes of his figures – cf. the composition with Sato no Tadanobu forcing his way with the help of a </w:t>
      </w:r>
      <w:r w:rsidRPr="009851D8">
        <w:rPr>
          <w:i/>
          <w:lang w:eastAsia="ja-JP"/>
        </w:rPr>
        <w:t>go</w:t>
      </w:r>
      <w:r>
        <w:rPr>
          <w:lang w:eastAsia="ja-JP"/>
        </w:rPr>
        <w:t xml:space="preserve"> board through a group of attackers (IV-4l) and the similar composition in Hasegawa </w:t>
      </w:r>
      <w:proofErr w:type="spellStart"/>
      <w:r>
        <w:rPr>
          <w:lang w:eastAsia="ja-JP"/>
        </w:rPr>
        <w:t>Mitsunobu’s</w:t>
      </w:r>
      <w:proofErr w:type="spellEnd"/>
      <w:r>
        <w:rPr>
          <w:lang w:eastAsia="ja-JP"/>
        </w:rPr>
        <w:t xml:space="preserve"> book </w:t>
      </w:r>
      <w:r>
        <w:rPr>
          <w:i/>
          <w:lang w:eastAsia="ja-JP"/>
        </w:rPr>
        <w:t xml:space="preserve">Toba-e </w:t>
      </w:r>
      <w:proofErr w:type="spellStart"/>
      <w:r>
        <w:rPr>
          <w:i/>
          <w:lang w:eastAsia="ja-JP"/>
        </w:rPr>
        <w:t>fudebyō</w:t>
      </w:r>
      <w:r w:rsidRPr="00B9261B">
        <w:rPr>
          <w:i/>
          <w:lang w:eastAsia="ja-JP"/>
        </w:rPr>
        <w:t>shi</w:t>
      </w:r>
      <w:r>
        <w:rPr>
          <w:rFonts w:hint="eastAsia"/>
        </w:rPr>
        <w:t>鳥羽絵筆拍子</w:t>
      </w:r>
      <w:proofErr w:type="spellEnd"/>
      <w:r>
        <w:t xml:space="preserve"> (</w:t>
      </w:r>
      <w:r w:rsidRPr="00B9261B">
        <w:rPr>
          <w:i/>
        </w:rPr>
        <w:t>Brush Rhythms in the Toba Style</w:t>
      </w:r>
      <w:r>
        <w:t>), 1724.</w:t>
      </w:r>
      <w:r w:rsidR="002F1A5A">
        <w:t xml:space="preserve"> </w:t>
      </w:r>
      <w:proofErr w:type="gramStart"/>
      <w:r w:rsidR="002F1A5A">
        <w:t>(See ill. 3</w:t>
      </w:r>
      <w:r>
        <w:t xml:space="preserve"> and </w:t>
      </w:r>
      <w:r w:rsidR="002F1A5A">
        <w:t>4</w:t>
      </w:r>
      <w:r>
        <w:t>).</w:t>
      </w:r>
      <w:proofErr w:type="gramEnd"/>
      <w:r>
        <w:t xml:space="preserve"> </w:t>
      </w:r>
    </w:p>
    <w:p w:rsidR="00E765B5" w:rsidRDefault="00E765B5" w:rsidP="0048730E">
      <w:pPr>
        <w:rPr>
          <w:lang w:eastAsia="ja-JP"/>
        </w:rPr>
      </w:pPr>
      <w:r>
        <w:rPr>
          <w:noProof/>
          <w:lang w:eastAsia="ja-JP"/>
        </w:rPr>
        <w:lastRenderedPageBreak/>
        <w:drawing>
          <wp:inline distT="0" distB="0" distL="0" distR="0" wp14:anchorId="1A3513C2" wp14:editId="0143AED4">
            <wp:extent cx="5943600" cy="5143500"/>
            <wp:effectExtent l="0" t="0" r="0" b="0"/>
            <wp:docPr id="6" name="Picture 6" descr="D:\Eshteiner\Pictures\Manga\Manga Additional\7 Toba-e Mitsunobu Go BAttle 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hteiner\Pictures\Manga\Manga Additional\7 Toba-e Mitsunobu Go BAttle 17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143500"/>
                    </a:xfrm>
                    <a:prstGeom prst="rect">
                      <a:avLst/>
                    </a:prstGeom>
                    <a:noFill/>
                    <a:ln>
                      <a:noFill/>
                    </a:ln>
                  </pic:spPr>
                </pic:pic>
              </a:graphicData>
            </a:graphic>
          </wp:inline>
        </w:drawing>
      </w:r>
    </w:p>
    <w:p w:rsidR="00E765B5" w:rsidRDefault="00E765B5" w:rsidP="0048730E">
      <w:pPr>
        <w:rPr>
          <w:lang w:eastAsia="ja-JP"/>
        </w:rPr>
      </w:pPr>
      <w:r>
        <w:rPr>
          <w:lang w:eastAsia="ja-JP"/>
        </w:rPr>
        <w:t xml:space="preserve">Ill. </w:t>
      </w:r>
      <w:r w:rsidR="002F1A5A">
        <w:rPr>
          <w:lang w:eastAsia="ja-JP"/>
        </w:rPr>
        <w:t>3</w:t>
      </w:r>
      <w:r>
        <w:rPr>
          <w:lang w:eastAsia="ja-JP"/>
        </w:rPr>
        <w:t xml:space="preserve">. Hasegawa </w:t>
      </w:r>
      <w:proofErr w:type="spellStart"/>
      <w:r>
        <w:rPr>
          <w:lang w:eastAsia="ja-JP"/>
        </w:rPr>
        <w:t>Mitsunobu</w:t>
      </w:r>
      <w:proofErr w:type="spellEnd"/>
      <w:r>
        <w:rPr>
          <w:lang w:eastAsia="ja-JP"/>
        </w:rPr>
        <w:t xml:space="preserve">. </w:t>
      </w:r>
      <w:proofErr w:type="gramStart"/>
      <w:r>
        <w:rPr>
          <w:i/>
          <w:lang w:eastAsia="ja-JP"/>
        </w:rPr>
        <w:t xml:space="preserve">Toba-e </w:t>
      </w:r>
      <w:proofErr w:type="spellStart"/>
      <w:r>
        <w:rPr>
          <w:i/>
          <w:lang w:eastAsia="ja-JP"/>
        </w:rPr>
        <w:t>fudebyō</w:t>
      </w:r>
      <w:r w:rsidRPr="00B9261B">
        <w:rPr>
          <w:i/>
          <w:lang w:eastAsia="ja-JP"/>
        </w:rPr>
        <w:t>shi</w:t>
      </w:r>
      <w:proofErr w:type="spellEnd"/>
      <w:r>
        <w:rPr>
          <w:i/>
          <w:lang w:eastAsia="ja-JP"/>
        </w:rPr>
        <w:t>,</w:t>
      </w:r>
      <w:r w:rsidRPr="002134B6">
        <w:rPr>
          <w:lang w:eastAsia="ja-JP"/>
        </w:rPr>
        <w:t xml:space="preserve"> 1724</w:t>
      </w:r>
      <w:r>
        <w:rPr>
          <w:lang w:eastAsia="ja-JP"/>
        </w:rPr>
        <w:t>.</w:t>
      </w:r>
      <w:proofErr w:type="gramEnd"/>
    </w:p>
    <w:p w:rsidR="00E765B5" w:rsidRDefault="00E765B5" w:rsidP="0048730E">
      <w:pPr>
        <w:rPr>
          <w:lang w:eastAsia="ja-JP"/>
        </w:rPr>
      </w:pPr>
    </w:p>
    <w:p w:rsidR="00E765B5" w:rsidRDefault="00E765B5" w:rsidP="0048730E">
      <w:r>
        <w:rPr>
          <w:noProof/>
          <w:lang w:eastAsia="ja-JP"/>
        </w:rPr>
        <w:drawing>
          <wp:inline distT="0" distB="0" distL="0" distR="0" wp14:anchorId="1C96BB15" wp14:editId="5D93D3B8">
            <wp:extent cx="4095750" cy="2371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0" cy="2371725"/>
                    </a:xfrm>
                    <a:prstGeom prst="rect">
                      <a:avLst/>
                    </a:prstGeom>
                    <a:noFill/>
                    <a:ln>
                      <a:noFill/>
                    </a:ln>
                  </pic:spPr>
                </pic:pic>
              </a:graphicData>
            </a:graphic>
          </wp:inline>
        </w:drawing>
      </w:r>
    </w:p>
    <w:p w:rsidR="00E765B5" w:rsidRPr="002134B6" w:rsidRDefault="00E765B5" w:rsidP="0048730E">
      <w:pPr>
        <w:rPr>
          <w:b/>
        </w:rPr>
      </w:pPr>
      <w:r>
        <w:t xml:space="preserve">Ill. </w:t>
      </w:r>
      <w:r w:rsidR="002F1A5A">
        <w:t>4</w:t>
      </w:r>
      <w:r>
        <w:t xml:space="preserve">. </w:t>
      </w:r>
      <w:r w:rsidRPr="00741B95">
        <w:rPr>
          <w:i/>
        </w:rPr>
        <w:t>Hokusai Manga</w:t>
      </w:r>
      <w:r>
        <w:t>, IV-4l.</w:t>
      </w:r>
    </w:p>
    <w:p w:rsidR="002F1A5A" w:rsidRDefault="00E765B5" w:rsidP="0048730E">
      <w:r>
        <w:tab/>
      </w:r>
    </w:p>
    <w:p w:rsidR="00E765B5" w:rsidRDefault="00E765B5" w:rsidP="0048730E">
      <w:pPr>
        <w:rPr>
          <w:lang w:eastAsia="ja-JP"/>
        </w:rPr>
      </w:pPr>
      <w:r>
        <w:t xml:space="preserve">Besides </w:t>
      </w:r>
      <w:proofErr w:type="spellStart"/>
      <w:r w:rsidRPr="008E04F5">
        <w:rPr>
          <w:i/>
        </w:rPr>
        <w:t>toba</w:t>
      </w:r>
      <w:proofErr w:type="spellEnd"/>
      <w:r w:rsidRPr="008E04F5">
        <w:rPr>
          <w:i/>
        </w:rPr>
        <w:t>-e</w:t>
      </w:r>
      <w:r>
        <w:t xml:space="preserve">, to this group belong numerous picture books in the genres </w:t>
      </w:r>
      <w:proofErr w:type="spellStart"/>
      <w:proofErr w:type="gramStart"/>
      <w:r w:rsidRPr="008E04F5">
        <w:rPr>
          <w:i/>
        </w:rPr>
        <w:t>kyōga</w:t>
      </w:r>
      <w:proofErr w:type="spellEnd"/>
      <w:proofErr w:type="gramEnd"/>
      <w:r>
        <w:t xml:space="preserve">, </w:t>
      </w:r>
      <w:proofErr w:type="spellStart"/>
      <w:r w:rsidRPr="008E04F5">
        <w:rPr>
          <w:i/>
        </w:rPr>
        <w:t>giga</w:t>
      </w:r>
      <w:proofErr w:type="spellEnd"/>
      <w:r>
        <w:t xml:space="preserve"> and </w:t>
      </w:r>
      <w:proofErr w:type="spellStart"/>
      <w:r w:rsidRPr="008E04F5">
        <w:rPr>
          <w:i/>
        </w:rPr>
        <w:t>ryakuga</w:t>
      </w:r>
      <w:proofErr w:type="spellEnd"/>
      <w:r>
        <w:t>. Hokusai produced “comic (or crazy) pictures” (</w:t>
      </w:r>
      <w:proofErr w:type="spellStart"/>
      <w:proofErr w:type="gramStart"/>
      <w:r w:rsidRPr="008E04F5">
        <w:rPr>
          <w:i/>
        </w:rPr>
        <w:t>kyōga</w:t>
      </w:r>
      <w:proofErr w:type="spellEnd"/>
      <w:proofErr w:type="gramEnd"/>
      <w:r>
        <w:rPr>
          <w:i/>
        </w:rPr>
        <w:t>)</w:t>
      </w:r>
      <w:r>
        <w:t xml:space="preserve"> himself, and his disciples were involved with this genre too. For example, shortly before the release of the First volume of </w:t>
      </w:r>
      <w:r w:rsidRPr="008E04F5">
        <w:rPr>
          <w:i/>
        </w:rPr>
        <w:t>HM</w:t>
      </w:r>
      <w:r>
        <w:rPr>
          <w:i/>
        </w:rPr>
        <w:t>,</w:t>
      </w:r>
      <w:r w:rsidRPr="008E04F5">
        <w:rPr>
          <w:i/>
        </w:rPr>
        <w:t xml:space="preserve"> </w:t>
      </w:r>
      <w:proofErr w:type="spellStart"/>
      <w:r>
        <w:t>Bokusen</w:t>
      </w:r>
      <w:proofErr w:type="spellEnd"/>
      <w:r>
        <w:t xml:space="preserve"> published </w:t>
      </w:r>
      <w:proofErr w:type="spellStart"/>
      <w:r w:rsidRPr="008E04F5">
        <w:rPr>
          <w:i/>
        </w:rPr>
        <w:t>Kyōgaen</w:t>
      </w:r>
      <w:proofErr w:type="spellEnd"/>
      <w:r>
        <w:rPr>
          <w:i/>
        </w:rPr>
        <w:t xml:space="preserve"> </w:t>
      </w:r>
      <w:r>
        <w:rPr>
          <w:rFonts w:hint="eastAsia"/>
          <w:lang w:val="ru-RU" w:eastAsia="ja-JP"/>
        </w:rPr>
        <w:t>狂画苑</w:t>
      </w:r>
      <w:r w:rsidRPr="006813C7">
        <w:rPr>
          <w:lang w:eastAsia="ja-JP"/>
        </w:rPr>
        <w:t xml:space="preserve"> (</w:t>
      </w:r>
      <w:r w:rsidRPr="008E04F5">
        <w:rPr>
          <w:i/>
          <w:lang w:eastAsia="ja-JP"/>
        </w:rPr>
        <w:t>The Garden of Comic Pictures</w:t>
      </w:r>
      <w:r>
        <w:rPr>
          <w:lang w:eastAsia="ja-JP"/>
        </w:rPr>
        <w:t xml:space="preserve">) in three volumes. Many subjects and the manner of representation foreshadowed Hokusai (such as human figures with </w:t>
      </w:r>
      <w:r>
        <w:rPr>
          <w:lang w:eastAsia="ja-JP"/>
        </w:rPr>
        <w:lastRenderedPageBreak/>
        <w:t xml:space="preserve">enormously long arms and legs, or people playing the </w:t>
      </w:r>
      <w:proofErr w:type="spellStart"/>
      <w:r w:rsidRPr="00287B21">
        <w:rPr>
          <w:i/>
          <w:lang w:eastAsia="ja-JP"/>
        </w:rPr>
        <w:t>janken</w:t>
      </w:r>
      <w:proofErr w:type="spellEnd"/>
      <w:r>
        <w:rPr>
          <w:lang w:eastAsia="ja-JP"/>
        </w:rPr>
        <w:t xml:space="preserve"> game, or heroes of the past shown in a risible manner).</w:t>
      </w:r>
      <w:r>
        <w:t xml:space="preserve"> </w:t>
      </w:r>
      <w:r>
        <w:rPr>
          <w:lang w:eastAsia="ja-JP"/>
        </w:rPr>
        <w:t xml:space="preserve">As for the “sketchy (or abbreviated, or simplified) drawing” </w:t>
      </w:r>
      <w:proofErr w:type="spellStart"/>
      <w:r w:rsidRPr="001F758B">
        <w:rPr>
          <w:i/>
          <w:lang w:eastAsia="ja-JP"/>
        </w:rPr>
        <w:t>ryakuga</w:t>
      </w:r>
      <w:proofErr w:type="spellEnd"/>
      <w:r>
        <w:rPr>
          <w:lang w:eastAsia="ja-JP"/>
        </w:rPr>
        <w:t xml:space="preserve">, Hokusai was preceded by </w:t>
      </w:r>
      <w:proofErr w:type="spellStart"/>
      <w:r>
        <w:rPr>
          <w:lang w:eastAsia="ja-JP"/>
        </w:rPr>
        <w:t>Kitao</w:t>
      </w:r>
      <w:proofErr w:type="spellEnd"/>
      <w:r>
        <w:rPr>
          <w:lang w:eastAsia="ja-JP"/>
        </w:rPr>
        <w:t xml:space="preserve"> Masayoshi</w:t>
      </w:r>
      <w:r>
        <w:rPr>
          <w:rFonts w:hint="eastAsia"/>
          <w:lang w:eastAsia="ja-JP"/>
        </w:rPr>
        <w:t>北尾正美</w:t>
      </w:r>
      <w:r w:rsidRPr="0031583C">
        <w:rPr>
          <w:lang w:eastAsia="ja-JP"/>
        </w:rPr>
        <w:t xml:space="preserve"> (</w:t>
      </w:r>
      <w:r>
        <w:rPr>
          <w:lang w:eastAsia="ja-JP"/>
        </w:rPr>
        <w:t xml:space="preserve">alias </w:t>
      </w:r>
      <w:proofErr w:type="spellStart"/>
      <w:r>
        <w:rPr>
          <w:lang w:eastAsia="ja-JP"/>
        </w:rPr>
        <w:t>Kuwagata</w:t>
      </w:r>
      <w:proofErr w:type="spellEnd"/>
      <w:r>
        <w:rPr>
          <w:lang w:eastAsia="ja-JP"/>
        </w:rPr>
        <w:t xml:space="preserve"> </w:t>
      </w:r>
      <w:proofErr w:type="spellStart"/>
      <w:r>
        <w:rPr>
          <w:lang w:eastAsia="ja-JP"/>
        </w:rPr>
        <w:t>Keisai</w:t>
      </w:r>
      <w:proofErr w:type="spellEnd"/>
      <w:r>
        <w:rPr>
          <w:lang w:eastAsia="ja-JP"/>
        </w:rPr>
        <w:t xml:space="preserve"> </w:t>
      </w:r>
      <w:r w:rsidRPr="00CD6AE3">
        <w:rPr>
          <w:rFonts w:hint="eastAsia"/>
          <w:lang w:eastAsia="ja-JP"/>
        </w:rPr>
        <w:t>鍬形</w:t>
      </w:r>
      <w:r w:rsidRPr="00CD6AE3">
        <w:rPr>
          <w:rFonts w:hint="eastAsia"/>
        </w:rPr>
        <w:t>蕙</w:t>
      </w:r>
      <w:r w:rsidRPr="00CD6AE3">
        <w:rPr>
          <w:rFonts w:hint="eastAsia"/>
          <w:lang w:eastAsia="ja-JP"/>
        </w:rPr>
        <w:t>斎</w:t>
      </w:r>
      <w:r w:rsidRPr="0031583C">
        <w:rPr>
          <w:lang w:eastAsia="ja-JP"/>
        </w:rPr>
        <w:t>, 1764</w:t>
      </w:r>
      <w:r>
        <w:rPr>
          <w:lang w:eastAsia="ja-JP"/>
        </w:rPr>
        <w:t>-</w:t>
      </w:r>
      <w:r w:rsidRPr="0031583C">
        <w:rPr>
          <w:lang w:eastAsia="ja-JP"/>
        </w:rPr>
        <w:t xml:space="preserve">1824), </w:t>
      </w:r>
      <w:r>
        <w:rPr>
          <w:lang w:eastAsia="ja-JP"/>
        </w:rPr>
        <w:t xml:space="preserve">who published two albums in 1795: </w:t>
      </w:r>
      <w:proofErr w:type="spellStart"/>
      <w:r w:rsidRPr="0013147F">
        <w:rPr>
          <w:i/>
          <w:lang w:eastAsia="ja-JP"/>
        </w:rPr>
        <w:t>Ryakuga</w:t>
      </w:r>
      <w:proofErr w:type="spellEnd"/>
      <w:r w:rsidRPr="0013147F">
        <w:rPr>
          <w:i/>
          <w:lang w:eastAsia="ja-JP"/>
        </w:rPr>
        <w:t xml:space="preserve"> </w:t>
      </w:r>
      <w:proofErr w:type="spellStart"/>
      <w:r w:rsidRPr="0013147F">
        <w:rPr>
          <w:i/>
          <w:lang w:eastAsia="ja-JP"/>
        </w:rPr>
        <w:t>shiki</w:t>
      </w:r>
      <w:proofErr w:type="spellEnd"/>
      <w:r w:rsidRPr="00630D45">
        <w:rPr>
          <w:lang w:eastAsia="ja-JP"/>
        </w:rPr>
        <w:t xml:space="preserve"> </w:t>
      </w:r>
      <w:r w:rsidRPr="00CD6AE3">
        <w:rPr>
          <w:rFonts w:hint="eastAsia"/>
          <w:lang w:val="ru-RU" w:eastAsia="ja-JP"/>
        </w:rPr>
        <w:t>略画</w:t>
      </w:r>
      <w:r w:rsidRPr="00CD6AE3">
        <w:rPr>
          <w:rFonts w:hint="eastAsia"/>
          <w:lang w:eastAsia="ja-JP"/>
        </w:rPr>
        <w:t>式</w:t>
      </w:r>
      <w:r>
        <w:rPr>
          <w:lang w:eastAsia="ja-JP"/>
        </w:rPr>
        <w:t xml:space="preserve"> (</w:t>
      </w:r>
      <w:r w:rsidRPr="0013147F">
        <w:rPr>
          <w:i/>
          <w:lang w:eastAsia="ja-JP"/>
        </w:rPr>
        <w:t>The Method of Simplified Drawing</w:t>
      </w:r>
      <w:r w:rsidRPr="00630D45">
        <w:rPr>
          <w:lang w:eastAsia="ja-JP"/>
        </w:rPr>
        <w:t xml:space="preserve">) </w:t>
      </w:r>
      <w:r>
        <w:rPr>
          <w:lang w:eastAsia="ja-JP"/>
        </w:rPr>
        <w:t xml:space="preserve">and </w:t>
      </w:r>
      <w:proofErr w:type="spellStart"/>
      <w:r w:rsidRPr="0013147F">
        <w:rPr>
          <w:i/>
          <w:lang w:eastAsia="ja-JP"/>
        </w:rPr>
        <w:t>Shoshoku</w:t>
      </w:r>
      <w:proofErr w:type="spellEnd"/>
      <w:r w:rsidRPr="0013147F">
        <w:rPr>
          <w:i/>
          <w:lang w:eastAsia="ja-JP"/>
        </w:rPr>
        <w:t xml:space="preserve"> </w:t>
      </w:r>
      <w:proofErr w:type="spellStart"/>
      <w:r w:rsidRPr="0013147F">
        <w:rPr>
          <w:i/>
          <w:lang w:eastAsia="ja-JP"/>
        </w:rPr>
        <w:t>ekagami</w:t>
      </w:r>
      <w:proofErr w:type="spellEnd"/>
      <w:r w:rsidRPr="00630D45">
        <w:rPr>
          <w:lang w:eastAsia="ja-JP"/>
        </w:rPr>
        <w:t xml:space="preserve"> </w:t>
      </w:r>
      <w:proofErr w:type="spellStart"/>
      <w:r w:rsidRPr="00CD6AE3">
        <w:rPr>
          <w:rFonts w:hint="eastAsia"/>
        </w:rPr>
        <w:t>諸職畫鑑</w:t>
      </w:r>
      <w:proofErr w:type="spellEnd"/>
      <w:r w:rsidRPr="00630D45">
        <w:t xml:space="preserve"> </w:t>
      </w:r>
      <w:r w:rsidRPr="00630D45">
        <w:rPr>
          <w:lang w:eastAsia="ja-JP"/>
        </w:rPr>
        <w:t>(</w:t>
      </w:r>
      <w:r w:rsidRPr="0013147F">
        <w:rPr>
          <w:i/>
          <w:lang w:eastAsia="ja-JP"/>
        </w:rPr>
        <w:t>The Mirror of Images of All Craftsmen</w:t>
      </w:r>
      <w:r>
        <w:rPr>
          <w:lang w:eastAsia="ja-JP"/>
        </w:rPr>
        <w:t xml:space="preserve">). The first book is divided into two parts: “Playing animals” and “People.” </w:t>
      </w:r>
      <w:proofErr w:type="spellStart"/>
      <w:r>
        <w:rPr>
          <w:lang w:eastAsia="ja-JP"/>
        </w:rPr>
        <w:t>Keisai</w:t>
      </w:r>
      <w:proofErr w:type="spellEnd"/>
      <w:r>
        <w:rPr>
          <w:lang w:eastAsia="ja-JP"/>
        </w:rPr>
        <w:t xml:space="preserve"> represented many specific postures and attitudes of various animals – for instance, 54 postures of cats or </w:t>
      </w:r>
      <w:proofErr w:type="gramStart"/>
      <w:r>
        <w:rPr>
          <w:lang w:eastAsia="ja-JP"/>
        </w:rPr>
        <w:t>24  of</w:t>
      </w:r>
      <w:proofErr w:type="gramEnd"/>
      <w:r>
        <w:rPr>
          <w:lang w:eastAsia="ja-JP"/>
        </w:rPr>
        <w:t xml:space="preserve"> tigers. In the second part he depicted many artisans working at their crafts. Soon, this interesting artist was practically forgotten, obscured by a deep shadow cast over him by Hokusai.</w:t>
      </w:r>
      <w:r>
        <w:rPr>
          <w:rStyle w:val="FootnoteReference"/>
          <w:lang w:eastAsia="ja-JP"/>
        </w:rPr>
        <w:footnoteReference w:id="21"/>
      </w:r>
      <w:r>
        <w:rPr>
          <w:lang w:eastAsia="ja-JP"/>
        </w:rPr>
        <w:t xml:space="preserve"> The genre of such pictures actually has a long tradition going back to mediaeval scrolls of contests between artisans (</w:t>
      </w:r>
      <w:proofErr w:type="spellStart"/>
      <w:r w:rsidRPr="00604581">
        <w:rPr>
          <w:i/>
          <w:lang w:eastAsia="ja-JP"/>
        </w:rPr>
        <w:t>Shokunin</w:t>
      </w:r>
      <w:proofErr w:type="spellEnd"/>
      <w:r w:rsidRPr="00604581">
        <w:rPr>
          <w:i/>
          <w:lang w:eastAsia="ja-JP"/>
        </w:rPr>
        <w:t xml:space="preserve"> </w:t>
      </w:r>
      <w:proofErr w:type="spellStart"/>
      <w:r w:rsidRPr="00604581">
        <w:rPr>
          <w:i/>
          <w:lang w:eastAsia="ja-JP"/>
        </w:rPr>
        <w:t>uta-awase</w:t>
      </w:r>
      <w:proofErr w:type="spellEnd"/>
      <w:r w:rsidRPr="00063859">
        <w:rPr>
          <w:rFonts w:hint="eastAsia"/>
          <w:iCs/>
          <w:lang w:val="ru-RU" w:eastAsia="ja-JP"/>
        </w:rPr>
        <w:t>職人歌合わせ</w:t>
      </w:r>
      <w:r>
        <w:rPr>
          <w:iCs/>
          <w:lang w:eastAsia="ja-JP"/>
        </w:rPr>
        <w:t xml:space="preserve">). Hokusai must have known this. Moreover, it is evident that he had thoroughly absorbed </w:t>
      </w:r>
      <w:proofErr w:type="spellStart"/>
      <w:r>
        <w:rPr>
          <w:iCs/>
          <w:lang w:eastAsia="ja-JP"/>
        </w:rPr>
        <w:t>Keisai’s</w:t>
      </w:r>
      <w:proofErr w:type="spellEnd"/>
      <w:r>
        <w:rPr>
          <w:iCs/>
          <w:lang w:eastAsia="ja-JP"/>
        </w:rPr>
        <w:t xml:space="preserve"> method and developed it further. This fact was already noticed by one of the first enthusiasts and connoisseurs of Japanese art in Europe, Theodore </w:t>
      </w:r>
      <w:proofErr w:type="spellStart"/>
      <w:r>
        <w:rPr>
          <w:iCs/>
          <w:lang w:eastAsia="ja-JP"/>
        </w:rPr>
        <w:t>Duret</w:t>
      </w:r>
      <w:proofErr w:type="spellEnd"/>
      <w:r>
        <w:rPr>
          <w:iCs/>
          <w:lang w:eastAsia="ja-JP"/>
        </w:rPr>
        <w:t xml:space="preserve">: </w:t>
      </w:r>
      <w:r>
        <w:rPr>
          <w:lang w:eastAsia="ja-JP"/>
        </w:rPr>
        <w:t xml:space="preserve">“In publishing his </w:t>
      </w:r>
      <w:proofErr w:type="spellStart"/>
      <w:r>
        <w:rPr>
          <w:lang w:eastAsia="ja-JP"/>
        </w:rPr>
        <w:t>Mangua</w:t>
      </w:r>
      <w:proofErr w:type="spellEnd"/>
      <w:r>
        <w:rPr>
          <w:lang w:eastAsia="ja-JP"/>
        </w:rPr>
        <w:t>, Hokusai was simply taking the same path that the other artist had already gone down [</w:t>
      </w:r>
      <w:proofErr w:type="spellStart"/>
      <w:r>
        <w:rPr>
          <w:lang w:eastAsia="ja-JP"/>
        </w:rPr>
        <w:t>ryakuhitsu</w:t>
      </w:r>
      <w:proofErr w:type="spellEnd"/>
      <w:r>
        <w:rPr>
          <w:lang w:eastAsia="ja-JP"/>
        </w:rPr>
        <w:t>], and enlarging it.”</w:t>
      </w:r>
      <w:r>
        <w:rPr>
          <w:rStyle w:val="FootnoteReference"/>
          <w:lang w:eastAsia="ja-JP"/>
        </w:rPr>
        <w:footnoteReference w:id="22"/>
      </w:r>
    </w:p>
    <w:p w:rsidR="00E765B5" w:rsidRDefault="00E765B5" w:rsidP="0048730E">
      <w:pPr>
        <w:rPr>
          <w:lang w:eastAsia="ja-JP"/>
        </w:rPr>
      </w:pPr>
      <w:r>
        <w:rPr>
          <w:lang w:eastAsia="ja-JP"/>
        </w:rPr>
        <w:tab/>
        <w:t xml:space="preserve">There are numerous games depicted in the Eleventh volume of </w:t>
      </w:r>
      <w:r w:rsidRPr="00DE1749">
        <w:rPr>
          <w:i/>
          <w:lang w:eastAsia="ja-JP"/>
        </w:rPr>
        <w:t>HM</w:t>
      </w:r>
      <w:r>
        <w:rPr>
          <w:i/>
          <w:lang w:eastAsia="ja-JP"/>
        </w:rPr>
        <w:t xml:space="preserve">, </w:t>
      </w:r>
      <w:r w:rsidRPr="00DE1749">
        <w:rPr>
          <w:lang w:eastAsia="ja-JP"/>
        </w:rPr>
        <w:t>and</w:t>
      </w:r>
      <w:r>
        <w:rPr>
          <w:lang w:eastAsia="ja-JP"/>
        </w:rPr>
        <w:t xml:space="preserve"> Hokusai would not only have seen them in the real world but could also have borrowed them from the picture book </w:t>
      </w:r>
      <w:proofErr w:type="spellStart"/>
      <w:r w:rsidRPr="00B02F62">
        <w:rPr>
          <w:i/>
          <w:lang w:eastAsia="ja-JP"/>
        </w:rPr>
        <w:t>Ehon</w:t>
      </w:r>
      <w:proofErr w:type="spellEnd"/>
      <w:r w:rsidRPr="00B02F62">
        <w:rPr>
          <w:i/>
          <w:lang w:eastAsia="ja-JP"/>
        </w:rPr>
        <w:t xml:space="preserve"> </w:t>
      </w:r>
      <w:proofErr w:type="spellStart"/>
      <w:r w:rsidRPr="00B02F62">
        <w:rPr>
          <w:i/>
          <w:lang w:eastAsia="ja-JP"/>
        </w:rPr>
        <w:t>otona</w:t>
      </w:r>
      <w:proofErr w:type="spellEnd"/>
      <w:r w:rsidRPr="00B02F62">
        <w:rPr>
          <w:i/>
          <w:lang w:eastAsia="ja-JP"/>
        </w:rPr>
        <w:t xml:space="preserve"> </w:t>
      </w:r>
      <w:proofErr w:type="spellStart"/>
      <w:r w:rsidRPr="00B02F62">
        <w:rPr>
          <w:i/>
          <w:lang w:eastAsia="ja-JP"/>
        </w:rPr>
        <w:t>asobi</w:t>
      </w:r>
      <w:proofErr w:type="spellEnd"/>
      <w:r w:rsidRPr="00CD6AE3">
        <w:rPr>
          <w:rFonts w:hint="eastAsia"/>
          <w:lang w:val="ru-RU" w:eastAsia="ja-JP"/>
        </w:rPr>
        <w:t>絵本大人遊</w:t>
      </w:r>
      <w:r>
        <w:rPr>
          <w:lang w:eastAsia="ja-JP"/>
        </w:rPr>
        <w:t xml:space="preserve"> (</w:t>
      </w:r>
      <w:r w:rsidRPr="00B02F62">
        <w:rPr>
          <w:i/>
          <w:lang w:eastAsia="ja-JP"/>
        </w:rPr>
        <w:t>A Book of Pictures of Adults’ Games and Amusements</w:t>
      </w:r>
      <w:r>
        <w:rPr>
          <w:lang w:eastAsia="ja-JP"/>
        </w:rPr>
        <w:t>, 1792-93). There, he would have seen many comically treated grimaces, which he included in his Tenth volume in large quantities.</w:t>
      </w:r>
      <w:r>
        <w:rPr>
          <w:rStyle w:val="FootnoteReference"/>
          <w:lang w:eastAsia="ja-JP"/>
        </w:rPr>
        <w:footnoteReference w:id="23"/>
      </w:r>
    </w:p>
    <w:p w:rsidR="00E765B5" w:rsidRDefault="00E765B5" w:rsidP="0048730E">
      <w:r>
        <w:rPr>
          <w:lang w:eastAsia="ja-JP"/>
        </w:rPr>
        <w:tab/>
      </w:r>
      <w:r w:rsidRPr="00B02F62">
        <w:rPr>
          <w:b/>
          <w:lang w:eastAsia="ja-JP"/>
        </w:rPr>
        <w:t>The second group</w:t>
      </w:r>
      <w:r>
        <w:rPr>
          <w:lang w:eastAsia="ja-JP"/>
        </w:rPr>
        <w:t xml:space="preserve"> consists of old Chinese and Japanese compendia of samples of paintings. There are such well-known books as </w:t>
      </w:r>
      <w:r w:rsidRPr="00402F28">
        <w:rPr>
          <w:i/>
          <w:lang w:eastAsia="ja-JP"/>
        </w:rPr>
        <w:t>The Instruction of Painting from The Studio of Ten Bamboos</w:t>
      </w:r>
      <w:r>
        <w:rPr>
          <w:lang w:eastAsia="ja-JP"/>
        </w:rPr>
        <w:t xml:space="preserve"> (Ch. </w:t>
      </w:r>
      <w:proofErr w:type="spellStart"/>
      <w:r w:rsidRPr="00402F28">
        <w:rPr>
          <w:i/>
          <w:lang w:eastAsia="ja-JP"/>
        </w:rPr>
        <w:t>Shizhuizhai</w:t>
      </w:r>
      <w:proofErr w:type="spellEnd"/>
      <w:r w:rsidRPr="00402F28">
        <w:rPr>
          <w:i/>
          <w:lang w:eastAsia="ja-JP"/>
        </w:rPr>
        <w:t xml:space="preserve"> </w:t>
      </w:r>
      <w:proofErr w:type="spellStart"/>
      <w:r w:rsidRPr="00402F28">
        <w:rPr>
          <w:i/>
          <w:lang w:eastAsia="ja-JP"/>
        </w:rPr>
        <w:t>huapu</w:t>
      </w:r>
      <w:proofErr w:type="spellEnd"/>
      <w:r>
        <w:rPr>
          <w:lang w:eastAsia="ja-JP"/>
        </w:rPr>
        <w:t xml:space="preserve">, Jap. </w:t>
      </w:r>
      <w:proofErr w:type="spellStart"/>
      <w:proofErr w:type="gramStart"/>
      <w:r w:rsidRPr="00402F28">
        <w:rPr>
          <w:i/>
          <w:lang w:eastAsia="ja-JP"/>
        </w:rPr>
        <w:t>Jitchikusai</w:t>
      </w:r>
      <w:proofErr w:type="spellEnd"/>
      <w:r w:rsidRPr="00402F28">
        <w:rPr>
          <w:i/>
          <w:lang w:eastAsia="ja-JP"/>
        </w:rPr>
        <w:t xml:space="preserve"> </w:t>
      </w:r>
      <w:proofErr w:type="spellStart"/>
      <w:r w:rsidRPr="00402F28">
        <w:rPr>
          <w:i/>
          <w:lang w:eastAsia="ja-JP"/>
        </w:rPr>
        <w:t>shogafu</w:t>
      </w:r>
      <w:proofErr w:type="spellEnd"/>
      <w:r>
        <w:rPr>
          <w:i/>
          <w:lang w:eastAsia="ja-JP"/>
        </w:rPr>
        <w:t xml:space="preserve"> </w:t>
      </w:r>
      <w:proofErr w:type="spellStart"/>
      <w:r w:rsidRPr="00CD6AE3">
        <w:rPr>
          <w:rFonts w:hint="eastAsia"/>
        </w:rPr>
        <w:t>十竹齎書画譜</w:t>
      </w:r>
      <w:proofErr w:type="spellEnd"/>
      <w:r>
        <w:t xml:space="preserve">), 1627-33, compiled by </w:t>
      </w:r>
      <w:r w:rsidRPr="00336EEB">
        <w:t xml:space="preserve">Hu </w:t>
      </w:r>
      <w:proofErr w:type="spellStart"/>
      <w:r w:rsidRPr="00336EEB">
        <w:t>Zhengyang</w:t>
      </w:r>
      <w:proofErr w:type="spellEnd"/>
      <w:r w:rsidRPr="00336EEB">
        <w:t>, and</w:t>
      </w:r>
      <w:r>
        <w:t xml:space="preserve"> </w:t>
      </w:r>
      <w:r w:rsidRPr="0077223A">
        <w:rPr>
          <w:i/>
        </w:rPr>
        <w:t>The Transmission of Painting from The Mustard Seed Garden</w:t>
      </w:r>
      <w:r>
        <w:t xml:space="preserve"> </w:t>
      </w:r>
      <w:r w:rsidRPr="00336EEB">
        <w:t>(Ch.</w:t>
      </w:r>
      <w:r>
        <w:t xml:space="preserve"> </w:t>
      </w:r>
      <w:proofErr w:type="spellStart"/>
      <w:r w:rsidRPr="0077223A">
        <w:rPr>
          <w:i/>
        </w:rPr>
        <w:t>Jieziyuan</w:t>
      </w:r>
      <w:proofErr w:type="spellEnd"/>
      <w:r w:rsidRPr="00E00E76">
        <w:t xml:space="preserve"> </w:t>
      </w:r>
      <w:proofErr w:type="spellStart"/>
      <w:r w:rsidRPr="00336EEB">
        <w:rPr>
          <w:i/>
        </w:rPr>
        <w:t>Huazhuan</w:t>
      </w:r>
      <w:proofErr w:type="spellEnd"/>
      <w:r>
        <w:t>, Jap.</w:t>
      </w:r>
      <w:proofErr w:type="gramEnd"/>
      <w:r>
        <w:t xml:space="preserve"> </w:t>
      </w:r>
      <w:proofErr w:type="spellStart"/>
      <w:proofErr w:type="gramStart"/>
      <w:r w:rsidRPr="00336EEB">
        <w:rPr>
          <w:i/>
        </w:rPr>
        <w:t>Kaishien</w:t>
      </w:r>
      <w:proofErr w:type="spellEnd"/>
      <w:r w:rsidRPr="00336EEB">
        <w:rPr>
          <w:i/>
        </w:rPr>
        <w:t xml:space="preserve"> </w:t>
      </w:r>
      <w:proofErr w:type="spellStart"/>
      <w:r w:rsidRPr="00336EEB">
        <w:rPr>
          <w:i/>
        </w:rPr>
        <w:t>gaden</w:t>
      </w:r>
      <w:r w:rsidRPr="00CD6AE3">
        <w:rPr>
          <w:rFonts w:hint="eastAsia"/>
        </w:rPr>
        <w:t>芥子園画伝</w:t>
      </w:r>
      <w:proofErr w:type="spellEnd"/>
      <w:r>
        <w:t>), 1679-1701, compiled by Li Yu.</w:t>
      </w:r>
      <w:proofErr w:type="gramEnd"/>
      <w:r>
        <w:t xml:space="preserve"> The latter was especially popular in Japan, and his influence on Hokusai will be discussed later. We should also mention </w:t>
      </w:r>
      <w:r w:rsidRPr="0077223A">
        <w:rPr>
          <w:i/>
        </w:rPr>
        <w:t>A Collection of Eight Kinds of Painting</w:t>
      </w:r>
      <w:r>
        <w:t xml:space="preserve"> (Ch. </w:t>
      </w:r>
      <w:proofErr w:type="spellStart"/>
      <w:r w:rsidRPr="0077223A">
        <w:rPr>
          <w:i/>
          <w:lang w:eastAsia="ja-JP"/>
        </w:rPr>
        <w:t>Bazhong</w:t>
      </w:r>
      <w:proofErr w:type="spellEnd"/>
      <w:r w:rsidRPr="0077223A">
        <w:rPr>
          <w:i/>
          <w:lang w:eastAsia="ja-JP"/>
        </w:rPr>
        <w:t xml:space="preserve"> </w:t>
      </w:r>
      <w:proofErr w:type="spellStart"/>
      <w:r w:rsidRPr="0077223A">
        <w:rPr>
          <w:i/>
          <w:lang w:eastAsia="ja-JP"/>
        </w:rPr>
        <w:t>huapu</w:t>
      </w:r>
      <w:proofErr w:type="spellEnd"/>
      <w:r>
        <w:rPr>
          <w:lang w:eastAsia="ja-JP"/>
        </w:rPr>
        <w:t xml:space="preserve">, Jap. </w:t>
      </w:r>
      <w:proofErr w:type="spellStart"/>
      <w:r w:rsidRPr="0077223A">
        <w:rPr>
          <w:i/>
          <w:lang w:eastAsia="ja-JP"/>
        </w:rPr>
        <w:t>Hasshu</w:t>
      </w:r>
      <w:proofErr w:type="spellEnd"/>
      <w:r w:rsidRPr="0077223A">
        <w:rPr>
          <w:i/>
          <w:lang w:eastAsia="ja-JP"/>
        </w:rPr>
        <w:t xml:space="preserve"> </w:t>
      </w:r>
      <w:proofErr w:type="spellStart"/>
      <w:r w:rsidRPr="0077223A">
        <w:rPr>
          <w:i/>
          <w:lang w:eastAsia="ja-JP"/>
        </w:rPr>
        <w:t>gafu</w:t>
      </w:r>
      <w:r>
        <w:rPr>
          <w:rFonts w:hint="eastAsia"/>
        </w:rPr>
        <w:t>八種画譜</w:t>
      </w:r>
      <w:proofErr w:type="spellEnd"/>
      <w:r>
        <w:t xml:space="preserve">, 1620-28) compiled by the Hangzhou scholar Huang </w:t>
      </w:r>
      <w:proofErr w:type="spellStart"/>
      <w:r>
        <w:t>Fengchi</w:t>
      </w:r>
      <w:r w:rsidRPr="00FA6A05">
        <w:rPr>
          <w:rFonts w:hint="eastAsia"/>
        </w:rPr>
        <w:t>黃鳳池</w:t>
      </w:r>
      <w:proofErr w:type="spellEnd"/>
      <w:r w:rsidRPr="00FA6A05">
        <w:t xml:space="preserve"> </w:t>
      </w:r>
      <w:r>
        <w:t>(</w:t>
      </w:r>
      <w:r w:rsidRPr="00FA6A05">
        <w:t>1558</w:t>
      </w:r>
      <w:r>
        <w:t>-</w:t>
      </w:r>
      <w:r w:rsidRPr="00FA6A05">
        <w:t>1626</w:t>
      </w:r>
      <w:r>
        <w:t xml:space="preserve">). In Japan it was first published in Kyoto in 1672 and reprinted in 1710. </w:t>
      </w:r>
      <w:r w:rsidRPr="000A497F">
        <w:t>It included 421 full-page illustrations, 213 of which dealt with the realm of nature. Besides this,</w:t>
      </w:r>
      <w:r>
        <w:t xml:space="preserve"> there were illustrations to the subjects of Chinese classical poetry and reproductions of famous Chinese paintings. For Japanese artists, </w:t>
      </w:r>
      <w:proofErr w:type="spellStart"/>
      <w:r w:rsidRPr="002235A7">
        <w:rPr>
          <w:i/>
        </w:rPr>
        <w:t>Hassu</w:t>
      </w:r>
      <w:proofErr w:type="spellEnd"/>
      <w:r w:rsidRPr="002235A7">
        <w:rPr>
          <w:i/>
        </w:rPr>
        <w:t xml:space="preserve"> </w:t>
      </w:r>
      <w:proofErr w:type="spellStart"/>
      <w:r w:rsidRPr="002235A7">
        <w:rPr>
          <w:i/>
        </w:rPr>
        <w:t>gafu</w:t>
      </w:r>
      <w:proofErr w:type="spellEnd"/>
      <w:r>
        <w:t xml:space="preserve"> was the first extensive source of information on Chinese painting – both in compositions and in technique. It was especially popular amongst the artists of the Nanga School. Subsequently it yielded its popularity to </w:t>
      </w:r>
      <w:r w:rsidRPr="00403EB4">
        <w:rPr>
          <w:i/>
        </w:rPr>
        <w:t>The Mustard Seed Garden</w:t>
      </w:r>
      <w:r>
        <w:t xml:space="preserve">. </w:t>
      </w:r>
    </w:p>
    <w:p w:rsidR="00E765B5" w:rsidRDefault="00E765B5" w:rsidP="0048730E">
      <w:pPr>
        <w:ind w:firstLine="720"/>
        <w:rPr>
          <w:lang w:eastAsia="ja-JP"/>
        </w:rPr>
      </w:pPr>
      <w:r>
        <w:t xml:space="preserve">On top of the above-mentioned, another Chinese book gained popularity in Japan: </w:t>
      </w:r>
      <w:proofErr w:type="spellStart"/>
      <w:r w:rsidRPr="00F14231">
        <w:rPr>
          <w:i/>
        </w:rPr>
        <w:t>Liexian</w:t>
      </w:r>
      <w:proofErr w:type="spellEnd"/>
      <w:r w:rsidRPr="00F14231">
        <w:rPr>
          <w:i/>
        </w:rPr>
        <w:t xml:space="preserve"> </w:t>
      </w:r>
      <w:proofErr w:type="spellStart"/>
      <w:r w:rsidR="0035690B" w:rsidRPr="0035690B">
        <w:rPr>
          <w:i/>
          <w:highlight w:val="green"/>
          <w:lang w:eastAsia="ja-JP"/>
        </w:rPr>
        <w:t>q</w:t>
      </w:r>
      <w:r w:rsidRPr="00F14231">
        <w:rPr>
          <w:i/>
        </w:rPr>
        <w:t>uanzhuan</w:t>
      </w:r>
      <w:proofErr w:type="spellEnd"/>
      <w:r>
        <w:t xml:space="preserve"> (Jap. </w:t>
      </w:r>
      <w:proofErr w:type="spellStart"/>
      <w:proofErr w:type="gramStart"/>
      <w:r w:rsidRPr="00F14231">
        <w:rPr>
          <w:i/>
        </w:rPr>
        <w:t>Ressen</w:t>
      </w:r>
      <w:proofErr w:type="spellEnd"/>
      <w:r w:rsidRPr="00F14231">
        <w:rPr>
          <w:i/>
        </w:rPr>
        <w:t xml:space="preserve"> </w:t>
      </w:r>
      <w:proofErr w:type="spellStart"/>
      <w:r w:rsidRPr="00F14231">
        <w:rPr>
          <w:i/>
        </w:rPr>
        <w:t>zenden</w:t>
      </w:r>
      <w:r w:rsidRPr="008B00E2">
        <w:rPr>
          <w:rStyle w:val="Emphasis"/>
          <w:rFonts w:hint="eastAsia"/>
          <w:iCs/>
        </w:rPr>
        <w:t>列仙</w:t>
      </w:r>
      <w:r>
        <w:rPr>
          <w:rFonts w:hint="eastAsia"/>
        </w:rPr>
        <w:t>全伝</w:t>
      </w:r>
      <w:proofErr w:type="spellEnd"/>
      <w:r>
        <w:t xml:space="preserve">, </w:t>
      </w:r>
      <w:r w:rsidRPr="00F14231">
        <w:rPr>
          <w:i/>
        </w:rPr>
        <w:t>The Complete Biographies of the Host of Immortals</w:t>
      </w:r>
      <w:r w:rsidR="006374E5">
        <w:t xml:space="preserve">), compiled by Wang </w:t>
      </w:r>
      <w:proofErr w:type="spellStart"/>
      <w:r w:rsidR="006374E5" w:rsidRPr="009A0FEC">
        <w:rPr>
          <w:highlight w:val="green"/>
        </w:rPr>
        <w:t>Shi</w:t>
      </w:r>
      <w:r w:rsidR="005767A0" w:rsidRPr="009A0FEC">
        <w:rPr>
          <w:highlight w:val="green"/>
        </w:rPr>
        <w:t>zhe</w:t>
      </w:r>
      <w:r w:rsidRPr="009A0FEC">
        <w:rPr>
          <w:highlight w:val="green"/>
        </w:rPr>
        <w:t>n</w:t>
      </w:r>
      <w:proofErr w:type="spellEnd"/>
      <w:r w:rsidR="00592436" w:rsidRPr="009A0FEC">
        <w:rPr>
          <w:highlight w:val="green"/>
        </w:rPr>
        <w:t xml:space="preserve"> </w:t>
      </w:r>
      <w:proofErr w:type="spellStart"/>
      <w:r w:rsidR="005767A0" w:rsidRPr="009A0FEC">
        <w:rPr>
          <w:highlight w:val="green"/>
        </w:rPr>
        <w:t>王世貞</w:t>
      </w:r>
      <w:proofErr w:type="spellEnd"/>
      <w:r w:rsidR="006374E5" w:rsidRPr="009A0FEC">
        <w:rPr>
          <w:highlight w:val="green"/>
        </w:rPr>
        <w:t xml:space="preserve"> (1526-90)</w:t>
      </w:r>
      <w:r w:rsidRPr="009A0FEC">
        <w:rPr>
          <w:highlight w:val="green"/>
        </w:rPr>
        <w:t>.</w:t>
      </w:r>
      <w:proofErr w:type="gramEnd"/>
      <w:r>
        <w:t xml:space="preserve"> It included numerous legends about </w:t>
      </w:r>
      <w:proofErr w:type="spellStart"/>
      <w:r>
        <w:t>Daoist</w:t>
      </w:r>
      <w:proofErr w:type="spellEnd"/>
      <w:r>
        <w:t xml:space="preserve"> immortals and was published in ten volumes in 1650, reissued in three volumes in 1775. In Japan it was printed in Kyoto in 1791 in eight illustrated volumes (</w:t>
      </w:r>
      <w:proofErr w:type="spellStart"/>
      <w:r w:rsidRPr="00F14231">
        <w:rPr>
          <w:i/>
        </w:rPr>
        <w:t>Uzō</w:t>
      </w:r>
      <w:proofErr w:type="spellEnd"/>
      <w:r w:rsidRPr="00F14231">
        <w:rPr>
          <w:i/>
        </w:rPr>
        <w:t xml:space="preserve"> </w:t>
      </w:r>
      <w:proofErr w:type="spellStart"/>
      <w:r w:rsidRPr="00F14231">
        <w:rPr>
          <w:i/>
        </w:rPr>
        <w:t>ressen</w:t>
      </w:r>
      <w:proofErr w:type="spellEnd"/>
      <w:r w:rsidRPr="00F14231">
        <w:rPr>
          <w:i/>
        </w:rPr>
        <w:t xml:space="preserve"> </w:t>
      </w:r>
      <w:proofErr w:type="spellStart"/>
      <w:r w:rsidRPr="00F14231">
        <w:rPr>
          <w:i/>
        </w:rPr>
        <w:t>zenden</w:t>
      </w:r>
      <w:r>
        <w:rPr>
          <w:rFonts w:hint="eastAsia"/>
        </w:rPr>
        <w:t>有象</w:t>
      </w:r>
      <w:r>
        <w:rPr>
          <w:rStyle w:val="Emphasis"/>
          <w:rFonts w:hint="eastAsia"/>
          <w:iCs/>
        </w:rPr>
        <w:t>列仙</w:t>
      </w:r>
      <w:r>
        <w:rPr>
          <w:rFonts w:hint="eastAsia"/>
        </w:rPr>
        <w:t>全傳</w:t>
      </w:r>
      <w:proofErr w:type="spellEnd"/>
      <w:r>
        <w:t>). Hokusai would certainly have known it, as well as a collection of comic verses about various personages from this book that was published slightly later (</w:t>
      </w:r>
      <w:proofErr w:type="spellStart"/>
      <w:r w:rsidRPr="00F14231">
        <w:rPr>
          <w:i/>
        </w:rPr>
        <w:t>Kyōka</w:t>
      </w:r>
      <w:proofErr w:type="spellEnd"/>
      <w:r w:rsidRPr="00F14231">
        <w:rPr>
          <w:i/>
        </w:rPr>
        <w:t xml:space="preserve"> </w:t>
      </w:r>
      <w:proofErr w:type="spellStart"/>
      <w:r w:rsidRPr="00F14231">
        <w:rPr>
          <w:i/>
        </w:rPr>
        <w:t>ressen</w:t>
      </w:r>
      <w:proofErr w:type="spellEnd"/>
      <w:r w:rsidRPr="00F14231">
        <w:rPr>
          <w:i/>
        </w:rPr>
        <w:t xml:space="preserve"> </w:t>
      </w:r>
      <w:proofErr w:type="spellStart"/>
      <w:r w:rsidRPr="00F14231">
        <w:rPr>
          <w:i/>
        </w:rPr>
        <w:t>zenden</w:t>
      </w:r>
      <w:proofErr w:type="spellEnd"/>
      <w:r>
        <w:rPr>
          <w:rFonts w:hint="eastAsia"/>
          <w:lang w:eastAsia="ja-JP"/>
        </w:rPr>
        <w:t>狂歌</w:t>
      </w:r>
      <w:r w:rsidRPr="00345F04">
        <w:rPr>
          <w:rStyle w:val="Emphasis"/>
          <w:rFonts w:hint="eastAsia"/>
          <w:iCs/>
          <w:lang w:eastAsia="ja-JP"/>
        </w:rPr>
        <w:t>列仙</w:t>
      </w:r>
      <w:r>
        <w:rPr>
          <w:rFonts w:hint="eastAsia"/>
          <w:lang w:eastAsia="ja-JP"/>
        </w:rPr>
        <w:t>画像集</w:t>
      </w:r>
      <w:r w:rsidRPr="000735C0">
        <w:rPr>
          <w:lang w:eastAsia="ja-JP"/>
        </w:rPr>
        <w:t>).</w:t>
      </w:r>
    </w:p>
    <w:p w:rsidR="00E765B5" w:rsidRPr="00520D1A" w:rsidRDefault="00E765B5" w:rsidP="0048730E">
      <w:pPr>
        <w:ind w:firstLine="720"/>
        <w:rPr>
          <w:lang w:eastAsia="ja-JP"/>
        </w:rPr>
      </w:pPr>
      <w:r>
        <w:rPr>
          <w:lang w:eastAsia="ja-JP"/>
        </w:rPr>
        <w:t xml:space="preserve">As for the Japanese sources, one should mention texts of masters of the </w:t>
      </w:r>
      <w:proofErr w:type="spellStart"/>
      <w:r>
        <w:rPr>
          <w:lang w:eastAsia="ja-JP"/>
        </w:rPr>
        <w:t>Kanō</w:t>
      </w:r>
      <w:proofErr w:type="spellEnd"/>
      <w:r>
        <w:rPr>
          <w:lang w:eastAsia="ja-JP"/>
        </w:rPr>
        <w:t xml:space="preserve"> School and other classical artists who made annotated lists of subjects and motives for their disciples. First </w:t>
      </w:r>
      <w:r>
        <w:rPr>
          <w:lang w:eastAsia="ja-JP"/>
        </w:rPr>
        <w:lastRenderedPageBreak/>
        <w:t xml:space="preserve">of all were the books of Tachibana </w:t>
      </w:r>
      <w:proofErr w:type="spellStart"/>
      <w:r>
        <w:rPr>
          <w:lang w:eastAsia="ja-JP"/>
        </w:rPr>
        <w:t>Morikuni</w:t>
      </w:r>
      <w:proofErr w:type="spellEnd"/>
      <w:r>
        <w:rPr>
          <w:lang w:eastAsia="ja-JP"/>
        </w:rPr>
        <w:t xml:space="preserve"> </w:t>
      </w:r>
      <w:r>
        <w:rPr>
          <w:rFonts w:hint="eastAsia"/>
          <w:szCs w:val="36"/>
          <w:lang w:eastAsia="ja-JP"/>
        </w:rPr>
        <w:t>橘守国</w:t>
      </w:r>
      <w:r w:rsidRPr="00F93EC5">
        <w:rPr>
          <w:szCs w:val="36"/>
          <w:lang w:eastAsia="ja-JP"/>
        </w:rPr>
        <w:t xml:space="preserve"> </w:t>
      </w:r>
      <w:r w:rsidRPr="00F93EC5">
        <w:t>(</w:t>
      </w:r>
      <w:r w:rsidRPr="00F93EC5">
        <w:rPr>
          <w:lang w:eastAsia="ja-JP"/>
        </w:rPr>
        <w:t>1679</w:t>
      </w:r>
      <w:r>
        <w:rPr>
          <w:lang w:eastAsia="ja-JP"/>
        </w:rPr>
        <w:t>-</w:t>
      </w:r>
      <w:r w:rsidRPr="00F93EC5">
        <w:rPr>
          <w:lang w:eastAsia="ja-JP"/>
        </w:rPr>
        <w:t>1748).</w:t>
      </w:r>
      <w:r>
        <w:rPr>
          <w:lang w:eastAsia="ja-JP"/>
        </w:rPr>
        <w:t xml:space="preserve"> He drew and wrote several manuals which were very popular up to the publication of </w:t>
      </w:r>
      <w:r w:rsidRPr="00345F04">
        <w:rPr>
          <w:i/>
          <w:lang w:eastAsia="ja-JP"/>
        </w:rPr>
        <w:t>HM</w:t>
      </w:r>
      <w:r>
        <w:rPr>
          <w:lang w:eastAsia="ja-JP"/>
        </w:rPr>
        <w:t xml:space="preserve">. Amongst Tachibana’s books were the following: </w:t>
      </w:r>
      <w:proofErr w:type="spellStart"/>
      <w:r w:rsidRPr="005D6643">
        <w:rPr>
          <w:i/>
          <w:lang w:eastAsia="ja-JP"/>
        </w:rPr>
        <w:t>Ehon</w:t>
      </w:r>
      <w:proofErr w:type="spellEnd"/>
      <w:r w:rsidRPr="005D6643">
        <w:rPr>
          <w:i/>
          <w:lang w:eastAsia="ja-JP"/>
        </w:rPr>
        <w:t xml:space="preserve"> </w:t>
      </w:r>
      <w:proofErr w:type="spellStart"/>
      <w:r w:rsidRPr="005D6643">
        <w:rPr>
          <w:i/>
          <w:lang w:eastAsia="ja-JP"/>
        </w:rPr>
        <w:t>shahōbu</w:t>
      </w:r>
      <w:r>
        <w:rPr>
          <w:i/>
          <w:lang w:eastAsia="ja-JP"/>
        </w:rPr>
        <w:t>k</w:t>
      </w:r>
      <w:r w:rsidRPr="005D6643">
        <w:rPr>
          <w:i/>
          <w:lang w:eastAsia="ja-JP"/>
        </w:rPr>
        <w:t>uro</w:t>
      </w:r>
      <w:proofErr w:type="spellEnd"/>
      <w:r>
        <w:rPr>
          <w:lang w:eastAsia="ja-JP"/>
        </w:rPr>
        <w:t xml:space="preserve"> </w:t>
      </w:r>
      <w:r>
        <w:rPr>
          <w:rFonts w:hint="eastAsia"/>
          <w:szCs w:val="36"/>
          <w:lang w:eastAsia="ja-JP"/>
        </w:rPr>
        <w:t>絵本冩宝袋</w:t>
      </w:r>
      <w:r>
        <w:rPr>
          <w:szCs w:val="36"/>
          <w:lang w:eastAsia="ja-JP"/>
        </w:rPr>
        <w:t xml:space="preserve"> (</w:t>
      </w:r>
      <w:r w:rsidRPr="00345F04">
        <w:rPr>
          <w:i/>
          <w:szCs w:val="36"/>
          <w:lang w:eastAsia="ja-JP"/>
        </w:rPr>
        <w:t>A Book of Pictures: A Sack of Precious Images</w:t>
      </w:r>
      <w:r>
        <w:rPr>
          <w:szCs w:val="36"/>
          <w:lang w:eastAsia="ja-JP"/>
        </w:rPr>
        <w:t xml:space="preserve">, 1710, reprinted in 1770) in ten volumes; </w:t>
      </w:r>
      <w:proofErr w:type="spellStart"/>
      <w:r w:rsidRPr="005D6643">
        <w:rPr>
          <w:i/>
          <w:szCs w:val="36"/>
          <w:lang w:eastAsia="ja-JP"/>
        </w:rPr>
        <w:t>Ehon</w:t>
      </w:r>
      <w:proofErr w:type="spellEnd"/>
      <w:r w:rsidRPr="005D6643">
        <w:rPr>
          <w:i/>
          <w:szCs w:val="36"/>
          <w:lang w:eastAsia="ja-JP"/>
        </w:rPr>
        <w:t xml:space="preserve"> </w:t>
      </w:r>
      <w:proofErr w:type="spellStart"/>
      <w:r w:rsidRPr="005D6643">
        <w:rPr>
          <w:i/>
          <w:szCs w:val="36"/>
          <w:lang w:eastAsia="ja-JP"/>
        </w:rPr>
        <w:t>shoshin</w:t>
      </w:r>
      <w:proofErr w:type="spellEnd"/>
      <w:r w:rsidRPr="005D6643">
        <w:rPr>
          <w:i/>
          <w:szCs w:val="36"/>
          <w:lang w:eastAsia="ja-JP"/>
        </w:rPr>
        <w:t xml:space="preserve"> </w:t>
      </w:r>
      <w:proofErr w:type="spellStart"/>
      <w:r w:rsidRPr="005D6643">
        <w:rPr>
          <w:i/>
          <w:szCs w:val="36"/>
          <w:lang w:eastAsia="ja-JP"/>
        </w:rPr>
        <w:t>hashira</w:t>
      </w:r>
      <w:proofErr w:type="spellEnd"/>
      <w:r w:rsidRPr="005D6643">
        <w:rPr>
          <w:i/>
          <w:szCs w:val="36"/>
          <w:lang w:eastAsia="ja-JP"/>
        </w:rPr>
        <w:t xml:space="preserve"> date</w:t>
      </w:r>
      <w:r>
        <w:rPr>
          <w:szCs w:val="36"/>
          <w:lang w:eastAsia="ja-JP"/>
        </w:rPr>
        <w:t xml:space="preserve">  </w:t>
      </w:r>
      <w:r w:rsidRPr="00063859">
        <w:rPr>
          <w:rFonts w:hint="eastAsia"/>
          <w:lang w:val="ru-RU" w:eastAsia="ja-JP"/>
        </w:rPr>
        <w:t>絵本初心柱立</w:t>
      </w:r>
      <w:r>
        <w:rPr>
          <w:lang w:eastAsia="ja-JP"/>
        </w:rPr>
        <w:t xml:space="preserve"> (</w:t>
      </w:r>
      <w:r w:rsidRPr="00345F04">
        <w:rPr>
          <w:i/>
          <w:lang w:eastAsia="ja-JP"/>
        </w:rPr>
        <w:t>A Book of Pictures: The Pillar for Beginners</w:t>
      </w:r>
      <w:r>
        <w:rPr>
          <w:lang w:eastAsia="ja-JP"/>
        </w:rPr>
        <w:t xml:space="preserve">, 1715); </w:t>
      </w:r>
      <w:proofErr w:type="spellStart"/>
      <w:r w:rsidRPr="005D6643">
        <w:rPr>
          <w:i/>
          <w:lang w:eastAsia="ja-JP"/>
        </w:rPr>
        <w:t>Shasei</w:t>
      </w:r>
      <w:proofErr w:type="spellEnd"/>
      <w:r w:rsidRPr="005D6643">
        <w:rPr>
          <w:i/>
          <w:lang w:eastAsia="ja-JP"/>
        </w:rPr>
        <w:t xml:space="preserve"> kimono </w:t>
      </w:r>
      <w:proofErr w:type="spellStart"/>
      <w:r w:rsidRPr="005D6643">
        <w:rPr>
          <w:i/>
          <w:lang w:eastAsia="ja-JP"/>
        </w:rPr>
        <w:t>zuga</w:t>
      </w:r>
      <w:proofErr w:type="spellEnd"/>
      <w:r>
        <w:rPr>
          <w:lang w:eastAsia="ja-JP"/>
        </w:rPr>
        <w:t xml:space="preserve"> </w:t>
      </w:r>
      <w:r w:rsidRPr="00272362">
        <w:rPr>
          <w:rFonts w:hint="eastAsia"/>
          <w:lang w:val="ru-RU" w:eastAsia="ja-JP"/>
        </w:rPr>
        <w:t>写生獣図画</w:t>
      </w:r>
      <w:r>
        <w:rPr>
          <w:lang w:eastAsia="ja-JP"/>
        </w:rPr>
        <w:t xml:space="preserve"> (</w:t>
      </w:r>
      <w:r w:rsidRPr="00345F04">
        <w:rPr>
          <w:i/>
          <w:lang w:eastAsia="ja-JP"/>
        </w:rPr>
        <w:t>The Drawings of Animals in the Truthful Style</w:t>
      </w:r>
      <w:r>
        <w:rPr>
          <w:lang w:eastAsia="ja-JP"/>
        </w:rPr>
        <w:t xml:space="preserve">, 1719); the monumental </w:t>
      </w:r>
      <w:proofErr w:type="spellStart"/>
      <w:r w:rsidRPr="005D6643">
        <w:rPr>
          <w:i/>
          <w:lang w:eastAsia="ja-JP"/>
        </w:rPr>
        <w:t>Ehon</w:t>
      </w:r>
      <w:proofErr w:type="spellEnd"/>
      <w:r w:rsidRPr="005D6643">
        <w:rPr>
          <w:i/>
          <w:lang w:eastAsia="ja-JP"/>
        </w:rPr>
        <w:t xml:space="preserve"> </w:t>
      </w:r>
      <w:proofErr w:type="spellStart"/>
      <w:r w:rsidRPr="005D6643">
        <w:rPr>
          <w:i/>
          <w:lang w:eastAsia="ja-JP"/>
        </w:rPr>
        <w:t>tsuhōshi</w:t>
      </w:r>
      <w:proofErr w:type="spellEnd"/>
      <w:r>
        <w:rPr>
          <w:lang w:eastAsia="ja-JP"/>
        </w:rPr>
        <w:t xml:space="preserve"> </w:t>
      </w:r>
      <w:proofErr w:type="spellStart"/>
      <w:r>
        <w:rPr>
          <w:rFonts w:hint="eastAsia"/>
        </w:rPr>
        <w:t>絵本通宝志</w:t>
      </w:r>
      <w:proofErr w:type="spellEnd"/>
      <w:r>
        <w:t xml:space="preserve"> (</w:t>
      </w:r>
      <w:r w:rsidRPr="00345F04">
        <w:rPr>
          <w:i/>
        </w:rPr>
        <w:t>A Book of Pictures: The Collection of the Treasures of the World</w:t>
      </w:r>
      <w:r>
        <w:t xml:space="preserve">, 1729) and </w:t>
      </w:r>
      <w:proofErr w:type="spellStart"/>
      <w:r w:rsidRPr="005D6643">
        <w:rPr>
          <w:i/>
        </w:rPr>
        <w:t>Ehon</w:t>
      </w:r>
      <w:proofErr w:type="spellEnd"/>
      <w:r w:rsidRPr="005D6643">
        <w:rPr>
          <w:i/>
        </w:rPr>
        <w:t xml:space="preserve"> </w:t>
      </w:r>
      <w:proofErr w:type="spellStart"/>
      <w:r w:rsidRPr="005D6643">
        <w:rPr>
          <w:i/>
        </w:rPr>
        <w:t>nezashi</w:t>
      </w:r>
      <w:proofErr w:type="spellEnd"/>
      <w:r w:rsidRPr="005D6643">
        <w:rPr>
          <w:i/>
        </w:rPr>
        <w:t xml:space="preserve"> </w:t>
      </w:r>
      <w:proofErr w:type="spellStart"/>
      <w:r w:rsidRPr="005D6643">
        <w:rPr>
          <w:i/>
        </w:rPr>
        <w:t>takara</w:t>
      </w:r>
      <w:proofErr w:type="spellEnd"/>
      <w:r>
        <w:t xml:space="preserve"> </w:t>
      </w:r>
      <w:proofErr w:type="spellStart"/>
      <w:r w:rsidRPr="00272362">
        <w:rPr>
          <w:rFonts w:hint="eastAsia"/>
          <w:iCs/>
          <w:lang w:val="ru-RU"/>
        </w:rPr>
        <w:t>絵本直指宝</w:t>
      </w:r>
      <w:proofErr w:type="spellEnd"/>
      <w:r w:rsidRPr="00520D1A">
        <w:rPr>
          <w:iCs/>
        </w:rPr>
        <w:t xml:space="preserve"> </w:t>
      </w:r>
      <w:r>
        <w:rPr>
          <w:iCs/>
        </w:rPr>
        <w:t>(</w:t>
      </w:r>
      <w:r w:rsidRPr="00345F04">
        <w:rPr>
          <w:i/>
          <w:iCs/>
        </w:rPr>
        <w:t>A Book of Pictures: The Treasure of Direct Learning</w:t>
      </w:r>
      <w:r>
        <w:rPr>
          <w:iCs/>
        </w:rPr>
        <w:t>. 1745) – more than thirty volumes in total.</w:t>
      </w:r>
    </w:p>
    <w:p w:rsidR="00E765B5" w:rsidRDefault="00E765B5" w:rsidP="0048730E">
      <w:pPr>
        <w:ind w:firstLine="720"/>
        <w:rPr>
          <w:lang w:val="en-GB"/>
        </w:rPr>
      </w:pPr>
      <w:r>
        <w:rPr>
          <w:lang w:eastAsia="ja-JP"/>
        </w:rPr>
        <w:t xml:space="preserve">Another important source for studying the laws of painting, as well as themes and subjects, was the book by Hayashi </w:t>
      </w:r>
      <w:proofErr w:type="spellStart"/>
      <w:r>
        <w:rPr>
          <w:lang w:eastAsia="ja-JP"/>
        </w:rPr>
        <w:t>Moriatsu</w:t>
      </w:r>
      <w:proofErr w:type="spellEnd"/>
      <w:r>
        <w:rPr>
          <w:lang w:eastAsia="ja-JP"/>
        </w:rPr>
        <w:t xml:space="preserve"> </w:t>
      </w:r>
      <w:proofErr w:type="spellStart"/>
      <w:r>
        <w:rPr>
          <w:rFonts w:hint="eastAsia"/>
        </w:rPr>
        <w:t>林守篤</w:t>
      </w:r>
      <w:proofErr w:type="spellEnd"/>
      <w:r w:rsidRPr="00B60AC3">
        <w:t xml:space="preserve"> (</w:t>
      </w:r>
      <w:r>
        <w:t>beginning of the 18</w:t>
      </w:r>
      <w:r w:rsidRPr="00077E0D">
        <w:rPr>
          <w:vertAlign w:val="superscript"/>
        </w:rPr>
        <w:t>th</w:t>
      </w:r>
      <w:r>
        <w:t xml:space="preserve"> c.</w:t>
      </w:r>
      <w:r w:rsidRPr="00B60AC3">
        <w:t xml:space="preserve">) </w:t>
      </w:r>
      <w:proofErr w:type="spellStart"/>
      <w:proofErr w:type="gramStart"/>
      <w:r w:rsidRPr="004D08FA">
        <w:rPr>
          <w:i/>
        </w:rPr>
        <w:t>Gasen</w:t>
      </w:r>
      <w:proofErr w:type="spellEnd"/>
      <w:r w:rsidRPr="00B60AC3">
        <w:rPr>
          <w:iCs/>
        </w:rPr>
        <w:t xml:space="preserve"> </w:t>
      </w:r>
      <w:r>
        <w:rPr>
          <w:iCs/>
        </w:rPr>
        <w:t xml:space="preserve"> </w:t>
      </w:r>
      <w:r>
        <w:rPr>
          <w:rFonts w:hint="eastAsia"/>
        </w:rPr>
        <w:t>画</w:t>
      </w:r>
      <w:r>
        <w:rPr>
          <w:rFonts w:hint="eastAsia"/>
          <w:lang w:val="ru-RU" w:eastAsia="ja-JP"/>
        </w:rPr>
        <w:t>筌</w:t>
      </w:r>
      <w:proofErr w:type="gramEnd"/>
      <w:r>
        <w:rPr>
          <w:lang w:eastAsia="ja-JP"/>
        </w:rPr>
        <w:t xml:space="preserve"> (</w:t>
      </w:r>
      <w:r w:rsidRPr="00A55629">
        <w:rPr>
          <w:i/>
          <w:lang w:eastAsia="ja-JP"/>
        </w:rPr>
        <w:t>The</w:t>
      </w:r>
      <w:r>
        <w:rPr>
          <w:lang w:eastAsia="ja-JP"/>
        </w:rPr>
        <w:t xml:space="preserve"> </w:t>
      </w:r>
      <w:r w:rsidRPr="004D08FA">
        <w:rPr>
          <w:i/>
          <w:lang w:eastAsia="ja-JP"/>
        </w:rPr>
        <w:t>Dragnet of Pictures</w:t>
      </w:r>
      <w:r>
        <w:rPr>
          <w:lang w:eastAsia="ja-JP"/>
        </w:rPr>
        <w:t xml:space="preserve">, 1721). This compendium contains six volumes. According to the Introduction, it was written in 1712. </w:t>
      </w:r>
      <w:proofErr w:type="spellStart"/>
      <w:r>
        <w:rPr>
          <w:lang w:eastAsia="ja-JP"/>
        </w:rPr>
        <w:t>Moriatsu</w:t>
      </w:r>
      <w:proofErr w:type="spellEnd"/>
      <w:r>
        <w:rPr>
          <w:lang w:eastAsia="ja-JP"/>
        </w:rPr>
        <w:t xml:space="preserve"> was a disciple of the famous </w:t>
      </w:r>
      <w:proofErr w:type="spellStart"/>
      <w:r>
        <w:rPr>
          <w:lang w:eastAsia="ja-JP"/>
        </w:rPr>
        <w:t>Kanō</w:t>
      </w:r>
      <w:proofErr w:type="spellEnd"/>
      <w:r>
        <w:rPr>
          <w:lang w:eastAsia="ja-JP"/>
        </w:rPr>
        <w:t xml:space="preserve"> </w:t>
      </w:r>
      <w:proofErr w:type="spellStart"/>
      <w:r>
        <w:rPr>
          <w:lang w:eastAsia="ja-JP"/>
        </w:rPr>
        <w:t>Tan’yū</w:t>
      </w:r>
      <w:proofErr w:type="spellEnd"/>
      <w:r>
        <w:rPr>
          <w:lang w:eastAsia="ja-JP"/>
        </w:rPr>
        <w:t xml:space="preserve"> </w:t>
      </w:r>
      <w:proofErr w:type="spellStart"/>
      <w:r>
        <w:rPr>
          <w:rFonts w:hint="eastAsia"/>
        </w:rPr>
        <w:t>狩野探幽</w:t>
      </w:r>
      <w:proofErr w:type="spellEnd"/>
      <w:r w:rsidRPr="008F4EFA">
        <w:t xml:space="preserve"> (1602</w:t>
      </w:r>
      <w:r>
        <w:t>-</w:t>
      </w:r>
      <w:r w:rsidRPr="008F4EFA">
        <w:t>1674).</w:t>
      </w:r>
      <w:r>
        <w:t xml:space="preserve"> The first volume includes theoretical discourses; the next four demonstrate samples of landscapes, plants, animals, birds, and Chinese and Japanese figures, as well as recommendations on how to depict them correctly. The last volume gives advice on how to mount paintings and how to care for scrolls. As a student of the </w:t>
      </w:r>
      <w:proofErr w:type="spellStart"/>
      <w:r>
        <w:t>Kanō</w:t>
      </w:r>
      <w:proofErr w:type="spellEnd"/>
      <w:r>
        <w:t xml:space="preserve"> School in his younger years, Hokusai would surely have studied this book.  </w:t>
      </w:r>
      <w:r>
        <w:rPr>
          <w:noProof/>
          <w:lang w:eastAsia="ja-JP"/>
        </w:rPr>
        <w:drawing>
          <wp:inline distT="0" distB="0" distL="0" distR="0" wp14:anchorId="0B2E1CF1" wp14:editId="0318F251">
            <wp:extent cx="3514725" cy="5324475"/>
            <wp:effectExtent l="0" t="0" r="9525" b="9525"/>
            <wp:docPr id="10" name="Picture 10" descr="D:\Eshteiner\Pictures\Manga\Manga Additional\10 Manga IV Jigoku gasen04d0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hteiner\Pictures\Manga\Manga Additional\10 Manga IV Jigoku gasen04d019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4725" cy="5324475"/>
                    </a:xfrm>
                    <a:prstGeom prst="rect">
                      <a:avLst/>
                    </a:prstGeom>
                    <a:noFill/>
                    <a:ln>
                      <a:noFill/>
                    </a:ln>
                  </pic:spPr>
                </pic:pic>
              </a:graphicData>
            </a:graphic>
          </wp:inline>
        </w:drawing>
      </w:r>
    </w:p>
    <w:p w:rsidR="00E765B5" w:rsidRDefault="00E765B5" w:rsidP="0048730E">
      <w:pPr>
        <w:ind w:firstLine="720"/>
        <w:rPr>
          <w:lang w:val="en-GB"/>
        </w:rPr>
      </w:pPr>
      <w:r>
        <w:rPr>
          <w:lang w:val="en-GB"/>
        </w:rPr>
        <w:t xml:space="preserve">Ill. </w:t>
      </w:r>
      <w:r w:rsidR="005F1369">
        <w:rPr>
          <w:lang w:val="en-GB"/>
        </w:rPr>
        <w:t>5</w:t>
      </w:r>
      <w:r>
        <w:rPr>
          <w:lang w:val="en-GB"/>
        </w:rPr>
        <w:t xml:space="preserve">. Hayashi </w:t>
      </w:r>
      <w:proofErr w:type="spellStart"/>
      <w:r>
        <w:rPr>
          <w:lang w:val="en-GB"/>
        </w:rPr>
        <w:t>Moriatsu</w:t>
      </w:r>
      <w:proofErr w:type="spellEnd"/>
      <w:r>
        <w:rPr>
          <w:lang w:val="en-GB"/>
        </w:rPr>
        <w:t xml:space="preserve">. </w:t>
      </w:r>
      <w:proofErr w:type="spellStart"/>
      <w:proofErr w:type="gramStart"/>
      <w:r w:rsidRPr="00381A3E">
        <w:rPr>
          <w:i/>
          <w:lang w:val="en-GB"/>
        </w:rPr>
        <w:t>Gasen</w:t>
      </w:r>
      <w:proofErr w:type="spellEnd"/>
      <w:r>
        <w:rPr>
          <w:lang w:val="en-GB"/>
        </w:rPr>
        <w:t>.</w:t>
      </w:r>
      <w:proofErr w:type="gramEnd"/>
      <w:r>
        <w:rPr>
          <w:lang w:val="en-GB"/>
        </w:rPr>
        <w:t xml:space="preserve"> </w:t>
      </w:r>
      <w:proofErr w:type="gramStart"/>
      <w:r>
        <w:rPr>
          <w:lang w:val="en-GB"/>
        </w:rPr>
        <w:t>Scenes of Hell.</w:t>
      </w:r>
      <w:proofErr w:type="gramEnd"/>
    </w:p>
    <w:p w:rsidR="00E765B5" w:rsidRPr="00926FAB" w:rsidRDefault="00E765B5" w:rsidP="0048730E">
      <w:pPr>
        <w:ind w:firstLine="720"/>
      </w:pPr>
    </w:p>
    <w:p w:rsidR="00E765B5" w:rsidRPr="00D80C95" w:rsidRDefault="00E765B5" w:rsidP="0048730E">
      <w:pPr>
        <w:rPr>
          <w:lang w:eastAsia="ja-JP"/>
        </w:rPr>
      </w:pPr>
      <w:r>
        <w:rPr>
          <w:lang w:val="en-GB" w:eastAsia="ja-JP"/>
        </w:rPr>
        <w:lastRenderedPageBreak/>
        <w:tab/>
        <w:t xml:space="preserve">As for technical drawings, such as armour and weapons, or Western motifs, Hokusai could have sought guidance in the book </w:t>
      </w:r>
      <w:proofErr w:type="spellStart"/>
      <w:r w:rsidRPr="00926FAB">
        <w:rPr>
          <w:i/>
          <w:lang w:val="en-GB" w:eastAsia="ja-JP"/>
        </w:rPr>
        <w:t>Kōmō</w:t>
      </w:r>
      <w:proofErr w:type="spellEnd"/>
      <w:r w:rsidRPr="00926FAB">
        <w:rPr>
          <w:i/>
          <w:lang w:val="en-GB" w:eastAsia="ja-JP"/>
        </w:rPr>
        <w:t xml:space="preserve"> </w:t>
      </w:r>
      <w:proofErr w:type="spellStart"/>
      <w:r w:rsidRPr="00926FAB">
        <w:rPr>
          <w:i/>
          <w:lang w:val="en-GB" w:eastAsia="ja-JP"/>
        </w:rPr>
        <w:t>zatsuwa</w:t>
      </w:r>
      <w:proofErr w:type="spellEnd"/>
      <w:r>
        <w:rPr>
          <w:i/>
          <w:lang w:val="en-GB" w:eastAsia="ja-JP"/>
        </w:rPr>
        <w:t xml:space="preserve"> </w:t>
      </w:r>
      <w:proofErr w:type="spellStart"/>
      <w:r w:rsidRPr="00CD6AE3">
        <w:rPr>
          <w:rStyle w:val="st"/>
          <w:rFonts w:hint="eastAsia"/>
        </w:rPr>
        <w:t>紅毛雑話</w:t>
      </w:r>
      <w:proofErr w:type="spellEnd"/>
      <w:r>
        <w:rPr>
          <w:rStyle w:val="st"/>
        </w:rPr>
        <w:t xml:space="preserve"> (</w:t>
      </w:r>
      <w:r w:rsidRPr="006C00A2">
        <w:rPr>
          <w:rStyle w:val="st"/>
          <w:i/>
        </w:rPr>
        <w:t>Various Observations on the Red Hair [Peoples]</w:t>
      </w:r>
      <w:r>
        <w:rPr>
          <w:rStyle w:val="st"/>
        </w:rPr>
        <w:t xml:space="preserve">, 1787). It was a treatise by </w:t>
      </w:r>
      <w:proofErr w:type="spellStart"/>
      <w:r>
        <w:rPr>
          <w:rStyle w:val="st"/>
        </w:rPr>
        <w:t>Morishima</w:t>
      </w:r>
      <w:proofErr w:type="spellEnd"/>
      <w:r>
        <w:rPr>
          <w:rStyle w:val="st"/>
        </w:rPr>
        <w:t xml:space="preserve"> </w:t>
      </w:r>
      <w:proofErr w:type="spellStart"/>
      <w:r>
        <w:rPr>
          <w:rStyle w:val="st"/>
        </w:rPr>
        <w:t>Chūryō</w:t>
      </w:r>
      <w:proofErr w:type="spellEnd"/>
      <w:r>
        <w:rPr>
          <w:rStyle w:val="st"/>
        </w:rPr>
        <w:t xml:space="preserve"> </w:t>
      </w:r>
      <w:proofErr w:type="spellStart"/>
      <w:r w:rsidRPr="00CD6AE3">
        <w:rPr>
          <w:rStyle w:val="st"/>
          <w:rFonts w:hint="eastAsia"/>
        </w:rPr>
        <w:t>森嶋中良</w:t>
      </w:r>
      <w:proofErr w:type="spellEnd"/>
      <w:r w:rsidRPr="00343398">
        <w:rPr>
          <w:lang w:eastAsia="ja-JP"/>
        </w:rPr>
        <w:t xml:space="preserve"> (1754-1810?)</w:t>
      </w:r>
      <w:r>
        <w:rPr>
          <w:lang w:eastAsia="ja-JP"/>
        </w:rPr>
        <w:t xml:space="preserve">, which was the free adaptation of the Dutch version of the French </w:t>
      </w:r>
      <w:proofErr w:type="spellStart"/>
      <w:r w:rsidRPr="00B01DB0">
        <w:rPr>
          <w:i/>
          <w:lang w:eastAsia="ja-JP"/>
        </w:rPr>
        <w:t>Dictionnaire</w:t>
      </w:r>
      <w:proofErr w:type="spellEnd"/>
      <w:r w:rsidRPr="00B01DB0">
        <w:rPr>
          <w:i/>
          <w:lang w:eastAsia="ja-JP"/>
        </w:rPr>
        <w:t xml:space="preserve"> </w:t>
      </w:r>
      <w:proofErr w:type="spellStart"/>
      <w:r w:rsidRPr="00B01DB0">
        <w:rPr>
          <w:i/>
          <w:lang w:eastAsia="ja-JP"/>
        </w:rPr>
        <w:t>Oeconomique</w:t>
      </w:r>
      <w:proofErr w:type="spellEnd"/>
      <w:r>
        <w:rPr>
          <w:lang w:eastAsia="ja-JP"/>
        </w:rPr>
        <w:t xml:space="preserve"> by </w:t>
      </w:r>
      <w:proofErr w:type="spellStart"/>
      <w:r>
        <w:rPr>
          <w:lang w:eastAsia="ja-JP"/>
        </w:rPr>
        <w:t>Abbé</w:t>
      </w:r>
      <w:proofErr w:type="spellEnd"/>
      <w:r>
        <w:rPr>
          <w:lang w:eastAsia="ja-JP"/>
        </w:rPr>
        <w:t xml:space="preserve"> Noel </w:t>
      </w:r>
      <w:proofErr w:type="spellStart"/>
      <w:r>
        <w:rPr>
          <w:lang w:eastAsia="ja-JP"/>
        </w:rPr>
        <w:t>Chomel</w:t>
      </w:r>
      <w:proofErr w:type="spellEnd"/>
      <w:r>
        <w:rPr>
          <w:rStyle w:val="st"/>
        </w:rPr>
        <w:t xml:space="preserve"> (1633-1712) brought to Nagasaki by Isaac </w:t>
      </w:r>
      <w:proofErr w:type="spellStart"/>
      <w:r>
        <w:rPr>
          <w:rStyle w:val="st"/>
        </w:rPr>
        <w:t>Titsingh</w:t>
      </w:r>
      <w:proofErr w:type="spellEnd"/>
      <w:r>
        <w:rPr>
          <w:rStyle w:val="st"/>
        </w:rPr>
        <w:t xml:space="preserve"> in the early 1780s. It was published in 1787 with illustrations by </w:t>
      </w:r>
      <w:proofErr w:type="spellStart"/>
      <w:r>
        <w:rPr>
          <w:rStyle w:val="st"/>
        </w:rPr>
        <w:t>Shiba</w:t>
      </w:r>
      <w:proofErr w:type="spellEnd"/>
      <w:r>
        <w:rPr>
          <w:rStyle w:val="st"/>
        </w:rPr>
        <w:t xml:space="preserve"> </w:t>
      </w:r>
      <w:proofErr w:type="spellStart"/>
      <w:r>
        <w:rPr>
          <w:rStyle w:val="st"/>
        </w:rPr>
        <w:t>Kōkan</w:t>
      </w:r>
      <w:proofErr w:type="spellEnd"/>
      <w:r>
        <w:rPr>
          <w:rStyle w:val="st"/>
        </w:rPr>
        <w:t xml:space="preserve"> and </w:t>
      </w:r>
      <w:proofErr w:type="spellStart"/>
      <w:r>
        <w:rPr>
          <w:rStyle w:val="st"/>
        </w:rPr>
        <w:t>Kitao</w:t>
      </w:r>
      <w:proofErr w:type="spellEnd"/>
      <w:r>
        <w:rPr>
          <w:rStyle w:val="st"/>
        </w:rPr>
        <w:t xml:space="preserve"> Masayoshi. Hokusai made a close copy of a bear trap with a gun in front of a den (see </w:t>
      </w:r>
      <w:r w:rsidRPr="00CD6AE3">
        <w:rPr>
          <w:lang w:eastAsia="ja-JP"/>
        </w:rPr>
        <w:t>XIII</w:t>
      </w:r>
      <w:r w:rsidRPr="00D80C95">
        <w:rPr>
          <w:lang w:eastAsia="ja-JP"/>
        </w:rPr>
        <w:t>-15</w:t>
      </w:r>
      <w:r w:rsidRPr="00CD6AE3">
        <w:rPr>
          <w:lang w:eastAsia="ja-JP"/>
        </w:rPr>
        <w:t>l</w:t>
      </w:r>
      <w:r w:rsidRPr="00D80C95">
        <w:rPr>
          <w:lang w:eastAsia="ja-JP"/>
        </w:rPr>
        <w:t>-16</w:t>
      </w:r>
      <w:r w:rsidRPr="00CD6AE3">
        <w:rPr>
          <w:lang w:eastAsia="ja-JP"/>
        </w:rPr>
        <w:t>r</w:t>
      </w:r>
      <w:r w:rsidRPr="00D80C95">
        <w:rPr>
          <w:lang w:eastAsia="ja-JP"/>
        </w:rPr>
        <w:t>).</w:t>
      </w:r>
      <w:r>
        <w:rPr>
          <w:lang w:eastAsia="ja-JP"/>
        </w:rPr>
        <w:t xml:space="preserve"> </w:t>
      </w:r>
    </w:p>
    <w:p w:rsidR="00E765B5" w:rsidRDefault="00E765B5" w:rsidP="0048730E">
      <w:pPr>
        <w:rPr>
          <w:lang w:eastAsia="ja-JP"/>
        </w:rPr>
      </w:pPr>
      <w:r>
        <w:rPr>
          <w:rStyle w:val="Strong"/>
          <w:lang w:eastAsia="ja-JP"/>
        </w:rPr>
        <w:tab/>
        <w:t xml:space="preserve">The </w:t>
      </w:r>
      <w:r w:rsidRPr="006C00A2">
        <w:rPr>
          <w:rStyle w:val="Strong"/>
          <w:lang w:eastAsia="ja-JP"/>
        </w:rPr>
        <w:t>third</w:t>
      </w:r>
      <w:r>
        <w:rPr>
          <w:rStyle w:val="Strong"/>
          <w:lang w:eastAsia="ja-JP"/>
        </w:rPr>
        <w:t xml:space="preserve"> group </w:t>
      </w:r>
      <w:r w:rsidRPr="005F1369">
        <w:rPr>
          <w:rStyle w:val="Strong"/>
          <w:b w:val="0"/>
          <w:lang w:eastAsia="ja-JP"/>
        </w:rPr>
        <w:t xml:space="preserve">includes numerous books with the words </w:t>
      </w:r>
      <w:proofErr w:type="spellStart"/>
      <w:r w:rsidRPr="005F1369">
        <w:rPr>
          <w:rStyle w:val="Strong"/>
          <w:b w:val="0"/>
          <w:i/>
          <w:lang w:eastAsia="ja-JP"/>
        </w:rPr>
        <w:t>edehon</w:t>
      </w:r>
      <w:proofErr w:type="spellEnd"/>
      <w:r w:rsidRPr="005F1369">
        <w:rPr>
          <w:rStyle w:val="Strong"/>
          <w:b w:val="0"/>
          <w:lang w:eastAsia="ja-JP"/>
        </w:rPr>
        <w:t xml:space="preserve"> (“manual of drawing”) or </w:t>
      </w:r>
      <w:proofErr w:type="spellStart"/>
      <w:r w:rsidRPr="005F1369">
        <w:rPr>
          <w:rStyle w:val="Strong"/>
          <w:b w:val="0"/>
          <w:i/>
          <w:lang w:eastAsia="ja-JP"/>
        </w:rPr>
        <w:t>gafu</w:t>
      </w:r>
      <w:proofErr w:type="spellEnd"/>
      <w:r w:rsidRPr="005F1369">
        <w:rPr>
          <w:rStyle w:val="Strong"/>
          <w:b w:val="0"/>
          <w:lang w:eastAsia="ja-JP"/>
        </w:rPr>
        <w:t xml:space="preserve"> (“tutorial of Painting”). Hokusai himself produced quite a lot of them. Amongst his immediate predecessors, one may mention Kawamura </w:t>
      </w:r>
      <w:proofErr w:type="spellStart"/>
      <w:proofErr w:type="gramStart"/>
      <w:r w:rsidRPr="005F1369">
        <w:rPr>
          <w:rStyle w:val="Strong"/>
          <w:b w:val="0"/>
          <w:lang w:eastAsia="ja-JP"/>
        </w:rPr>
        <w:t>Bunpō</w:t>
      </w:r>
      <w:proofErr w:type="spellEnd"/>
      <w:r>
        <w:rPr>
          <w:rStyle w:val="Strong"/>
          <w:lang w:eastAsia="ja-JP"/>
        </w:rPr>
        <w:t xml:space="preserve">  </w:t>
      </w:r>
      <w:proofErr w:type="spellStart"/>
      <w:r w:rsidRPr="00CD6AE3">
        <w:rPr>
          <w:rStyle w:val="st"/>
          <w:rFonts w:hint="eastAsia"/>
        </w:rPr>
        <w:t>河村文鳳</w:t>
      </w:r>
      <w:proofErr w:type="spellEnd"/>
      <w:proofErr w:type="gramEnd"/>
      <w:r w:rsidRPr="000C7481">
        <w:rPr>
          <w:rStyle w:val="st"/>
        </w:rPr>
        <w:t xml:space="preserve"> (1779-1821)</w:t>
      </w:r>
      <w:r w:rsidRPr="000C7481">
        <w:rPr>
          <w:lang w:eastAsia="ja-JP"/>
        </w:rPr>
        <w:t>,</w:t>
      </w:r>
      <w:r>
        <w:rPr>
          <w:lang w:eastAsia="ja-JP"/>
        </w:rPr>
        <w:t xml:space="preserve"> who in 1811-12 published three volumes of </w:t>
      </w:r>
      <w:proofErr w:type="spellStart"/>
      <w:r w:rsidRPr="006C00A2">
        <w:rPr>
          <w:i/>
          <w:lang w:eastAsia="ja-JP"/>
        </w:rPr>
        <w:t>Bunpō</w:t>
      </w:r>
      <w:proofErr w:type="spellEnd"/>
      <w:r w:rsidRPr="006C00A2">
        <w:rPr>
          <w:i/>
          <w:lang w:eastAsia="ja-JP"/>
        </w:rPr>
        <w:t xml:space="preserve"> </w:t>
      </w:r>
      <w:proofErr w:type="spellStart"/>
      <w:r w:rsidRPr="006C00A2">
        <w:rPr>
          <w:i/>
          <w:lang w:eastAsia="ja-JP"/>
        </w:rPr>
        <w:t>gafu</w:t>
      </w:r>
      <w:proofErr w:type="spellEnd"/>
      <w:r>
        <w:rPr>
          <w:lang w:eastAsia="ja-JP"/>
        </w:rPr>
        <w:t xml:space="preserve"> </w:t>
      </w:r>
      <w:r w:rsidRPr="00272362">
        <w:rPr>
          <w:rFonts w:hint="eastAsia"/>
          <w:lang w:val="ru-RU" w:eastAsia="ja-JP"/>
        </w:rPr>
        <w:t>文鳳画譜</w:t>
      </w:r>
      <w:r>
        <w:rPr>
          <w:lang w:eastAsia="ja-JP"/>
        </w:rPr>
        <w:t xml:space="preserve"> (</w:t>
      </w:r>
      <w:proofErr w:type="spellStart"/>
      <w:r w:rsidRPr="00857023">
        <w:rPr>
          <w:i/>
          <w:lang w:eastAsia="ja-JP"/>
        </w:rPr>
        <w:t>Bunpō’s</w:t>
      </w:r>
      <w:proofErr w:type="spellEnd"/>
      <w:r w:rsidRPr="00857023">
        <w:rPr>
          <w:i/>
          <w:lang w:eastAsia="ja-JP"/>
        </w:rPr>
        <w:t xml:space="preserve"> Tutorial of Painting</w:t>
      </w:r>
      <w:r>
        <w:rPr>
          <w:lang w:eastAsia="ja-JP"/>
        </w:rPr>
        <w:t>) with numerous small figures of men and beasts populating the pages.</w:t>
      </w:r>
    </w:p>
    <w:p w:rsidR="00E765B5" w:rsidRDefault="00E765B5" w:rsidP="0048730E">
      <w:pPr>
        <w:rPr>
          <w:lang w:eastAsia="ja-JP"/>
        </w:rPr>
      </w:pPr>
      <w:r>
        <w:rPr>
          <w:lang w:eastAsia="ja-JP"/>
        </w:rPr>
        <w:tab/>
        <w:t xml:space="preserve">The </w:t>
      </w:r>
      <w:r w:rsidRPr="00E350BC">
        <w:rPr>
          <w:b/>
          <w:lang w:eastAsia="ja-JP"/>
        </w:rPr>
        <w:t>fourth</w:t>
      </w:r>
      <w:r>
        <w:rPr>
          <w:lang w:eastAsia="ja-JP"/>
        </w:rPr>
        <w:t xml:space="preserve"> group comprises books of an encyclopedic nature, such as the Chinese </w:t>
      </w:r>
      <w:proofErr w:type="spellStart"/>
      <w:r w:rsidRPr="00E96FF6">
        <w:rPr>
          <w:i/>
          <w:lang w:eastAsia="ja-JP"/>
        </w:rPr>
        <w:t>Sancai</w:t>
      </w:r>
      <w:proofErr w:type="spellEnd"/>
      <w:r>
        <w:rPr>
          <w:lang w:eastAsia="ja-JP"/>
        </w:rPr>
        <w:t xml:space="preserve"> </w:t>
      </w:r>
      <w:proofErr w:type="spellStart"/>
      <w:r w:rsidRPr="00E96FF6">
        <w:rPr>
          <w:i/>
          <w:lang w:eastAsia="ja-JP"/>
        </w:rPr>
        <w:t>tuhui</w:t>
      </w:r>
      <w:proofErr w:type="spellEnd"/>
      <w:r>
        <w:rPr>
          <w:lang w:eastAsia="ja-JP"/>
        </w:rPr>
        <w:t xml:space="preserve"> </w:t>
      </w:r>
      <w:proofErr w:type="spellStart"/>
      <w:r>
        <w:rPr>
          <w:rFonts w:hint="eastAsia"/>
        </w:rPr>
        <w:t>三才圖會</w:t>
      </w:r>
      <w:proofErr w:type="spellEnd"/>
      <w:r>
        <w:t xml:space="preserve"> (</w:t>
      </w:r>
      <w:r w:rsidRPr="00E96FF6">
        <w:rPr>
          <w:i/>
        </w:rPr>
        <w:t>The Compilation of Three Natures</w:t>
      </w:r>
      <w:r>
        <w:t xml:space="preserve"> </w:t>
      </w:r>
      <w:r w:rsidRPr="004A1470">
        <w:rPr>
          <w:i/>
        </w:rPr>
        <w:t>in Pictures</w:t>
      </w:r>
      <w:r>
        <w:t xml:space="preserve">, 1607) compiled by the scholar Wang Qi. This fundamental edition was popular in Japan both in its original form and in a Japanese adaptation by Osaka’s scholar </w:t>
      </w:r>
      <w:proofErr w:type="spellStart"/>
      <w:r>
        <w:t>Terajima</w:t>
      </w:r>
      <w:proofErr w:type="spellEnd"/>
      <w:r>
        <w:t xml:space="preserve"> </w:t>
      </w:r>
      <w:proofErr w:type="spellStart"/>
      <w:r>
        <w:t>Ryōan</w:t>
      </w:r>
      <w:proofErr w:type="spellEnd"/>
      <w:r>
        <w:t xml:space="preserve"> </w:t>
      </w:r>
      <w:proofErr w:type="spellStart"/>
      <w:r w:rsidRPr="00CD6AE3">
        <w:rPr>
          <w:rStyle w:val="st"/>
          <w:rFonts w:hint="eastAsia"/>
        </w:rPr>
        <w:t>寺島良安</w:t>
      </w:r>
      <w:proofErr w:type="spellEnd"/>
      <w:r w:rsidRPr="00545C1C">
        <w:rPr>
          <w:lang w:eastAsia="ja-JP"/>
        </w:rPr>
        <w:t>.</w:t>
      </w:r>
      <w:r>
        <w:rPr>
          <w:lang w:eastAsia="ja-JP"/>
        </w:rPr>
        <w:t xml:space="preserve"> His work under the title </w:t>
      </w:r>
      <w:proofErr w:type="spellStart"/>
      <w:r w:rsidRPr="00E350BC">
        <w:rPr>
          <w:i/>
          <w:lang w:eastAsia="ja-JP"/>
        </w:rPr>
        <w:t>Wakan</w:t>
      </w:r>
      <w:proofErr w:type="spellEnd"/>
      <w:r w:rsidRPr="00E350BC">
        <w:rPr>
          <w:i/>
          <w:lang w:eastAsia="ja-JP"/>
        </w:rPr>
        <w:t xml:space="preserve"> sansei </w:t>
      </w:r>
      <w:proofErr w:type="spellStart"/>
      <w:r w:rsidRPr="00E350BC">
        <w:rPr>
          <w:i/>
          <w:lang w:eastAsia="ja-JP"/>
        </w:rPr>
        <w:t>zue</w:t>
      </w:r>
      <w:proofErr w:type="spellEnd"/>
      <w:r>
        <w:rPr>
          <w:lang w:eastAsia="ja-JP"/>
        </w:rPr>
        <w:t xml:space="preserve"> </w:t>
      </w:r>
      <w:proofErr w:type="spellStart"/>
      <w:r w:rsidRPr="00CD6AE3">
        <w:rPr>
          <w:rFonts w:hint="eastAsia"/>
        </w:rPr>
        <w:t>倭漢三才圖會</w:t>
      </w:r>
      <w:proofErr w:type="spellEnd"/>
      <w:r>
        <w:t xml:space="preserve"> (</w:t>
      </w:r>
      <w:r w:rsidRPr="00E350BC">
        <w:rPr>
          <w:i/>
        </w:rPr>
        <w:t>Japanese-Chinese Compilation of Three Natures in Pictures</w:t>
      </w:r>
      <w:r>
        <w:t xml:space="preserve">) was published in 1712-15 in 81 volumes. It contains 105 chapters about pretty much everything – from celestial constellations to plants to descriptions of crafts. One more important source was the compendium of Buddhist iconography </w:t>
      </w:r>
      <w:proofErr w:type="spellStart"/>
      <w:r w:rsidRPr="00C27EF2">
        <w:rPr>
          <w:i/>
        </w:rPr>
        <w:t>Butsuzō</w:t>
      </w:r>
      <w:proofErr w:type="spellEnd"/>
      <w:r w:rsidRPr="00C27EF2">
        <w:rPr>
          <w:i/>
        </w:rPr>
        <w:t xml:space="preserve"> </w:t>
      </w:r>
      <w:proofErr w:type="spellStart"/>
      <w:r w:rsidRPr="00C27EF2">
        <w:rPr>
          <w:i/>
        </w:rPr>
        <w:t>zui</w:t>
      </w:r>
      <w:proofErr w:type="spellEnd"/>
      <w:r>
        <w:rPr>
          <w:i/>
        </w:rPr>
        <w:t xml:space="preserve"> </w:t>
      </w:r>
      <w:r w:rsidRPr="00CD6AE3">
        <w:rPr>
          <w:rFonts w:hint="eastAsia"/>
          <w:lang w:eastAsia="ja-JP"/>
        </w:rPr>
        <w:t>仏像図彙</w:t>
      </w:r>
      <w:r w:rsidRPr="001C7D65">
        <w:rPr>
          <w:lang w:eastAsia="ja-JP"/>
        </w:rPr>
        <w:t xml:space="preserve"> (</w:t>
      </w:r>
      <w:r w:rsidRPr="00C27EF2">
        <w:rPr>
          <w:i/>
          <w:lang w:eastAsia="ja-JP"/>
        </w:rPr>
        <w:t>The Collection of Buddhist</w:t>
      </w:r>
      <w:r>
        <w:rPr>
          <w:lang w:eastAsia="ja-JP"/>
        </w:rPr>
        <w:t xml:space="preserve"> </w:t>
      </w:r>
      <w:r w:rsidRPr="00C27EF2">
        <w:rPr>
          <w:i/>
          <w:lang w:eastAsia="ja-JP"/>
        </w:rPr>
        <w:t>Imagery</w:t>
      </w:r>
      <w:r>
        <w:rPr>
          <w:lang w:eastAsia="ja-JP"/>
        </w:rPr>
        <w:t xml:space="preserve">) compiled in 1690 by </w:t>
      </w:r>
      <w:proofErr w:type="spellStart"/>
      <w:r>
        <w:rPr>
          <w:lang w:eastAsia="ja-JP"/>
        </w:rPr>
        <w:t>Kanō</w:t>
      </w:r>
      <w:proofErr w:type="spellEnd"/>
      <w:r>
        <w:rPr>
          <w:lang w:eastAsia="ja-JP"/>
        </w:rPr>
        <w:t xml:space="preserve"> </w:t>
      </w:r>
      <w:proofErr w:type="spellStart"/>
      <w:r>
        <w:rPr>
          <w:lang w:eastAsia="ja-JP"/>
        </w:rPr>
        <w:t>Hidenobu</w:t>
      </w:r>
      <w:proofErr w:type="spellEnd"/>
      <w:r>
        <w:rPr>
          <w:lang w:eastAsia="ja-JP"/>
        </w:rPr>
        <w:t xml:space="preserve"> </w:t>
      </w:r>
      <w:proofErr w:type="spellStart"/>
      <w:r w:rsidRPr="00CD6AE3">
        <w:rPr>
          <w:rFonts w:hint="eastAsia"/>
        </w:rPr>
        <w:t>狩野秀信</w:t>
      </w:r>
      <w:proofErr w:type="spellEnd"/>
      <w:r>
        <w:t xml:space="preserve"> on Chinese materials. It contains more than eight hundred sample images of </w:t>
      </w:r>
      <w:proofErr w:type="spellStart"/>
      <w:proofErr w:type="gramStart"/>
      <w:r>
        <w:t>buddhas</w:t>
      </w:r>
      <w:proofErr w:type="spellEnd"/>
      <w:proofErr w:type="gramEnd"/>
      <w:r>
        <w:t xml:space="preserve">, bodhisattvas, and other Buddhist figures alongside Buddhist ritual objects and implements. Its new edition was issued in 1783; Hokusai made extensive use of the images from this book </w:t>
      </w:r>
      <w:r>
        <w:rPr>
          <w:noProof/>
          <w:lang w:eastAsia="ja-JP"/>
        </w:rPr>
        <w:drawing>
          <wp:inline distT="0" distB="0" distL="0" distR="0" wp14:anchorId="6F14B9B5" wp14:editId="09253C03">
            <wp:extent cx="4333875" cy="3333750"/>
            <wp:effectExtent l="0" t="0" r="9525" b="0"/>
            <wp:docPr id="13" name="Picture 13" descr="D:\Eshteiner\Pictures\Manga\Manga Additional\11 Manga II Iconogr - Hell - Butsu Shui-III-2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hteiner\Pictures\Manga\Manga Additional\11 Manga II Iconogr - Hell - Butsu Shui-III-24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875" cy="3333750"/>
                    </a:xfrm>
                    <a:prstGeom prst="rect">
                      <a:avLst/>
                    </a:prstGeom>
                    <a:noFill/>
                    <a:ln>
                      <a:noFill/>
                    </a:ln>
                  </pic:spPr>
                </pic:pic>
              </a:graphicData>
            </a:graphic>
          </wp:inline>
        </w:drawing>
      </w:r>
    </w:p>
    <w:p w:rsidR="00E765B5" w:rsidRDefault="00E765B5" w:rsidP="0048730E">
      <w:pPr>
        <w:rPr>
          <w:lang w:eastAsia="ja-JP"/>
        </w:rPr>
      </w:pPr>
      <w:r>
        <w:rPr>
          <w:lang w:eastAsia="ja-JP"/>
        </w:rPr>
        <w:t xml:space="preserve">Ill. </w:t>
      </w:r>
      <w:r w:rsidR="005F1369">
        <w:rPr>
          <w:lang w:eastAsia="ja-JP"/>
        </w:rPr>
        <w:t>6</w:t>
      </w:r>
      <w:r>
        <w:rPr>
          <w:lang w:eastAsia="ja-JP"/>
        </w:rPr>
        <w:t xml:space="preserve">. </w:t>
      </w:r>
      <w:proofErr w:type="spellStart"/>
      <w:proofErr w:type="gramStart"/>
      <w:r>
        <w:rPr>
          <w:lang w:eastAsia="ja-JP"/>
        </w:rPr>
        <w:t>Kanō</w:t>
      </w:r>
      <w:proofErr w:type="spellEnd"/>
      <w:r>
        <w:rPr>
          <w:lang w:eastAsia="ja-JP"/>
        </w:rPr>
        <w:t xml:space="preserve"> </w:t>
      </w:r>
      <w:proofErr w:type="spellStart"/>
      <w:r>
        <w:rPr>
          <w:lang w:eastAsia="ja-JP"/>
        </w:rPr>
        <w:t>Hidenobu</w:t>
      </w:r>
      <w:proofErr w:type="spellEnd"/>
      <w:r>
        <w:rPr>
          <w:lang w:eastAsia="ja-JP"/>
        </w:rPr>
        <w:t>.</w:t>
      </w:r>
      <w:proofErr w:type="gramEnd"/>
      <w:r>
        <w:rPr>
          <w:lang w:eastAsia="ja-JP"/>
        </w:rPr>
        <w:t xml:space="preserve"> </w:t>
      </w:r>
      <w:proofErr w:type="spellStart"/>
      <w:proofErr w:type="gramStart"/>
      <w:r w:rsidRPr="00381A3E">
        <w:rPr>
          <w:i/>
          <w:lang w:eastAsia="ja-JP"/>
        </w:rPr>
        <w:t>Butsuzō</w:t>
      </w:r>
      <w:proofErr w:type="spellEnd"/>
      <w:r w:rsidRPr="00381A3E">
        <w:rPr>
          <w:i/>
          <w:lang w:eastAsia="ja-JP"/>
        </w:rPr>
        <w:t xml:space="preserve"> </w:t>
      </w:r>
      <w:proofErr w:type="spellStart"/>
      <w:r w:rsidRPr="00381A3E">
        <w:rPr>
          <w:i/>
          <w:lang w:eastAsia="ja-JP"/>
        </w:rPr>
        <w:t>zui</w:t>
      </w:r>
      <w:proofErr w:type="spellEnd"/>
      <w:r>
        <w:rPr>
          <w:lang w:eastAsia="ja-JP"/>
        </w:rPr>
        <w:t>.</w:t>
      </w:r>
      <w:proofErr w:type="gramEnd"/>
      <w:r>
        <w:rPr>
          <w:lang w:eastAsia="ja-JP"/>
        </w:rPr>
        <w:t xml:space="preserve"> </w:t>
      </w:r>
      <w:proofErr w:type="gramStart"/>
      <w:r>
        <w:rPr>
          <w:lang w:eastAsia="ja-JP"/>
        </w:rPr>
        <w:t>Scenes of Hell and other characters.</w:t>
      </w:r>
      <w:proofErr w:type="gramEnd"/>
    </w:p>
    <w:p w:rsidR="00E765B5" w:rsidRDefault="00E765B5" w:rsidP="0048730E">
      <w:pPr>
        <w:rPr>
          <w:lang w:eastAsia="ja-JP"/>
        </w:rPr>
      </w:pPr>
      <w:r>
        <w:rPr>
          <w:noProof/>
          <w:lang w:eastAsia="ja-JP"/>
        </w:rPr>
        <w:lastRenderedPageBreak/>
        <w:drawing>
          <wp:inline distT="0" distB="0" distL="0" distR="0" wp14:anchorId="747BEEAB" wp14:editId="517FFD12">
            <wp:extent cx="4686300" cy="6734175"/>
            <wp:effectExtent l="0" t="0" r="0" b="9525"/>
            <wp:docPr id="15" name="Picture 15" descr="D:\Eshteiner\Pictures\Manga\Manga II-6r Jig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hteiner\Pictures\Manga\Manga II-6r Jigoku.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6734175"/>
                    </a:xfrm>
                    <a:prstGeom prst="rect">
                      <a:avLst/>
                    </a:prstGeom>
                    <a:noFill/>
                    <a:ln>
                      <a:noFill/>
                    </a:ln>
                  </pic:spPr>
                </pic:pic>
              </a:graphicData>
            </a:graphic>
          </wp:inline>
        </w:drawing>
      </w:r>
    </w:p>
    <w:p w:rsidR="00E765B5" w:rsidRDefault="00E765B5" w:rsidP="0048730E">
      <w:pPr>
        <w:rPr>
          <w:lang w:eastAsia="ja-JP"/>
        </w:rPr>
      </w:pPr>
      <w:r>
        <w:rPr>
          <w:lang w:eastAsia="ja-JP"/>
        </w:rPr>
        <w:t xml:space="preserve">Ill. </w:t>
      </w:r>
      <w:r w:rsidR="005F1369">
        <w:rPr>
          <w:lang w:eastAsia="ja-JP"/>
        </w:rPr>
        <w:t>7</w:t>
      </w:r>
      <w:r>
        <w:rPr>
          <w:lang w:eastAsia="ja-JP"/>
        </w:rPr>
        <w:t xml:space="preserve">. </w:t>
      </w:r>
      <w:proofErr w:type="gramStart"/>
      <w:r w:rsidRPr="00741B95">
        <w:rPr>
          <w:i/>
          <w:lang w:eastAsia="ja-JP"/>
        </w:rPr>
        <w:t>Hokusai Manga</w:t>
      </w:r>
      <w:r>
        <w:rPr>
          <w:lang w:eastAsia="ja-JP"/>
        </w:rPr>
        <w:t>, II-6r.</w:t>
      </w:r>
      <w:proofErr w:type="gramEnd"/>
      <w:r>
        <w:rPr>
          <w:lang w:eastAsia="ja-JP"/>
        </w:rPr>
        <w:t xml:space="preserve"> </w:t>
      </w:r>
      <w:proofErr w:type="gramStart"/>
      <w:r>
        <w:rPr>
          <w:lang w:eastAsia="ja-JP"/>
        </w:rPr>
        <w:t>Scenes of Hell.</w:t>
      </w:r>
      <w:proofErr w:type="gramEnd"/>
    </w:p>
    <w:p w:rsidR="00E765B5" w:rsidRDefault="00E765B5" w:rsidP="0048730E">
      <w:pPr>
        <w:rPr>
          <w:lang w:eastAsia="ja-JP"/>
        </w:rPr>
      </w:pPr>
    </w:p>
    <w:p w:rsidR="00E765B5" w:rsidRDefault="00E765B5" w:rsidP="0048730E">
      <w:r>
        <w:rPr>
          <w:lang w:eastAsia="ja-JP"/>
        </w:rPr>
        <w:t xml:space="preserve">Even more important as a source of information was the bestiary of another </w:t>
      </w:r>
      <w:proofErr w:type="spellStart"/>
      <w:r>
        <w:rPr>
          <w:lang w:eastAsia="ja-JP"/>
        </w:rPr>
        <w:t>Kanō</w:t>
      </w:r>
      <w:proofErr w:type="spellEnd"/>
      <w:r>
        <w:rPr>
          <w:lang w:eastAsia="ja-JP"/>
        </w:rPr>
        <w:t xml:space="preserve"> artist, </w:t>
      </w:r>
      <w:proofErr w:type="spellStart"/>
      <w:r>
        <w:rPr>
          <w:lang w:eastAsia="ja-JP"/>
        </w:rPr>
        <w:t>Toriyama</w:t>
      </w:r>
      <w:proofErr w:type="spellEnd"/>
      <w:r>
        <w:rPr>
          <w:lang w:eastAsia="ja-JP"/>
        </w:rPr>
        <w:t xml:space="preserve"> </w:t>
      </w:r>
      <w:proofErr w:type="spellStart"/>
      <w:r>
        <w:rPr>
          <w:lang w:eastAsia="ja-JP"/>
        </w:rPr>
        <w:t>Sekien</w:t>
      </w:r>
      <w:proofErr w:type="spellEnd"/>
      <w:r>
        <w:rPr>
          <w:lang w:eastAsia="ja-JP"/>
        </w:rPr>
        <w:t xml:space="preserve"> </w:t>
      </w:r>
      <w:r>
        <w:rPr>
          <w:rStyle w:val="tnihongokanji"/>
          <w:rFonts w:hint="eastAsia"/>
          <w:lang w:eastAsia="ja-JP"/>
        </w:rPr>
        <w:t>鳥山</w:t>
      </w:r>
      <w:r w:rsidRPr="00FA301A">
        <w:rPr>
          <w:rStyle w:val="tnihongokanji"/>
          <w:lang w:eastAsia="ja-JP"/>
        </w:rPr>
        <w:t xml:space="preserve"> </w:t>
      </w:r>
      <w:r>
        <w:rPr>
          <w:rStyle w:val="tnihongokanji"/>
          <w:rFonts w:hint="eastAsia"/>
          <w:lang w:eastAsia="ja-JP"/>
        </w:rPr>
        <w:t>石燕</w:t>
      </w:r>
      <w:r w:rsidRPr="00FA301A">
        <w:rPr>
          <w:rStyle w:val="tnihongokanji"/>
          <w:lang w:eastAsia="ja-JP"/>
        </w:rPr>
        <w:t xml:space="preserve"> </w:t>
      </w:r>
      <w:r>
        <w:rPr>
          <w:lang w:eastAsia="ja-JP"/>
        </w:rPr>
        <w:t>(1712</w:t>
      </w:r>
      <w:r w:rsidRPr="00AE7300">
        <w:rPr>
          <w:lang w:eastAsia="ja-JP"/>
        </w:rPr>
        <w:t>-</w:t>
      </w:r>
      <w:r w:rsidRPr="00FA301A">
        <w:rPr>
          <w:lang w:eastAsia="ja-JP"/>
        </w:rPr>
        <w:t>1788).</w:t>
      </w:r>
      <w:r>
        <w:rPr>
          <w:lang w:eastAsia="ja-JP"/>
        </w:rPr>
        <w:t xml:space="preserve"> His book </w:t>
      </w:r>
      <w:proofErr w:type="spellStart"/>
      <w:r w:rsidRPr="00C27EF2">
        <w:rPr>
          <w:i/>
          <w:lang w:eastAsia="ja-JP"/>
        </w:rPr>
        <w:t>Gazu</w:t>
      </w:r>
      <w:proofErr w:type="spellEnd"/>
      <w:r w:rsidRPr="00C27EF2">
        <w:rPr>
          <w:i/>
          <w:lang w:eastAsia="ja-JP"/>
        </w:rPr>
        <w:t xml:space="preserve"> </w:t>
      </w:r>
      <w:proofErr w:type="spellStart"/>
      <w:r w:rsidRPr="00C27EF2">
        <w:rPr>
          <w:i/>
          <w:lang w:eastAsia="ja-JP"/>
        </w:rPr>
        <w:t>hyakki</w:t>
      </w:r>
      <w:proofErr w:type="spellEnd"/>
      <w:r w:rsidRPr="00C27EF2">
        <w:rPr>
          <w:i/>
          <w:lang w:eastAsia="ja-JP"/>
        </w:rPr>
        <w:t xml:space="preserve"> </w:t>
      </w:r>
      <w:proofErr w:type="spellStart"/>
      <w:proofErr w:type="gramStart"/>
      <w:r w:rsidRPr="00C27EF2">
        <w:rPr>
          <w:i/>
          <w:lang w:eastAsia="ja-JP"/>
        </w:rPr>
        <w:t>yakō</w:t>
      </w:r>
      <w:proofErr w:type="spellEnd"/>
      <w:r>
        <w:rPr>
          <w:rStyle w:val="tnihongokanji"/>
          <w:rFonts w:hint="eastAsia"/>
          <w:lang w:eastAsia="ja-JP"/>
        </w:rPr>
        <w:t>画図百鬼夜行</w:t>
      </w:r>
      <w:r>
        <w:rPr>
          <w:rStyle w:val="tnihongokanji"/>
          <w:lang w:eastAsia="ja-JP"/>
        </w:rPr>
        <w:t>(</w:t>
      </w:r>
      <w:proofErr w:type="gramEnd"/>
      <w:r w:rsidRPr="00C27EF2">
        <w:rPr>
          <w:rStyle w:val="tnihongokanji"/>
          <w:i/>
          <w:lang w:eastAsia="ja-JP"/>
        </w:rPr>
        <w:t>The Night Parade of Hundreds of Demons</w:t>
      </w:r>
      <w:r>
        <w:rPr>
          <w:rStyle w:val="tnihongokanji"/>
          <w:lang w:eastAsia="ja-JP"/>
        </w:rPr>
        <w:t xml:space="preserve">) </w:t>
      </w:r>
      <w:r>
        <w:rPr>
          <w:lang w:eastAsia="ja-JP"/>
        </w:rPr>
        <w:t xml:space="preserve">was published around 1776 and continued in 1779, 1780 and 1784. It depicted all kinds of ghosts, demons, devils, animated musical instruments and home utensils etc. </w:t>
      </w:r>
      <w:proofErr w:type="spellStart"/>
      <w:r>
        <w:rPr>
          <w:lang w:eastAsia="ja-JP"/>
        </w:rPr>
        <w:t>Sekien</w:t>
      </w:r>
      <w:proofErr w:type="spellEnd"/>
      <w:r>
        <w:rPr>
          <w:lang w:eastAsia="ja-JP"/>
        </w:rPr>
        <w:t xml:space="preserve"> relied on the scrolls of artists of the </w:t>
      </w:r>
      <w:proofErr w:type="spellStart"/>
      <w:r>
        <w:rPr>
          <w:lang w:eastAsia="ja-JP"/>
        </w:rPr>
        <w:t>Tosa</w:t>
      </w:r>
      <w:proofErr w:type="spellEnd"/>
      <w:r>
        <w:rPr>
          <w:lang w:eastAsia="ja-JP"/>
        </w:rPr>
        <w:t xml:space="preserve"> School, who drew “one hundred demons” back in the </w:t>
      </w:r>
      <w:proofErr w:type="spellStart"/>
      <w:r>
        <w:rPr>
          <w:lang w:eastAsia="ja-JP"/>
        </w:rPr>
        <w:t>Muromachi</w:t>
      </w:r>
      <w:proofErr w:type="spellEnd"/>
      <w:r>
        <w:rPr>
          <w:lang w:eastAsia="ja-JP"/>
        </w:rPr>
        <w:t xml:space="preserve"> epoch. For example, there is a hand scroll traditionally attributed to </w:t>
      </w:r>
      <w:proofErr w:type="spellStart"/>
      <w:r>
        <w:rPr>
          <w:lang w:eastAsia="ja-JP"/>
        </w:rPr>
        <w:t>Tosa</w:t>
      </w:r>
      <w:proofErr w:type="spellEnd"/>
      <w:r>
        <w:rPr>
          <w:lang w:eastAsia="ja-JP"/>
        </w:rPr>
        <w:t xml:space="preserve"> </w:t>
      </w:r>
      <w:proofErr w:type="spellStart"/>
      <w:r>
        <w:rPr>
          <w:lang w:eastAsia="ja-JP"/>
        </w:rPr>
        <w:t>Mitsunobu</w:t>
      </w:r>
      <w:proofErr w:type="spellEnd"/>
      <w:r>
        <w:rPr>
          <w:lang w:eastAsia="ja-JP"/>
        </w:rPr>
        <w:t xml:space="preserve"> (1434-1525), </w:t>
      </w:r>
      <w:proofErr w:type="spellStart"/>
      <w:r w:rsidRPr="00192C0A">
        <w:rPr>
          <w:i/>
          <w:lang w:eastAsia="ja-JP"/>
        </w:rPr>
        <w:t>Hyakki</w:t>
      </w:r>
      <w:proofErr w:type="spellEnd"/>
      <w:r w:rsidRPr="00192C0A">
        <w:rPr>
          <w:i/>
          <w:lang w:eastAsia="ja-JP"/>
        </w:rPr>
        <w:t xml:space="preserve"> </w:t>
      </w:r>
      <w:proofErr w:type="spellStart"/>
      <w:r w:rsidRPr="00192C0A">
        <w:rPr>
          <w:i/>
          <w:lang w:eastAsia="ja-JP"/>
        </w:rPr>
        <w:t>yakō</w:t>
      </w:r>
      <w:proofErr w:type="spellEnd"/>
      <w:r w:rsidRPr="00192C0A">
        <w:rPr>
          <w:i/>
          <w:lang w:eastAsia="ja-JP"/>
        </w:rPr>
        <w:t xml:space="preserve"> </w:t>
      </w:r>
      <w:proofErr w:type="spellStart"/>
      <w:r w:rsidRPr="00192C0A">
        <w:rPr>
          <w:i/>
          <w:lang w:eastAsia="ja-JP"/>
        </w:rPr>
        <w:t>emaki</w:t>
      </w:r>
      <w:proofErr w:type="spellEnd"/>
      <w:r>
        <w:rPr>
          <w:rStyle w:val="tnihongokanji"/>
          <w:rFonts w:hint="eastAsia"/>
          <w:lang w:eastAsia="ja-JP"/>
        </w:rPr>
        <w:t>百鬼夜行絵巻</w:t>
      </w:r>
      <w:r>
        <w:rPr>
          <w:rStyle w:val="tnihongokanji"/>
          <w:lang w:eastAsia="ja-JP"/>
        </w:rPr>
        <w:t xml:space="preserve"> (</w:t>
      </w:r>
      <w:r w:rsidRPr="00192C0A">
        <w:rPr>
          <w:rStyle w:val="tnihongokanji"/>
          <w:i/>
          <w:lang w:eastAsia="ja-JP"/>
        </w:rPr>
        <w:t>The Hand</w:t>
      </w:r>
      <w:r>
        <w:rPr>
          <w:rStyle w:val="tnihongokanji"/>
          <w:i/>
          <w:lang w:eastAsia="ja-JP"/>
        </w:rPr>
        <w:t xml:space="preserve"> </w:t>
      </w:r>
      <w:r w:rsidRPr="00192C0A">
        <w:rPr>
          <w:rStyle w:val="tnihongokanji"/>
          <w:i/>
          <w:lang w:eastAsia="ja-JP"/>
        </w:rPr>
        <w:t xml:space="preserve">scroll of the </w:t>
      </w:r>
      <w:r>
        <w:rPr>
          <w:rStyle w:val="tnihongokanji"/>
          <w:i/>
          <w:lang w:eastAsia="ja-JP"/>
        </w:rPr>
        <w:t>N</w:t>
      </w:r>
      <w:r w:rsidRPr="00192C0A">
        <w:rPr>
          <w:rStyle w:val="tnihongokanji"/>
          <w:i/>
          <w:lang w:eastAsia="ja-JP"/>
        </w:rPr>
        <w:t>ight Parade of Hundreds of Demons)</w:t>
      </w:r>
      <w:r>
        <w:rPr>
          <w:rStyle w:val="tnihongokanji"/>
          <w:lang w:eastAsia="ja-JP"/>
        </w:rPr>
        <w:t xml:space="preserve">, which belongs to </w:t>
      </w:r>
      <w:proofErr w:type="spellStart"/>
      <w:r>
        <w:rPr>
          <w:rStyle w:val="tnihongokanji"/>
          <w:lang w:eastAsia="ja-JP"/>
        </w:rPr>
        <w:t>Shinjuan</w:t>
      </w:r>
      <w:proofErr w:type="spellEnd"/>
      <w:r>
        <w:rPr>
          <w:rStyle w:val="tnihongokanji"/>
          <w:lang w:eastAsia="ja-JP"/>
        </w:rPr>
        <w:t xml:space="preserve"> sub-temple of </w:t>
      </w:r>
      <w:proofErr w:type="spellStart"/>
      <w:r>
        <w:rPr>
          <w:rStyle w:val="tnihongokanji"/>
          <w:lang w:eastAsia="ja-JP"/>
        </w:rPr>
        <w:t>Daitokuji</w:t>
      </w:r>
      <w:proofErr w:type="spellEnd"/>
      <w:r>
        <w:rPr>
          <w:rStyle w:val="tnihongokanji"/>
          <w:lang w:eastAsia="ja-JP"/>
        </w:rPr>
        <w:t xml:space="preserve"> monastery and is ranked a National Treasure. The earliest extant scroll is that of </w:t>
      </w:r>
      <w:proofErr w:type="spellStart"/>
      <w:r>
        <w:rPr>
          <w:rStyle w:val="tnihongokanji"/>
          <w:lang w:eastAsia="ja-JP"/>
        </w:rPr>
        <w:t>Tosa</w:t>
      </w:r>
      <w:proofErr w:type="spellEnd"/>
      <w:r>
        <w:rPr>
          <w:rStyle w:val="tnihongokanji"/>
          <w:lang w:eastAsia="ja-JP"/>
        </w:rPr>
        <w:t xml:space="preserve"> </w:t>
      </w:r>
      <w:proofErr w:type="spellStart"/>
      <w:r>
        <w:rPr>
          <w:rStyle w:val="tnihongokanji"/>
          <w:lang w:eastAsia="ja-JP"/>
        </w:rPr>
        <w:t>Yukihide</w:t>
      </w:r>
      <w:proofErr w:type="spellEnd"/>
      <w:r>
        <w:rPr>
          <w:rStyle w:val="tnihongokanji"/>
          <w:lang w:eastAsia="ja-JP"/>
        </w:rPr>
        <w:t xml:space="preserve"> (alias Fujiwara </w:t>
      </w:r>
      <w:proofErr w:type="spellStart"/>
      <w:r>
        <w:rPr>
          <w:rStyle w:val="tnihongokanji"/>
          <w:lang w:eastAsia="ja-JP"/>
        </w:rPr>
        <w:t>Yukihide</w:t>
      </w:r>
      <w:r>
        <w:rPr>
          <w:rFonts w:hint="eastAsia"/>
        </w:rPr>
        <w:t>伝土佐行秀</w:t>
      </w:r>
      <w:proofErr w:type="spellEnd"/>
      <w:r>
        <w:t xml:space="preserve">, who worked from 1410 to 1430). In 1770, pictures from his </w:t>
      </w:r>
      <w:proofErr w:type="spellStart"/>
      <w:r w:rsidRPr="00192C0A">
        <w:rPr>
          <w:i/>
        </w:rPr>
        <w:t>Hyakki</w:t>
      </w:r>
      <w:proofErr w:type="spellEnd"/>
      <w:r w:rsidRPr="00192C0A">
        <w:rPr>
          <w:i/>
        </w:rPr>
        <w:t xml:space="preserve"> </w:t>
      </w:r>
      <w:proofErr w:type="spellStart"/>
      <w:r w:rsidRPr="00192C0A">
        <w:rPr>
          <w:i/>
        </w:rPr>
        <w:t>yakō</w:t>
      </w:r>
      <w:proofErr w:type="spellEnd"/>
      <w:r>
        <w:t xml:space="preserve"> were engraved and published in the collection </w:t>
      </w:r>
      <w:proofErr w:type="spellStart"/>
      <w:r w:rsidRPr="00192C0A">
        <w:rPr>
          <w:i/>
        </w:rPr>
        <w:t>Kyōgaen</w:t>
      </w:r>
      <w:proofErr w:type="spellEnd"/>
      <w:r>
        <w:t xml:space="preserve"> (The Garden of Comic </w:t>
      </w:r>
      <w:r>
        <w:lastRenderedPageBreak/>
        <w:t xml:space="preserve">Pictures) in Kyoto by an artist named </w:t>
      </w:r>
      <w:proofErr w:type="spellStart"/>
      <w:r>
        <w:t>Sōkensai</w:t>
      </w:r>
      <w:proofErr w:type="spellEnd"/>
      <w:r>
        <w:t xml:space="preserve"> (or Suzuki </w:t>
      </w:r>
      <w:proofErr w:type="spellStart"/>
      <w:r>
        <w:t>Rinshō</w:t>
      </w:r>
      <w:r w:rsidRPr="00CD6AE3">
        <w:rPr>
          <w:rFonts w:hint="eastAsia"/>
        </w:rPr>
        <w:t>鈴木鄰松</w:t>
      </w:r>
      <w:proofErr w:type="spellEnd"/>
      <w:r>
        <w:t xml:space="preserve">). These images were most certainly used by </w:t>
      </w:r>
      <w:proofErr w:type="spellStart"/>
      <w:r>
        <w:t>Sekien</w:t>
      </w:r>
      <w:proofErr w:type="spellEnd"/>
      <w:r>
        <w:t xml:space="preserve"> and</w:t>
      </w:r>
      <w:r>
        <w:rPr>
          <w:lang w:eastAsia="ja-JP"/>
        </w:rPr>
        <w:t>, m</w:t>
      </w:r>
      <w:r>
        <w:t xml:space="preserve">ost probably, by Hokusai. In </w:t>
      </w:r>
      <w:r w:rsidRPr="00AE7300">
        <w:rPr>
          <w:i/>
        </w:rPr>
        <w:t>HM</w:t>
      </w:r>
      <w:r>
        <w:t xml:space="preserve"> there are more than thirty images of ghosts and fantastic creatures that look very similar to </w:t>
      </w:r>
      <w:proofErr w:type="spellStart"/>
      <w:r>
        <w:t>Sekien’s</w:t>
      </w:r>
      <w:proofErr w:type="spellEnd"/>
      <w:r>
        <w:t xml:space="preserve">. </w:t>
      </w:r>
    </w:p>
    <w:p w:rsidR="00E765B5" w:rsidRDefault="00E765B5" w:rsidP="0048730E">
      <w:r>
        <w:tab/>
        <w:t xml:space="preserve">At the end of this section let us outline the broader context of </w:t>
      </w:r>
      <w:r w:rsidRPr="00AE7300">
        <w:rPr>
          <w:i/>
        </w:rPr>
        <w:t>HM</w:t>
      </w:r>
      <w:r>
        <w:t xml:space="preserve"> – comparing it with typologically similar European works. Hokusai’s </w:t>
      </w:r>
      <w:r w:rsidRPr="00733E1F">
        <w:rPr>
          <w:i/>
        </w:rPr>
        <w:t>Manga</w:t>
      </w:r>
      <w:r>
        <w:t xml:space="preserve"> can be compared with the genre of mediaeval encyclopedias and compendia </w:t>
      </w:r>
      <w:r w:rsidRPr="00733E1F">
        <w:rPr>
          <w:i/>
        </w:rPr>
        <w:t xml:space="preserve">summa </w:t>
      </w:r>
      <w:proofErr w:type="spellStart"/>
      <w:r w:rsidRPr="00733E1F">
        <w:rPr>
          <w:i/>
        </w:rPr>
        <w:t>universalis</w:t>
      </w:r>
      <w:proofErr w:type="spellEnd"/>
      <w:r>
        <w:t xml:space="preserve">, which were compiled throughout the Middle Ages, beginning with </w:t>
      </w:r>
      <w:r w:rsidRPr="00FE052F">
        <w:rPr>
          <w:i/>
        </w:rPr>
        <w:t xml:space="preserve">De </w:t>
      </w:r>
      <w:proofErr w:type="spellStart"/>
      <w:r w:rsidRPr="00FE052F">
        <w:rPr>
          <w:i/>
        </w:rPr>
        <w:t>Universo</w:t>
      </w:r>
      <w:proofErr w:type="spellEnd"/>
      <w:r>
        <w:t xml:space="preserve"> by </w:t>
      </w:r>
      <w:proofErr w:type="spellStart"/>
      <w:r>
        <w:t>Hrabanus</w:t>
      </w:r>
      <w:proofErr w:type="spellEnd"/>
      <w:r>
        <w:t xml:space="preserve"> </w:t>
      </w:r>
      <w:proofErr w:type="spellStart"/>
      <w:r>
        <w:t>Maurus</w:t>
      </w:r>
      <w:proofErr w:type="spellEnd"/>
      <w:r>
        <w:t xml:space="preserve"> (ca. 789-856). The closest visual similarity to Hokusai in old Europe is perhaps the album of drawings by Villard de </w:t>
      </w:r>
      <w:proofErr w:type="spellStart"/>
      <w:r>
        <w:t>Honnecourt</w:t>
      </w:r>
      <w:proofErr w:type="spellEnd"/>
      <w:r>
        <w:t xml:space="preserve"> (13 c.), although the quantity (ca. 250) and the level of compositional organization are not as significant as in Hokusai’s work. Nevertheless, Villard, as well as Hokusai, represented religious subjects and motifs, architectural drawings, various technical implements and machines, people, and animals.</w:t>
      </w:r>
      <w:r>
        <w:rPr>
          <w:rStyle w:val="FootnoteReference"/>
        </w:rPr>
        <w:footnoteReference w:id="24"/>
      </w:r>
      <w:r>
        <w:t xml:space="preserve"> Perhaps, </w:t>
      </w:r>
      <w:proofErr w:type="gramStart"/>
      <w:r>
        <w:t>to</w:t>
      </w:r>
      <w:proofErr w:type="gramEnd"/>
      <w:r>
        <w:t xml:space="preserve"> many savant readers, </w:t>
      </w:r>
      <w:r w:rsidRPr="00FE052F">
        <w:rPr>
          <w:i/>
        </w:rPr>
        <w:t>HM</w:t>
      </w:r>
      <w:r>
        <w:t xml:space="preserve"> resembles the albums and notebooks of Leonardo da Vinci, but let us mention in passing that Leonardo was inspired by a totally different artistic strategy: </w:t>
      </w:r>
      <w:proofErr w:type="spellStart"/>
      <w:r w:rsidRPr="00B772E9">
        <w:rPr>
          <w:i/>
        </w:rPr>
        <w:t>variet</w:t>
      </w:r>
      <w:r w:rsidRPr="009302F7">
        <w:rPr>
          <w:i/>
        </w:rPr>
        <w:t>à</w:t>
      </w:r>
      <w:proofErr w:type="spellEnd"/>
      <w:r>
        <w:t>.</w:t>
      </w:r>
      <w:r>
        <w:rPr>
          <w:rStyle w:val="FootnoteReference"/>
        </w:rPr>
        <w:footnoteReference w:id="25"/>
      </w:r>
    </w:p>
    <w:p w:rsidR="00E765B5" w:rsidRDefault="00E765B5" w:rsidP="0048730E"/>
    <w:p w:rsidR="00E765B5" w:rsidRDefault="00E765B5" w:rsidP="0048730E"/>
    <w:p w:rsidR="00E765B5" w:rsidRPr="002134B6" w:rsidRDefault="00E765B5" w:rsidP="0048730E">
      <w:pPr>
        <w:rPr>
          <w:b/>
          <w:sz w:val="28"/>
          <w:szCs w:val="28"/>
        </w:rPr>
      </w:pPr>
      <w:r w:rsidRPr="002134B6">
        <w:rPr>
          <w:b/>
          <w:sz w:val="28"/>
          <w:szCs w:val="28"/>
        </w:rPr>
        <w:t xml:space="preserve">The Genre of </w:t>
      </w:r>
      <w:r w:rsidRPr="002134B6">
        <w:rPr>
          <w:b/>
          <w:i/>
          <w:sz w:val="28"/>
          <w:szCs w:val="28"/>
        </w:rPr>
        <w:t>Hokusai Manga</w:t>
      </w:r>
    </w:p>
    <w:p w:rsidR="00E765B5" w:rsidRDefault="00E765B5" w:rsidP="0048730E"/>
    <w:p w:rsidR="00E765B5" w:rsidRDefault="00E765B5" w:rsidP="0048730E">
      <w:r>
        <w:t xml:space="preserve">With this lengthy list of forerunners and sources (the above-mentioned are not exhaustive but serve as typological samples), the problem of defining </w:t>
      </w:r>
      <w:r w:rsidRPr="000E4B2E">
        <w:rPr>
          <w:i/>
        </w:rPr>
        <w:t>HM</w:t>
      </w:r>
      <w:r>
        <w:t>’s genre is not easy to solve. In the Introd</w:t>
      </w:r>
      <w:r>
        <w:rPr>
          <w:lang w:eastAsia="ja-JP"/>
        </w:rPr>
        <w:t>uc</w:t>
      </w:r>
      <w:r>
        <w:t xml:space="preserve">tions to several volumes of </w:t>
      </w:r>
      <w:r w:rsidRPr="009D67D6">
        <w:rPr>
          <w:i/>
        </w:rPr>
        <w:t>HM</w:t>
      </w:r>
      <w:r>
        <w:t xml:space="preserve">, their authors described the circumstances of </w:t>
      </w:r>
      <w:r w:rsidRPr="000E4B2E">
        <w:rPr>
          <w:i/>
        </w:rPr>
        <w:t>HM</w:t>
      </w:r>
      <w:r>
        <w:t xml:space="preserve">’s creation. Thus, </w:t>
      </w:r>
      <w:proofErr w:type="spellStart"/>
      <w:r>
        <w:t>Hanshū</w:t>
      </w:r>
      <w:proofErr w:type="spellEnd"/>
      <w:r>
        <w:t xml:space="preserve"> </w:t>
      </w:r>
      <w:proofErr w:type="spellStart"/>
      <w:r>
        <w:t>Sanjin</w:t>
      </w:r>
      <w:proofErr w:type="spellEnd"/>
      <w:r>
        <w:t xml:space="preserve"> wrote in the First volume, “Verily, those who really desire to learn how to draw should open [this book] as a manual.” But he made this conclusion after praising the incompatible art of Hokusai in depicting everything in the world. In other words, this does not mean that </w:t>
      </w:r>
      <w:r w:rsidRPr="002D5D30">
        <w:rPr>
          <w:i/>
        </w:rPr>
        <w:t>HM</w:t>
      </w:r>
      <w:r>
        <w:t xml:space="preserve"> was originally envisioned as a manual for disciples. </w:t>
      </w:r>
    </w:p>
    <w:p w:rsidR="00E765B5" w:rsidRDefault="00E765B5" w:rsidP="0048730E">
      <w:r>
        <w:tab/>
        <w:t xml:space="preserve">Two other Introductions tell us more directly that Hokusai had intended to provide his disciples with a teaching aid. </w:t>
      </w:r>
      <w:proofErr w:type="spellStart"/>
      <w:r>
        <w:t>Kōzan</w:t>
      </w:r>
      <w:proofErr w:type="spellEnd"/>
      <w:r>
        <w:t xml:space="preserve"> </w:t>
      </w:r>
      <w:proofErr w:type="spellStart"/>
      <w:proofErr w:type="gramStart"/>
      <w:r>
        <w:t>Gyoō</w:t>
      </w:r>
      <w:proofErr w:type="spellEnd"/>
      <w:r>
        <w:t xml:space="preserve">  </w:t>
      </w:r>
      <w:proofErr w:type="spellStart"/>
      <w:r w:rsidRPr="002058CC">
        <w:rPr>
          <w:rFonts w:hint="eastAsia"/>
        </w:rPr>
        <w:t>絳山</w:t>
      </w:r>
      <w:proofErr w:type="spellEnd"/>
      <w:r w:rsidRPr="002058CC">
        <w:rPr>
          <w:rFonts w:hint="eastAsia"/>
          <w:lang w:val="ru-RU" w:eastAsia="ja-JP"/>
        </w:rPr>
        <w:t>漁翁</w:t>
      </w:r>
      <w:proofErr w:type="gramEnd"/>
      <w:r>
        <w:t xml:space="preserve"> in his Introduction to the Fourth volume says, “Indeed, the master created the guidebook for his disciples! His care and kindness make him a real teacher.” The same </w:t>
      </w:r>
      <w:proofErr w:type="spellStart"/>
      <w:r>
        <w:t>Gyoō</w:t>
      </w:r>
      <w:proofErr w:type="spellEnd"/>
      <w:r>
        <w:t xml:space="preserve"> elaborated on this subject in the Introduction to the Eighth volume: </w:t>
      </w:r>
    </w:p>
    <w:p w:rsidR="00E765B5" w:rsidRDefault="00E765B5" w:rsidP="0048730E"/>
    <w:p w:rsidR="00E765B5" w:rsidRDefault="00E765B5" w:rsidP="0048730E">
      <w:pPr>
        <w:ind w:left="708"/>
      </w:pPr>
      <w:r>
        <w:t xml:space="preserve">Many [aspiring artists] flocked to [Hokusai’s] gate to study his art. However, the Reverend said, “There are no teachers in drawing. One ought to realistically recreate [life], and then you get everything by yourselves.” But those who entered the gate were saddened by these [words.] One of them uttered persuasively, “The Reverend is the founder of the art family Katsushika. The juniors who gathered here crave for [learning] this style. Naturally, there is no one besides the Teacher who can be asked [to instruct] in this. &lt;…&gt; </w:t>
      </w:r>
      <w:proofErr w:type="gramStart"/>
      <w:r>
        <w:t>If</w:t>
      </w:r>
      <w:proofErr w:type="gramEnd"/>
      <w:r>
        <w:t xml:space="preserve"> disciples who came to the gate of the Reverend do not get the book of his samples, they will not grasp the spirit of Katsushika [School.] Is it not evident?” &lt;…&gt; The Reverend absorbed these words and began to depict mountains and waters, human figures, beasts and birds, plants and trees, pots and utensils. By letting [all this] be engraved, he endowed his disciples with it.</w:t>
      </w:r>
    </w:p>
    <w:p w:rsidR="00E765B5" w:rsidRDefault="00E765B5" w:rsidP="0048730E"/>
    <w:p w:rsidR="00E765B5" w:rsidRDefault="00E765B5" w:rsidP="0048730E">
      <w:pPr>
        <w:rPr>
          <w:lang w:eastAsia="ja-JP"/>
        </w:rPr>
      </w:pPr>
      <w:r>
        <w:rPr>
          <w:rStyle w:val="Strong"/>
          <w:lang w:eastAsia="ja-JP"/>
        </w:rPr>
        <w:t>The “book of samples” (</w:t>
      </w:r>
      <w:proofErr w:type="spellStart"/>
      <w:r w:rsidRPr="00F601B6">
        <w:rPr>
          <w:rStyle w:val="Strong"/>
          <w:i/>
          <w:lang w:eastAsia="ja-JP"/>
        </w:rPr>
        <w:t>rimpon</w:t>
      </w:r>
      <w:proofErr w:type="spellEnd"/>
      <w:r>
        <w:rPr>
          <w:rStyle w:val="Strong"/>
          <w:lang w:eastAsia="ja-JP"/>
        </w:rPr>
        <w:t xml:space="preserve"> </w:t>
      </w:r>
      <w:r>
        <w:rPr>
          <w:rFonts w:hint="eastAsia"/>
          <w:lang w:val="ru-RU" w:eastAsia="ja-JP"/>
        </w:rPr>
        <w:t>臨本</w:t>
      </w:r>
      <w:r>
        <w:rPr>
          <w:lang w:eastAsia="ja-JP"/>
        </w:rPr>
        <w:t xml:space="preserve">) can also be translated as a “book for copying.” It was a generic name for teaching aids for art students – for example, </w:t>
      </w:r>
      <w:r w:rsidRPr="00E36CF3">
        <w:rPr>
          <w:i/>
          <w:lang w:eastAsia="ja-JP"/>
        </w:rPr>
        <w:t xml:space="preserve">The Manual of the Mustard Seed Garden </w:t>
      </w:r>
      <w:r>
        <w:rPr>
          <w:lang w:eastAsia="ja-JP"/>
        </w:rPr>
        <w:t xml:space="preserve">was defined by this word – but, as we will see later, </w:t>
      </w:r>
      <w:r w:rsidRPr="00F601B6">
        <w:rPr>
          <w:i/>
          <w:lang w:eastAsia="ja-JP"/>
        </w:rPr>
        <w:t>HM</w:t>
      </w:r>
      <w:r>
        <w:rPr>
          <w:lang w:eastAsia="ja-JP"/>
        </w:rPr>
        <w:t xml:space="preserve"> can by no means be reduced to drawing samples and how-to aids. (That said, some images could be used, of course, in this capacity.)</w:t>
      </w:r>
    </w:p>
    <w:p w:rsidR="00E765B5" w:rsidRDefault="00E765B5" w:rsidP="0048730E">
      <w:pPr>
        <w:rPr>
          <w:lang w:eastAsia="ja-JP"/>
        </w:rPr>
      </w:pPr>
      <w:r>
        <w:rPr>
          <w:lang w:eastAsia="ja-JP"/>
        </w:rPr>
        <w:lastRenderedPageBreak/>
        <w:tab/>
        <w:t xml:space="preserve">Besides the private opinion of </w:t>
      </w:r>
      <w:proofErr w:type="spellStart"/>
      <w:r>
        <w:rPr>
          <w:lang w:eastAsia="ja-JP"/>
        </w:rPr>
        <w:t>Kōzan</w:t>
      </w:r>
      <w:proofErr w:type="spellEnd"/>
      <w:r>
        <w:rPr>
          <w:lang w:eastAsia="ja-JP"/>
        </w:rPr>
        <w:t xml:space="preserve"> </w:t>
      </w:r>
      <w:proofErr w:type="spellStart"/>
      <w:r>
        <w:rPr>
          <w:lang w:eastAsia="ja-JP"/>
        </w:rPr>
        <w:t>Gyoō</w:t>
      </w:r>
      <w:proofErr w:type="spellEnd"/>
      <w:r>
        <w:rPr>
          <w:lang w:eastAsia="ja-JP"/>
        </w:rPr>
        <w:t xml:space="preserve">, there were other reasons for the creation of </w:t>
      </w:r>
      <w:r w:rsidRPr="00F601B6">
        <w:rPr>
          <w:i/>
          <w:lang w:eastAsia="ja-JP"/>
        </w:rPr>
        <w:t>HM</w:t>
      </w:r>
      <w:r>
        <w:rPr>
          <w:lang w:eastAsia="ja-JP"/>
        </w:rPr>
        <w:t xml:space="preserve">. Thus, </w:t>
      </w:r>
      <w:proofErr w:type="spellStart"/>
      <w:r>
        <w:rPr>
          <w:lang w:eastAsia="ja-JP"/>
        </w:rPr>
        <w:t>Ryūtei</w:t>
      </w:r>
      <w:proofErr w:type="spellEnd"/>
      <w:r>
        <w:rPr>
          <w:lang w:eastAsia="ja-JP"/>
        </w:rPr>
        <w:t xml:space="preserve"> </w:t>
      </w:r>
      <w:proofErr w:type="spellStart"/>
      <w:r>
        <w:rPr>
          <w:lang w:eastAsia="ja-JP"/>
        </w:rPr>
        <w:t>Tanehiko</w:t>
      </w:r>
      <w:proofErr w:type="spellEnd"/>
      <w:r>
        <w:rPr>
          <w:lang w:eastAsia="ja-JP"/>
        </w:rPr>
        <w:t xml:space="preserve"> </w:t>
      </w:r>
      <w:r w:rsidRPr="00272362">
        <w:rPr>
          <w:rFonts w:hint="eastAsia"/>
          <w:lang w:val="ru-RU" w:eastAsia="ja-JP"/>
        </w:rPr>
        <w:t>柳亭種彦</w:t>
      </w:r>
      <w:r>
        <w:rPr>
          <w:lang w:eastAsia="ja-JP"/>
        </w:rPr>
        <w:t xml:space="preserve"> </w:t>
      </w:r>
      <w:r w:rsidRPr="00701FA9">
        <w:rPr>
          <w:lang w:eastAsia="ja-JP"/>
        </w:rPr>
        <w:t>(1783-18</w:t>
      </w:r>
      <w:r>
        <w:rPr>
          <w:lang w:eastAsia="ja-JP"/>
        </w:rPr>
        <w:t>4</w:t>
      </w:r>
      <w:r w:rsidRPr="00701FA9">
        <w:rPr>
          <w:lang w:eastAsia="ja-JP"/>
        </w:rPr>
        <w:t>2</w:t>
      </w:r>
      <w:r>
        <w:rPr>
          <w:lang w:eastAsia="ja-JP"/>
        </w:rPr>
        <w:t xml:space="preserve">) in his Introduction to the Eleventh volume wrote about just “amateurs” who should be understood as admirers of Hokusai’s art in general and his </w:t>
      </w:r>
      <w:r w:rsidRPr="0073496A">
        <w:rPr>
          <w:i/>
          <w:lang w:eastAsia="ja-JP"/>
        </w:rPr>
        <w:t>Manga</w:t>
      </w:r>
      <w:r>
        <w:rPr>
          <w:lang w:eastAsia="ja-JP"/>
        </w:rPr>
        <w:t xml:space="preserve"> in particular. “Since that year of Bunka, he freely released his mind and feelings and, following his brush, this way or another he created ten volumes of engraved drawings already. Nevertheless, urged by his insatiable admirers, the Reverend took upon his brush again and, collecting those [subjects] that somehow poured out, promptly prepared this issue.” This point of view looks, in my opinion, more feasible. As for the allegations of specially envisioned and designed manuals for disciples, they had been expressed by only one author out of all the Introductions.</w:t>
      </w:r>
    </w:p>
    <w:p w:rsidR="00E765B5" w:rsidRDefault="00E765B5" w:rsidP="0048730E">
      <w:r>
        <w:rPr>
          <w:lang w:eastAsia="ja-JP"/>
        </w:rPr>
        <w:tab/>
        <w:t xml:space="preserve">Concerning teaching aids, one should mention that Hokusai himself prepared quite a lot of them – and they bore the words </w:t>
      </w:r>
      <w:proofErr w:type="spellStart"/>
      <w:r w:rsidRPr="00C0354C">
        <w:rPr>
          <w:i/>
          <w:lang w:eastAsia="ja-JP"/>
        </w:rPr>
        <w:t>edehon</w:t>
      </w:r>
      <w:proofErr w:type="spellEnd"/>
      <w:r>
        <w:rPr>
          <w:lang w:eastAsia="ja-JP"/>
        </w:rPr>
        <w:t xml:space="preserve"> (“the drawing manual”) or </w:t>
      </w:r>
      <w:proofErr w:type="spellStart"/>
      <w:r w:rsidRPr="00C0354C">
        <w:rPr>
          <w:i/>
          <w:lang w:eastAsia="ja-JP"/>
        </w:rPr>
        <w:t>gafu</w:t>
      </w:r>
      <w:proofErr w:type="spellEnd"/>
      <w:r>
        <w:rPr>
          <w:lang w:eastAsia="ja-JP"/>
        </w:rPr>
        <w:t xml:space="preserve"> (kind of “tutorials” or “formulae of pictures”). His </w:t>
      </w:r>
      <w:proofErr w:type="spellStart"/>
      <w:r w:rsidRPr="00FC3E4E">
        <w:rPr>
          <w:i/>
          <w:lang w:eastAsia="ja-JP"/>
        </w:rPr>
        <w:t>edehon</w:t>
      </w:r>
      <w:proofErr w:type="spellEnd"/>
      <w:r>
        <w:rPr>
          <w:lang w:eastAsia="ja-JP"/>
        </w:rPr>
        <w:t xml:space="preserve"> minutely demonstrate the types of brushstrokes exemplified by the strokes of Chinese characters and enumerate the order of these strokes in the drawing of this or that picture. In his book </w:t>
      </w:r>
      <w:proofErr w:type="spellStart"/>
      <w:r w:rsidRPr="00941FE2">
        <w:rPr>
          <w:i/>
          <w:lang w:eastAsia="ja-JP"/>
        </w:rPr>
        <w:t>Santai</w:t>
      </w:r>
      <w:proofErr w:type="spellEnd"/>
      <w:r w:rsidRPr="00941FE2">
        <w:rPr>
          <w:i/>
          <w:lang w:eastAsia="ja-JP"/>
        </w:rPr>
        <w:t xml:space="preserve"> </w:t>
      </w:r>
      <w:proofErr w:type="spellStart"/>
      <w:r w:rsidRPr="00941FE2">
        <w:rPr>
          <w:i/>
          <w:lang w:eastAsia="ja-JP"/>
        </w:rPr>
        <w:t>gafu</w:t>
      </w:r>
      <w:proofErr w:type="spellEnd"/>
      <w:r>
        <w:rPr>
          <w:lang w:eastAsia="ja-JP"/>
        </w:rPr>
        <w:t xml:space="preserve"> </w:t>
      </w:r>
      <w:proofErr w:type="spellStart"/>
      <w:r>
        <w:rPr>
          <w:rFonts w:hint="eastAsia"/>
        </w:rPr>
        <w:t>三體画譜</w:t>
      </w:r>
      <w:proofErr w:type="spellEnd"/>
      <w:r>
        <w:t xml:space="preserve"> (</w:t>
      </w:r>
      <w:r w:rsidRPr="00941FE2">
        <w:rPr>
          <w:i/>
        </w:rPr>
        <w:t>The Formulae of Pictures in Three Styles</w:t>
      </w:r>
      <w:r>
        <w:t xml:space="preserve">), Hokusai draws landscapes in various styles and manners and marks these styles with special notation. </w:t>
      </w:r>
      <w:r w:rsidRPr="00FC3E4E">
        <w:rPr>
          <w:i/>
        </w:rPr>
        <w:t>HM</w:t>
      </w:r>
      <w:r>
        <w:t xml:space="preserve"> is radically different from these types of technical (yet aesthetically appealing) books.</w:t>
      </w:r>
    </w:p>
    <w:p w:rsidR="00E765B5" w:rsidRDefault="00E765B5" w:rsidP="0048730E">
      <w:r>
        <w:tab/>
        <w:t xml:space="preserve">Perhaps the best definition of </w:t>
      </w:r>
      <w:r w:rsidRPr="00FC3E4E">
        <w:rPr>
          <w:i/>
        </w:rPr>
        <w:t>HM</w:t>
      </w:r>
      <w:r>
        <w:t xml:space="preserve"> would be “a pictorial encyclopedia of Japanese life”. It includes images from the ancient mythology and religions of China and Japan, historical tales and narratives, literary stories, geography, crafts and occupations, mores, humor and games, and the worlds of plants and beasts to boot. In its breadth </w:t>
      </w:r>
      <w:r w:rsidRPr="00FC3E4E">
        <w:rPr>
          <w:i/>
        </w:rPr>
        <w:t>HM</w:t>
      </w:r>
      <w:r>
        <w:t xml:space="preserve"> is simply unique.</w:t>
      </w:r>
    </w:p>
    <w:p w:rsidR="00E765B5" w:rsidRDefault="00E765B5" w:rsidP="0048730E">
      <w:r>
        <w:tab/>
        <w:t xml:space="preserve">With this abundance of predecessors to </w:t>
      </w:r>
      <w:r w:rsidRPr="00D713A0">
        <w:rPr>
          <w:i/>
        </w:rPr>
        <w:t>HM</w:t>
      </w:r>
      <w:r>
        <w:t xml:space="preserve"> – iconographic compendia, manuals for artists, and illustrated encyclopedias – a question emerges: was Hokusai original in his </w:t>
      </w:r>
      <w:r w:rsidRPr="00FC3E4E">
        <w:rPr>
          <w:i/>
        </w:rPr>
        <w:t>Manga</w:t>
      </w:r>
      <w:r>
        <w:t xml:space="preserve">, and if so, to what extent? Why is his </w:t>
      </w:r>
      <w:r w:rsidRPr="00D713A0">
        <w:rPr>
          <w:i/>
        </w:rPr>
        <w:t>Manga</w:t>
      </w:r>
      <w:r>
        <w:t xml:space="preserve"> so famous whilst many other books are known only to a narrow circle of specialists? </w:t>
      </w:r>
      <w:proofErr w:type="gramStart"/>
      <w:r>
        <w:t xml:space="preserve">In what respects does </w:t>
      </w:r>
      <w:r w:rsidRPr="00FC3E4E">
        <w:rPr>
          <w:i/>
        </w:rPr>
        <w:t>HM</w:t>
      </w:r>
      <w:r>
        <w:t xml:space="preserve"> differ from other similar picture books?</w:t>
      </w:r>
      <w:proofErr w:type="gramEnd"/>
      <w:r>
        <w:t xml:space="preserve"> Well, as for its fame, to a certain degree it is a matter of chance: the issues of </w:t>
      </w:r>
      <w:r w:rsidRPr="00CF5539">
        <w:rPr>
          <w:i/>
        </w:rPr>
        <w:t>HM</w:t>
      </w:r>
      <w:r>
        <w:t xml:space="preserve"> were printed in huge runs and were brought to Europe early, and it was in Europe that the notion of his grandiose uniqueness was formed, whereas other artists who worked in similar genres were known only to a few well-informed connoisseurs. This fact, incidentally, explains the bewilderment of educated Japanese at the end of the 19</w:t>
      </w:r>
      <w:r w:rsidRPr="00004FAB">
        <w:rPr>
          <w:vertAlign w:val="superscript"/>
        </w:rPr>
        <w:t>th</w:t>
      </w:r>
      <w:r>
        <w:t xml:space="preserve"> century who believed that Western admirers were elevating the fame of Hokusai to too high a level. Here, we witness a typical</w:t>
      </w:r>
      <w:r w:rsidRPr="00C46E2C">
        <w:rPr>
          <w:rFonts w:ascii="Calibri" w:hAnsi="Calibri"/>
          <w:color w:val="222222"/>
          <w:shd w:val="clear" w:color="auto" w:fill="FFFFFF"/>
        </w:rPr>
        <w:t xml:space="preserve"> </w:t>
      </w:r>
      <w:r>
        <w:rPr>
          <w:rFonts w:ascii="Calibri" w:hAnsi="Calibri"/>
          <w:color w:val="222222"/>
          <w:shd w:val="clear" w:color="auto" w:fill="FFFFFF"/>
        </w:rPr>
        <w:t xml:space="preserve">a </w:t>
      </w:r>
      <w:r w:rsidRPr="00366ECA">
        <w:rPr>
          <w:color w:val="222222"/>
          <w:shd w:val="clear" w:color="auto" w:fill="FFFFFF"/>
        </w:rPr>
        <w:t>typical overvaluation of a figure beyond his context</w:t>
      </w:r>
      <w:r w:rsidRPr="00C57CE8">
        <w:t>.</w:t>
      </w:r>
      <w:r>
        <w:t xml:space="preserve"> On the other hand, Hokusai is by no means a typical artist, and although not as unique as the first European aficionados thought, is undoubtedly great. In </w:t>
      </w:r>
      <w:r w:rsidRPr="00CF5539">
        <w:rPr>
          <w:i/>
        </w:rPr>
        <w:t>HM</w:t>
      </w:r>
      <w:r>
        <w:t xml:space="preserve"> his grandeur was revealed in his use of many different sources to create something principally new and of higher quality. First, it has thematic broadness. Second, it has genre broadness: to the body of traditional art manuals and compendia he added a humorous element – the drawings in comic styles, such as </w:t>
      </w:r>
      <w:proofErr w:type="spellStart"/>
      <w:proofErr w:type="gramStart"/>
      <w:r w:rsidRPr="00CF5539">
        <w:rPr>
          <w:i/>
        </w:rPr>
        <w:t>kyōga</w:t>
      </w:r>
      <w:proofErr w:type="spellEnd"/>
      <w:proofErr w:type="gramEnd"/>
      <w:r>
        <w:t xml:space="preserve">, </w:t>
      </w:r>
      <w:proofErr w:type="spellStart"/>
      <w:r w:rsidRPr="00CF5539">
        <w:rPr>
          <w:i/>
        </w:rPr>
        <w:t>ryakuga</w:t>
      </w:r>
      <w:proofErr w:type="spellEnd"/>
      <w:r>
        <w:t xml:space="preserve"> and so on. On top of the simple comic effect he often added a satirical dimension based, inter alia, on wordplay (see, for example, the Twelfth volume). This was quite a new implementation. Finally, one should not forget that, while borrowing from iconography, Hokusai drew in his own style – which means in a more aesthetically interesting and skillful way than the majority of his forerunners. Many of them, being painters, considered their picture books of samples as technical aids, and because of this they often drew quite schematically. Hokusai, to the contrary, being a born draughtsman, viewed this work as self-sufficient. In other words, the unique character of </w:t>
      </w:r>
      <w:r w:rsidRPr="00E16BBA">
        <w:rPr>
          <w:i/>
        </w:rPr>
        <w:t>HM</w:t>
      </w:r>
      <w:r>
        <w:t xml:space="preserve"> lies in its universality and aesthetic qualities.</w:t>
      </w:r>
    </w:p>
    <w:p w:rsidR="00E765B5" w:rsidRDefault="00E765B5" w:rsidP="0048730E">
      <w:r>
        <w:tab/>
        <w:t xml:space="preserve">  </w:t>
      </w:r>
    </w:p>
    <w:p w:rsidR="00E765B5" w:rsidRDefault="00A8159F" w:rsidP="0048730E">
      <w:r>
        <w:t xml:space="preserve">------------------ </w:t>
      </w:r>
    </w:p>
    <w:p w:rsidR="00A8159F" w:rsidRPr="000F2AE2" w:rsidRDefault="00A8159F" w:rsidP="00A8159F">
      <w:pPr>
        <w:rPr>
          <w:rStyle w:val="Strong"/>
          <w:b w:val="0"/>
          <w:lang w:eastAsia="ja-JP"/>
        </w:rPr>
      </w:pPr>
      <w:proofErr w:type="spellStart"/>
      <w:r w:rsidRPr="000F2AE2">
        <w:rPr>
          <w:rStyle w:val="Strong"/>
          <w:b w:val="0"/>
          <w:lang w:eastAsia="ja-JP"/>
        </w:rPr>
        <w:t>Evgeny</w:t>
      </w:r>
      <w:proofErr w:type="spellEnd"/>
      <w:r w:rsidRPr="000F2AE2">
        <w:rPr>
          <w:rStyle w:val="Strong"/>
          <w:b w:val="0"/>
          <w:lang w:eastAsia="ja-JP"/>
        </w:rPr>
        <w:t xml:space="preserve"> Steiner</w:t>
      </w:r>
    </w:p>
    <w:p w:rsidR="00A8159F" w:rsidRDefault="002A6E2D" w:rsidP="00A8159F">
      <w:pPr>
        <w:rPr>
          <w:color w:val="000000"/>
          <w:kern w:val="36"/>
        </w:rPr>
      </w:pPr>
      <w:r>
        <w:rPr>
          <w:color w:val="000000"/>
          <w:kern w:val="36"/>
        </w:rPr>
        <w:t>Professor, School of Asian Studies</w:t>
      </w:r>
      <w:proofErr w:type="gramStart"/>
      <w:r>
        <w:rPr>
          <w:color w:val="000000"/>
          <w:kern w:val="36"/>
        </w:rPr>
        <w:t xml:space="preserve">,  </w:t>
      </w:r>
      <w:r w:rsidR="00A8159F">
        <w:rPr>
          <w:color w:val="000000"/>
          <w:kern w:val="36"/>
        </w:rPr>
        <w:t>National</w:t>
      </w:r>
      <w:proofErr w:type="gramEnd"/>
      <w:r w:rsidR="00A8159F">
        <w:rPr>
          <w:color w:val="000000"/>
          <w:kern w:val="36"/>
        </w:rPr>
        <w:t xml:space="preserve"> Research University Higher Schoo</w:t>
      </w:r>
      <w:r>
        <w:rPr>
          <w:color w:val="000000"/>
          <w:kern w:val="36"/>
        </w:rPr>
        <w:t>l of Economics, Moscow;</w:t>
      </w:r>
      <w:r w:rsidR="00A8159F">
        <w:rPr>
          <w:color w:val="000000"/>
          <w:kern w:val="36"/>
        </w:rPr>
        <w:t xml:space="preserve"> </w:t>
      </w:r>
    </w:p>
    <w:p w:rsidR="00A8159F" w:rsidRDefault="00A8159F" w:rsidP="00A8159F">
      <w:pPr>
        <w:rPr>
          <w:color w:val="000000"/>
          <w:kern w:val="36"/>
        </w:rPr>
      </w:pPr>
      <w:r>
        <w:rPr>
          <w:color w:val="000000"/>
          <w:kern w:val="36"/>
        </w:rPr>
        <w:t>Professorial research Associate, Japan research Centre, SOAS</w:t>
      </w:r>
      <w:r w:rsidR="002A6E2D">
        <w:rPr>
          <w:color w:val="000000"/>
          <w:kern w:val="36"/>
        </w:rPr>
        <w:t>, University of London.</w:t>
      </w:r>
      <w:r>
        <w:rPr>
          <w:color w:val="000000"/>
          <w:kern w:val="36"/>
        </w:rPr>
        <w:t xml:space="preserve"> </w:t>
      </w:r>
    </w:p>
    <w:p w:rsidR="00A8159F" w:rsidRDefault="00A8159F" w:rsidP="0048730E"/>
    <w:sectPr w:rsidR="00A8159F" w:rsidSect="00F120FD">
      <w:pgSz w:w="11907" w:h="16840"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188" w:rsidRDefault="00F93188" w:rsidP="00696BA4">
      <w:r>
        <w:separator/>
      </w:r>
    </w:p>
  </w:endnote>
  <w:endnote w:type="continuationSeparator" w:id="0">
    <w:p w:rsidR="00F93188" w:rsidRDefault="00F93188" w:rsidP="00696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188" w:rsidRDefault="00F93188" w:rsidP="00696BA4">
      <w:r>
        <w:separator/>
      </w:r>
    </w:p>
  </w:footnote>
  <w:footnote w:type="continuationSeparator" w:id="0">
    <w:p w:rsidR="00F93188" w:rsidRDefault="00F93188" w:rsidP="00696BA4">
      <w:r>
        <w:continuationSeparator/>
      </w:r>
    </w:p>
  </w:footnote>
  <w:footnote w:id="1">
    <w:p w:rsidR="00A25315" w:rsidRDefault="00A25315">
      <w:pPr>
        <w:pStyle w:val="FootnoteText"/>
      </w:pPr>
      <w:r>
        <w:rPr>
          <w:rStyle w:val="FootnoteReference"/>
        </w:rPr>
        <w:footnoteRef/>
      </w:r>
      <w:r>
        <w:t xml:space="preserve"> </w:t>
      </w:r>
      <w:r w:rsidRPr="00A25315">
        <w:t xml:space="preserve">This study was carried out within “The National Research University Higher School of Economics’ Academic Fund Program in 2013-2014, research grant </w:t>
      </w:r>
      <w:proofErr w:type="gramStart"/>
      <w:r w:rsidRPr="00A25315">
        <w:t>No</w:t>
      </w:r>
      <w:proofErr w:type="gramEnd"/>
      <w:r w:rsidRPr="00A25315">
        <w:t xml:space="preserve">. </w:t>
      </w:r>
      <w:proofErr w:type="gramStart"/>
      <w:r w:rsidRPr="00A25315">
        <w:t>№ 12-01-0197”.</w:t>
      </w:r>
      <w:proofErr w:type="gramEnd"/>
    </w:p>
  </w:footnote>
  <w:footnote w:id="2">
    <w:p w:rsidR="00E765B5" w:rsidRPr="009B4DCD" w:rsidRDefault="00E765B5" w:rsidP="00E765B5">
      <w:pPr>
        <w:pStyle w:val="FootnoteText"/>
        <w:rPr>
          <w:sz w:val="18"/>
          <w:szCs w:val="18"/>
        </w:rPr>
      </w:pPr>
      <w:r w:rsidRPr="006F41DB">
        <w:rPr>
          <w:rStyle w:val="FootnoteReference"/>
          <w:sz w:val="18"/>
          <w:szCs w:val="18"/>
        </w:rPr>
        <w:footnoteRef/>
      </w:r>
      <w:r w:rsidRPr="009B4DCD">
        <w:rPr>
          <w:sz w:val="18"/>
          <w:szCs w:val="18"/>
        </w:rPr>
        <w:t xml:space="preserve"> See, for instance, </w:t>
      </w:r>
      <w:proofErr w:type="spellStart"/>
      <w:r w:rsidRPr="009B4DCD">
        <w:rPr>
          <w:sz w:val="18"/>
          <w:szCs w:val="18"/>
        </w:rPr>
        <w:t>Bouquillard</w:t>
      </w:r>
      <w:proofErr w:type="spellEnd"/>
      <w:r w:rsidRPr="009B4DCD">
        <w:rPr>
          <w:sz w:val="18"/>
          <w:szCs w:val="18"/>
          <w:lang w:val="en-GB"/>
        </w:rPr>
        <w:t>,</w:t>
      </w:r>
      <w:r w:rsidRPr="009B4DCD">
        <w:rPr>
          <w:sz w:val="18"/>
          <w:szCs w:val="18"/>
        </w:rPr>
        <w:t xml:space="preserve"> Jocelyn and </w:t>
      </w:r>
      <w:proofErr w:type="spellStart"/>
      <w:r w:rsidRPr="009B4DCD">
        <w:rPr>
          <w:sz w:val="18"/>
          <w:szCs w:val="18"/>
        </w:rPr>
        <w:t>Marquet</w:t>
      </w:r>
      <w:proofErr w:type="spellEnd"/>
      <w:r w:rsidRPr="009B4DCD">
        <w:rPr>
          <w:sz w:val="18"/>
          <w:szCs w:val="18"/>
          <w:lang w:val="en-GB"/>
        </w:rPr>
        <w:t>,</w:t>
      </w:r>
      <w:r w:rsidRPr="009B4DCD">
        <w:rPr>
          <w:sz w:val="18"/>
          <w:szCs w:val="18"/>
        </w:rPr>
        <w:t xml:space="preserve"> Christophe, </w:t>
      </w:r>
      <w:r w:rsidRPr="009B4DCD">
        <w:rPr>
          <w:i/>
          <w:iCs/>
          <w:sz w:val="18"/>
          <w:szCs w:val="18"/>
          <w:lang w:eastAsia="ja-JP"/>
        </w:rPr>
        <w:t>Hokusai, First Manga Master</w:t>
      </w:r>
      <w:r w:rsidRPr="009B4DCD">
        <w:rPr>
          <w:sz w:val="18"/>
          <w:szCs w:val="18"/>
          <w:lang w:eastAsia="ja-JP"/>
        </w:rPr>
        <w:t>. N. Y.: Abrams, 2007.</w:t>
      </w:r>
    </w:p>
  </w:footnote>
  <w:footnote w:id="3">
    <w:p w:rsidR="00E765B5" w:rsidRPr="009B4DCD" w:rsidRDefault="00E765B5" w:rsidP="00E765B5">
      <w:pPr>
        <w:pStyle w:val="FootnoteText"/>
        <w:rPr>
          <w:sz w:val="18"/>
          <w:szCs w:val="18"/>
        </w:rPr>
      </w:pPr>
      <w:r w:rsidRPr="006F41DB">
        <w:rPr>
          <w:rStyle w:val="FootnoteReference"/>
          <w:sz w:val="18"/>
          <w:szCs w:val="18"/>
        </w:rPr>
        <w:footnoteRef/>
      </w:r>
      <w:r w:rsidRPr="009B4DCD">
        <w:rPr>
          <w:sz w:val="18"/>
          <w:szCs w:val="18"/>
        </w:rPr>
        <w:t xml:space="preserve"> </w:t>
      </w:r>
      <w:proofErr w:type="spellStart"/>
      <w:proofErr w:type="gramStart"/>
      <w:r w:rsidRPr="009B4DCD">
        <w:rPr>
          <w:sz w:val="18"/>
          <w:szCs w:val="18"/>
        </w:rPr>
        <w:t>Aikawa</w:t>
      </w:r>
      <w:proofErr w:type="spellEnd"/>
      <w:r w:rsidRPr="009B4DCD">
        <w:rPr>
          <w:sz w:val="18"/>
          <w:szCs w:val="18"/>
        </w:rPr>
        <w:t xml:space="preserve"> </w:t>
      </w:r>
      <w:proofErr w:type="spellStart"/>
      <w:r w:rsidRPr="009B4DCD">
        <w:rPr>
          <w:sz w:val="18"/>
          <w:szCs w:val="18"/>
        </w:rPr>
        <w:t>Minwa</w:t>
      </w:r>
      <w:proofErr w:type="spellEnd"/>
      <w:r w:rsidRPr="009B4DCD">
        <w:rPr>
          <w:sz w:val="18"/>
          <w:szCs w:val="18"/>
        </w:rPr>
        <w:t xml:space="preserve"> </w:t>
      </w:r>
      <w:r w:rsidRPr="009B4DCD">
        <w:rPr>
          <w:rFonts w:hint="eastAsia"/>
          <w:sz w:val="18"/>
          <w:szCs w:val="18"/>
          <w:lang w:val="ru-RU" w:eastAsia="ja-JP"/>
        </w:rPr>
        <w:t>合川珉和</w:t>
      </w:r>
      <w:r w:rsidRPr="009B4DCD">
        <w:rPr>
          <w:sz w:val="18"/>
          <w:szCs w:val="18"/>
        </w:rPr>
        <w:t>.</w:t>
      </w:r>
      <w:proofErr w:type="gramEnd"/>
      <w:r w:rsidRPr="009B4DCD">
        <w:rPr>
          <w:sz w:val="18"/>
          <w:szCs w:val="18"/>
        </w:rPr>
        <w:t xml:space="preserve"> </w:t>
      </w:r>
      <w:proofErr w:type="gramStart"/>
      <w:r w:rsidRPr="009B4DCD">
        <w:rPr>
          <w:i/>
          <w:sz w:val="18"/>
          <w:szCs w:val="18"/>
        </w:rPr>
        <w:t xml:space="preserve">Manga </w:t>
      </w:r>
      <w:proofErr w:type="spellStart"/>
      <w:r w:rsidRPr="009B4DCD">
        <w:rPr>
          <w:i/>
          <w:sz w:val="18"/>
          <w:szCs w:val="18"/>
        </w:rPr>
        <w:t>Hyakujo</w:t>
      </w:r>
      <w:proofErr w:type="spellEnd"/>
      <w:r w:rsidRPr="009B4DCD">
        <w:rPr>
          <w:sz w:val="18"/>
          <w:szCs w:val="18"/>
        </w:rPr>
        <w:t xml:space="preserve"> </w:t>
      </w:r>
      <w:r w:rsidRPr="009B4DCD">
        <w:rPr>
          <w:rFonts w:hint="eastAsia"/>
          <w:sz w:val="18"/>
          <w:szCs w:val="18"/>
          <w:lang w:val="ru-RU" w:eastAsia="ja-JP"/>
        </w:rPr>
        <w:t>漫画</w:t>
      </w:r>
      <w:r w:rsidRPr="009B4DCD">
        <w:rPr>
          <w:rFonts w:hint="eastAsia"/>
          <w:sz w:val="18"/>
          <w:szCs w:val="18"/>
          <w:lang w:eastAsia="ja-JP"/>
        </w:rPr>
        <w:t>百女</w:t>
      </w:r>
      <w:r w:rsidRPr="009B4DCD">
        <w:rPr>
          <w:sz w:val="18"/>
          <w:szCs w:val="18"/>
        </w:rPr>
        <w:t>.</w:t>
      </w:r>
      <w:proofErr w:type="gramEnd"/>
      <w:r w:rsidRPr="009B4DCD">
        <w:rPr>
          <w:sz w:val="18"/>
          <w:szCs w:val="18"/>
        </w:rPr>
        <w:t xml:space="preserve"> Publisher </w:t>
      </w:r>
      <w:proofErr w:type="spellStart"/>
      <w:r w:rsidRPr="009B4DCD">
        <w:rPr>
          <w:sz w:val="18"/>
          <w:szCs w:val="18"/>
        </w:rPr>
        <w:t>Maekawa</w:t>
      </w:r>
      <w:proofErr w:type="spellEnd"/>
      <w:r w:rsidRPr="009B4DCD">
        <w:rPr>
          <w:sz w:val="18"/>
          <w:szCs w:val="18"/>
        </w:rPr>
        <w:t xml:space="preserve"> </w:t>
      </w:r>
      <w:proofErr w:type="spellStart"/>
      <w:r w:rsidRPr="009B4DCD">
        <w:rPr>
          <w:sz w:val="18"/>
          <w:szCs w:val="18"/>
        </w:rPr>
        <w:t>Rokuzaemon</w:t>
      </w:r>
      <w:proofErr w:type="spellEnd"/>
      <w:r w:rsidRPr="009B4DCD">
        <w:rPr>
          <w:rFonts w:hint="eastAsia"/>
          <w:sz w:val="18"/>
          <w:szCs w:val="18"/>
          <w:lang w:val="ru-RU" w:eastAsia="ja-JP"/>
        </w:rPr>
        <w:t>前川六左衛門</w:t>
      </w:r>
      <w:r w:rsidRPr="009B4DCD">
        <w:rPr>
          <w:sz w:val="18"/>
          <w:szCs w:val="18"/>
          <w:lang w:eastAsia="ja-JP"/>
        </w:rPr>
        <w:t xml:space="preserve"> et al.</w:t>
      </w:r>
      <w:r w:rsidRPr="009B4DCD">
        <w:rPr>
          <w:sz w:val="18"/>
          <w:szCs w:val="18"/>
        </w:rPr>
        <w:t>, 1814.</w:t>
      </w:r>
    </w:p>
  </w:footnote>
  <w:footnote w:id="4">
    <w:p w:rsidR="00E765B5" w:rsidRPr="009B4DCD" w:rsidRDefault="00E765B5" w:rsidP="00AF398F">
      <w:pPr>
        <w:pStyle w:val="FootnoteText"/>
        <w:rPr>
          <w:sz w:val="18"/>
          <w:szCs w:val="18"/>
        </w:rPr>
      </w:pPr>
      <w:r w:rsidRPr="009B4DCD">
        <w:rPr>
          <w:rStyle w:val="FootnoteReference"/>
          <w:sz w:val="18"/>
          <w:szCs w:val="18"/>
        </w:rPr>
        <w:footnoteRef/>
      </w:r>
      <w:r w:rsidRPr="009B4DCD">
        <w:rPr>
          <w:sz w:val="18"/>
          <w:szCs w:val="18"/>
        </w:rPr>
        <w:t xml:space="preserve"> This poem and its translation </w:t>
      </w:r>
      <w:proofErr w:type="gramStart"/>
      <w:r w:rsidRPr="009B4DCD">
        <w:rPr>
          <w:sz w:val="18"/>
          <w:szCs w:val="18"/>
        </w:rPr>
        <w:t>is</w:t>
      </w:r>
      <w:proofErr w:type="gramEnd"/>
      <w:r w:rsidRPr="009B4DCD">
        <w:rPr>
          <w:sz w:val="18"/>
          <w:szCs w:val="18"/>
        </w:rPr>
        <w:t xml:space="preserve"> borrowed from the book: Kern, Adam. </w:t>
      </w:r>
      <w:r w:rsidRPr="009B4DCD">
        <w:rPr>
          <w:rStyle w:val="citationbook"/>
          <w:i/>
          <w:iCs/>
          <w:sz w:val="18"/>
          <w:szCs w:val="18"/>
        </w:rPr>
        <w:t xml:space="preserve">Manga from the Floating World: </w:t>
      </w:r>
      <w:proofErr w:type="spellStart"/>
      <w:r w:rsidRPr="009B4DCD">
        <w:rPr>
          <w:rStyle w:val="citationbook"/>
          <w:i/>
          <w:iCs/>
          <w:sz w:val="18"/>
          <w:szCs w:val="18"/>
        </w:rPr>
        <w:t>Comicbook</w:t>
      </w:r>
      <w:proofErr w:type="spellEnd"/>
      <w:r w:rsidRPr="009B4DCD">
        <w:rPr>
          <w:rStyle w:val="citationbook"/>
          <w:i/>
          <w:iCs/>
          <w:sz w:val="18"/>
          <w:szCs w:val="18"/>
        </w:rPr>
        <w:t xml:space="preserve"> Culture and the </w:t>
      </w:r>
      <w:proofErr w:type="spellStart"/>
      <w:r w:rsidRPr="009B4DCD">
        <w:rPr>
          <w:rStyle w:val="citationbook"/>
          <w:i/>
          <w:iCs/>
          <w:sz w:val="18"/>
          <w:szCs w:val="18"/>
        </w:rPr>
        <w:t>Kibyōshi</w:t>
      </w:r>
      <w:proofErr w:type="spellEnd"/>
      <w:r w:rsidRPr="009B4DCD">
        <w:rPr>
          <w:rStyle w:val="citationbook"/>
          <w:i/>
          <w:iCs/>
          <w:sz w:val="18"/>
          <w:szCs w:val="18"/>
        </w:rPr>
        <w:t xml:space="preserve"> of Edo Japan</w:t>
      </w:r>
      <w:r w:rsidRPr="009B4DCD">
        <w:rPr>
          <w:rStyle w:val="citationbook"/>
          <w:sz w:val="18"/>
          <w:szCs w:val="18"/>
        </w:rPr>
        <w:t>. Cambridge: Harvard University Press,</w:t>
      </w:r>
      <w:r w:rsidRPr="009B4DCD">
        <w:rPr>
          <w:sz w:val="18"/>
          <w:szCs w:val="18"/>
          <w:lang w:val="en-GB" w:eastAsia="ja-JP"/>
        </w:rPr>
        <w:t xml:space="preserve"> 2005, </w:t>
      </w:r>
      <w:r w:rsidRPr="009B4DCD">
        <w:rPr>
          <w:sz w:val="18"/>
          <w:szCs w:val="18"/>
          <w:lang w:eastAsia="ja-JP"/>
        </w:rPr>
        <w:t>p</w:t>
      </w:r>
      <w:r w:rsidRPr="009B4DCD">
        <w:rPr>
          <w:sz w:val="18"/>
          <w:szCs w:val="18"/>
          <w:lang w:val="en-GB" w:eastAsia="ja-JP"/>
        </w:rPr>
        <w:t xml:space="preserve">. 142. </w:t>
      </w:r>
    </w:p>
  </w:footnote>
  <w:footnote w:id="5">
    <w:p w:rsidR="00E765B5" w:rsidRPr="009B4DCD" w:rsidRDefault="00E765B5" w:rsidP="00AF398F">
      <w:pPr>
        <w:pStyle w:val="FootnoteText"/>
        <w:rPr>
          <w:sz w:val="18"/>
          <w:szCs w:val="18"/>
        </w:rPr>
      </w:pPr>
      <w:r w:rsidRPr="009B4DCD">
        <w:rPr>
          <w:rStyle w:val="FootnoteReference"/>
          <w:sz w:val="18"/>
          <w:szCs w:val="18"/>
        </w:rPr>
        <w:footnoteRef/>
      </w:r>
      <w:r w:rsidRPr="009B4DCD">
        <w:rPr>
          <w:sz w:val="18"/>
          <w:szCs w:val="18"/>
        </w:rPr>
        <w:t xml:space="preserve"> It is not easy even to give a definite reading of the characters</w:t>
      </w:r>
      <w:r w:rsidRPr="009B4DCD">
        <w:rPr>
          <w:rFonts w:hint="eastAsia"/>
          <w:sz w:val="18"/>
          <w:szCs w:val="18"/>
          <w:lang w:val="ru-RU" w:eastAsia="ja-JP"/>
        </w:rPr>
        <w:t>漫画図考群蝶画英</w:t>
      </w:r>
      <w:r w:rsidRPr="009B4DCD">
        <w:rPr>
          <w:sz w:val="18"/>
          <w:szCs w:val="18"/>
        </w:rPr>
        <w:t xml:space="preserve">: It may be </w:t>
      </w:r>
      <w:proofErr w:type="spellStart"/>
      <w:r w:rsidRPr="009B4DCD">
        <w:rPr>
          <w:i/>
          <w:sz w:val="18"/>
          <w:szCs w:val="18"/>
        </w:rPr>
        <w:t>Mankaku</w:t>
      </w:r>
      <w:proofErr w:type="spellEnd"/>
      <w:r w:rsidRPr="009B4DCD">
        <w:rPr>
          <w:i/>
          <w:sz w:val="18"/>
          <w:szCs w:val="18"/>
        </w:rPr>
        <w:t xml:space="preserve"> </w:t>
      </w:r>
      <w:proofErr w:type="spellStart"/>
      <w:r w:rsidRPr="009B4DCD">
        <w:rPr>
          <w:i/>
          <w:sz w:val="18"/>
          <w:szCs w:val="18"/>
        </w:rPr>
        <w:t>zukō</w:t>
      </w:r>
      <w:proofErr w:type="spellEnd"/>
      <w:r w:rsidRPr="009B4DCD">
        <w:rPr>
          <w:i/>
          <w:sz w:val="18"/>
          <w:szCs w:val="18"/>
        </w:rPr>
        <w:t xml:space="preserve"> </w:t>
      </w:r>
      <w:proofErr w:type="spellStart"/>
      <w:r w:rsidRPr="009B4DCD">
        <w:rPr>
          <w:i/>
          <w:sz w:val="18"/>
          <w:szCs w:val="18"/>
        </w:rPr>
        <w:t>gunchō</w:t>
      </w:r>
      <w:proofErr w:type="spellEnd"/>
      <w:r w:rsidRPr="009B4DCD">
        <w:rPr>
          <w:i/>
          <w:sz w:val="18"/>
          <w:szCs w:val="18"/>
        </w:rPr>
        <w:t xml:space="preserve"> </w:t>
      </w:r>
      <w:proofErr w:type="spellStart"/>
      <w:r w:rsidRPr="009B4DCD">
        <w:rPr>
          <w:i/>
          <w:sz w:val="18"/>
          <w:szCs w:val="18"/>
        </w:rPr>
        <w:t>kakuei</w:t>
      </w:r>
      <w:proofErr w:type="spellEnd"/>
      <w:r w:rsidRPr="009B4DCD">
        <w:rPr>
          <w:i/>
          <w:sz w:val="18"/>
          <w:szCs w:val="18"/>
        </w:rPr>
        <w:t xml:space="preserve"> </w:t>
      </w:r>
      <w:r w:rsidRPr="009B4DCD">
        <w:rPr>
          <w:sz w:val="18"/>
          <w:szCs w:val="18"/>
        </w:rPr>
        <w:t xml:space="preserve">(this is the opinion of the researcher of the early </w:t>
      </w:r>
      <w:r w:rsidRPr="009B4DCD">
        <w:rPr>
          <w:i/>
          <w:sz w:val="18"/>
          <w:szCs w:val="18"/>
        </w:rPr>
        <w:t>manga</w:t>
      </w:r>
      <w:r w:rsidRPr="009B4DCD">
        <w:rPr>
          <w:sz w:val="18"/>
          <w:szCs w:val="18"/>
        </w:rPr>
        <w:t xml:space="preserve"> Isao </w:t>
      </w:r>
      <w:proofErr w:type="spellStart"/>
      <w:r w:rsidRPr="009B4DCD">
        <w:rPr>
          <w:sz w:val="18"/>
          <w:szCs w:val="18"/>
        </w:rPr>
        <w:t>Simizu</w:t>
      </w:r>
      <w:proofErr w:type="spellEnd"/>
      <w:r w:rsidRPr="009B4DCD">
        <w:rPr>
          <w:sz w:val="18"/>
          <w:szCs w:val="18"/>
        </w:rPr>
        <w:t xml:space="preserve"> – see </w:t>
      </w:r>
      <w:proofErr w:type="spellStart"/>
      <w:r w:rsidRPr="009B4DCD">
        <w:rPr>
          <w:sz w:val="18"/>
          <w:szCs w:val="18"/>
        </w:rPr>
        <w:t>Simizu</w:t>
      </w:r>
      <w:proofErr w:type="spellEnd"/>
      <w:r w:rsidRPr="009B4DCD">
        <w:rPr>
          <w:sz w:val="18"/>
          <w:szCs w:val="18"/>
        </w:rPr>
        <w:t xml:space="preserve"> </w:t>
      </w:r>
      <w:proofErr w:type="spellStart"/>
      <w:r w:rsidRPr="009B4DCD">
        <w:rPr>
          <w:sz w:val="18"/>
          <w:szCs w:val="18"/>
        </w:rPr>
        <w:t>Isao</w:t>
      </w:r>
      <w:r w:rsidRPr="009B4DCD">
        <w:rPr>
          <w:rFonts w:hint="eastAsia"/>
          <w:sz w:val="18"/>
          <w:szCs w:val="18"/>
          <w:lang w:val="ru-RU"/>
        </w:rPr>
        <w:t>清水勳</w:t>
      </w:r>
      <w:proofErr w:type="spellEnd"/>
      <w:proofErr w:type="gramStart"/>
      <w:r w:rsidRPr="009B4DCD">
        <w:rPr>
          <w:i/>
          <w:sz w:val="18"/>
          <w:szCs w:val="18"/>
          <w:lang w:val="en-GB"/>
        </w:rPr>
        <w:t xml:space="preserve">, </w:t>
      </w:r>
      <w:r w:rsidRPr="009B4DCD">
        <w:rPr>
          <w:sz w:val="18"/>
          <w:szCs w:val="18"/>
        </w:rPr>
        <w:t xml:space="preserve"> </w:t>
      </w:r>
      <w:r w:rsidRPr="009B4DCD">
        <w:rPr>
          <w:i/>
          <w:sz w:val="18"/>
          <w:szCs w:val="18"/>
        </w:rPr>
        <w:t>Edo</w:t>
      </w:r>
      <w:proofErr w:type="gramEnd"/>
      <w:r w:rsidRPr="009B4DCD">
        <w:rPr>
          <w:i/>
          <w:sz w:val="18"/>
          <w:szCs w:val="18"/>
        </w:rPr>
        <w:t xml:space="preserve"> no Manga: </w:t>
      </w:r>
      <w:proofErr w:type="spellStart"/>
      <w:r w:rsidRPr="009B4DCD">
        <w:rPr>
          <w:i/>
          <w:sz w:val="18"/>
          <w:szCs w:val="18"/>
        </w:rPr>
        <w:t>taihei</w:t>
      </w:r>
      <w:proofErr w:type="spellEnd"/>
      <w:r w:rsidRPr="009B4DCD">
        <w:rPr>
          <w:i/>
          <w:sz w:val="18"/>
          <w:szCs w:val="18"/>
        </w:rPr>
        <w:t xml:space="preserve"> no </w:t>
      </w:r>
      <w:proofErr w:type="spellStart"/>
      <w:r w:rsidRPr="009B4DCD">
        <w:rPr>
          <w:i/>
          <w:sz w:val="18"/>
          <w:szCs w:val="18"/>
        </w:rPr>
        <w:t>yo</w:t>
      </w:r>
      <w:proofErr w:type="spellEnd"/>
      <w:r w:rsidRPr="009B4DCD">
        <w:rPr>
          <w:i/>
          <w:sz w:val="18"/>
          <w:szCs w:val="18"/>
        </w:rPr>
        <w:t xml:space="preserve"> no </w:t>
      </w:r>
      <w:proofErr w:type="spellStart"/>
      <w:r w:rsidRPr="009B4DCD">
        <w:rPr>
          <w:i/>
          <w:sz w:val="18"/>
          <w:szCs w:val="18"/>
        </w:rPr>
        <w:t>esupuri</w:t>
      </w:r>
      <w:r w:rsidRPr="009B4DCD">
        <w:rPr>
          <w:rFonts w:hint="eastAsia"/>
          <w:sz w:val="18"/>
          <w:szCs w:val="18"/>
          <w:lang w:val="ru-RU"/>
        </w:rPr>
        <w:t>江</w:t>
      </w:r>
      <w:r w:rsidRPr="009B4DCD">
        <w:rPr>
          <w:rFonts w:ascii="Batang" w:eastAsia="Batang" w:hAnsi="Batang" w:cs="Batang" w:hint="eastAsia"/>
          <w:sz w:val="18"/>
          <w:szCs w:val="18"/>
          <w:lang w:val="ru-RU"/>
        </w:rPr>
        <w:t>戶</w:t>
      </w:r>
      <w:r w:rsidRPr="009B4DCD">
        <w:rPr>
          <w:rFonts w:ascii="MS Mincho" w:hAnsi="MS Mincho" w:cs="MS Mincho" w:hint="eastAsia"/>
          <w:sz w:val="18"/>
          <w:szCs w:val="18"/>
          <w:lang w:val="ru-RU"/>
        </w:rPr>
        <w:t>のまんが</w:t>
      </w:r>
      <w:proofErr w:type="spellEnd"/>
      <w:r w:rsidRPr="009B4DCD">
        <w:rPr>
          <w:sz w:val="18"/>
          <w:szCs w:val="18"/>
          <w:lang w:val="en-GB"/>
        </w:rPr>
        <w:t xml:space="preserve"> : </w:t>
      </w:r>
      <w:proofErr w:type="spellStart"/>
      <w:r w:rsidRPr="009B4DCD">
        <w:rPr>
          <w:rFonts w:hint="eastAsia"/>
          <w:sz w:val="18"/>
          <w:szCs w:val="18"/>
          <w:lang w:val="ru-RU"/>
        </w:rPr>
        <w:t>泰平の世のエスプリ</w:t>
      </w:r>
      <w:proofErr w:type="spellEnd"/>
      <w:r w:rsidRPr="009B4DCD">
        <w:rPr>
          <w:sz w:val="18"/>
          <w:szCs w:val="18"/>
        </w:rPr>
        <w:t xml:space="preserve"> [Manga  of the Edo Time: The Spirit of the Great Epoch], Tokyo: Kodansha, 2003, p. 178) or </w:t>
      </w:r>
      <w:r w:rsidRPr="009B4DCD">
        <w:rPr>
          <w:i/>
          <w:sz w:val="18"/>
          <w:szCs w:val="18"/>
        </w:rPr>
        <w:t xml:space="preserve">Manga </w:t>
      </w:r>
      <w:proofErr w:type="spellStart"/>
      <w:r w:rsidRPr="009B4DCD">
        <w:rPr>
          <w:i/>
          <w:sz w:val="18"/>
          <w:szCs w:val="18"/>
        </w:rPr>
        <w:t>zukō</w:t>
      </w:r>
      <w:proofErr w:type="spellEnd"/>
      <w:r w:rsidRPr="009B4DCD">
        <w:rPr>
          <w:i/>
          <w:sz w:val="18"/>
          <w:szCs w:val="18"/>
        </w:rPr>
        <w:t xml:space="preserve"> </w:t>
      </w:r>
      <w:proofErr w:type="spellStart"/>
      <w:r w:rsidRPr="009B4DCD">
        <w:rPr>
          <w:i/>
          <w:sz w:val="18"/>
          <w:szCs w:val="18"/>
        </w:rPr>
        <w:t>gunchō</w:t>
      </w:r>
      <w:proofErr w:type="spellEnd"/>
      <w:r w:rsidRPr="009B4DCD">
        <w:rPr>
          <w:i/>
          <w:sz w:val="18"/>
          <w:szCs w:val="18"/>
        </w:rPr>
        <w:t xml:space="preserve"> </w:t>
      </w:r>
      <w:proofErr w:type="spellStart"/>
      <w:r w:rsidRPr="009B4DCD">
        <w:rPr>
          <w:i/>
          <w:sz w:val="18"/>
          <w:szCs w:val="18"/>
        </w:rPr>
        <w:t>gaei</w:t>
      </w:r>
      <w:proofErr w:type="spellEnd"/>
      <w:r w:rsidRPr="009B4DCD">
        <w:rPr>
          <w:sz w:val="18"/>
          <w:szCs w:val="18"/>
        </w:rPr>
        <w:t xml:space="preserve"> (several library catalogues).</w:t>
      </w:r>
    </w:p>
  </w:footnote>
  <w:footnote w:id="6">
    <w:p w:rsidR="00E765B5" w:rsidRPr="009B4DCD" w:rsidRDefault="00E765B5" w:rsidP="00AF398F">
      <w:pPr>
        <w:pStyle w:val="FootnoteText"/>
        <w:rPr>
          <w:sz w:val="18"/>
          <w:szCs w:val="18"/>
        </w:rPr>
      </w:pPr>
      <w:r w:rsidRPr="009B4DCD">
        <w:rPr>
          <w:rStyle w:val="FootnoteReference"/>
          <w:sz w:val="18"/>
          <w:szCs w:val="18"/>
        </w:rPr>
        <w:footnoteRef/>
      </w:r>
      <w:r w:rsidRPr="009B4DCD">
        <w:rPr>
          <w:sz w:val="18"/>
          <w:szCs w:val="18"/>
        </w:rPr>
        <w:t xml:space="preserve"> Shimizu Isao, </w:t>
      </w:r>
      <w:r w:rsidRPr="009B4DCD">
        <w:rPr>
          <w:i/>
          <w:sz w:val="18"/>
          <w:szCs w:val="18"/>
        </w:rPr>
        <w:t xml:space="preserve">Manga no </w:t>
      </w:r>
      <w:proofErr w:type="spellStart"/>
      <w:r w:rsidRPr="009B4DCD">
        <w:rPr>
          <w:i/>
          <w:sz w:val="18"/>
          <w:szCs w:val="18"/>
        </w:rPr>
        <w:t>Rekishi</w:t>
      </w:r>
      <w:r w:rsidRPr="009B4DCD">
        <w:rPr>
          <w:rFonts w:hint="eastAsia"/>
          <w:iCs/>
          <w:sz w:val="18"/>
          <w:szCs w:val="18"/>
          <w:lang w:val="ru-RU"/>
        </w:rPr>
        <w:t>漫画の歴史</w:t>
      </w:r>
      <w:proofErr w:type="spellEnd"/>
      <w:r w:rsidRPr="009B4DCD">
        <w:rPr>
          <w:iCs/>
          <w:sz w:val="18"/>
          <w:szCs w:val="18"/>
        </w:rPr>
        <w:t xml:space="preserve"> </w:t>
      </w:r>
      <w:r w:rsidRPr="009B4DCD">
        <w:rPr>
          <w:sz w:val="18"/>
          <w:szCs w:val="18"/>
        </w:rPr>
        <w:t>[History of Manga], p. 19.</w:t>
      </w:r>
    </w:p>
  </w:footnote>
  <w:footnote w:id="7">
    <w:p w:rsidR="00E765B5" w:rsidRPr="009B4DCD" w:rsidRDefault="00E765B5" w:rsidP="00AF398F">
      <w:pPr>
        <w:pStyle w:val="FootnoteText"/>
        <w:rPr>
          <w:sz w:val="18"/>
          <w:szCs w:val="18"/>
        </w:rPr>
      </w:pPr>
      <w:r w:rsidRPr="009B4DCD">
        <w:rPr>
          <w:rStyle w:val="FootnoteReference"/>
          <w:sz w:val="18"/>
          <w:szCs w:val="18"/>
        </w:rPr>
        <w:footnoteRef/>
      </w:r>
      <w:r w:rsidRPr="009B4DCD">
        <w:rPr>
          <w:sz w:val="18"/>
          <w:szCs w:val="18"/>
        </w:rPr>
        <w:t xml:space="preserve"> See the photograph of it in Shimizu 2003, p. 176, ill. 84.</w:t>
      </w:r>
    </w:p>
  </w:footnote>
  <w:footnote w:id="8">
    <w:p w:rsidR="00E765B5" w:rsidRPr="009B4DCD" w:rsidRDefault="00E765B5" w:rsidP="00AF398F">
      <w:pPr>
        <w:pStyle w:val="FootnoteText"/>
        <w:rPr>
          <w:sz w:val="18"/>
          <w:szCs w:val="18"/>
        </w:rPr>
      </w:pPr>
      <w:r w:rsidRPr="009B4DCD">
        <w:rPr>
          <w:rStyle w:val="FootnoteReference"/>
          <w:sz w:val="18"/>
          <w:szCs w:val="18"/>
        </w:rPr>
        <w:footnoteRef/>
      </w:r>
      <w:r w:rsidRPr="009B4DCD">
        <w:rPr>
          <w:sz w:val="18"/>
          <w:szCs w:val="18"/>
        </w:rPr>
        <w:t xml:space="preserve"> It was noted at the same time by another Japanese researcher, Miyamoto Hirohito, but he did comment on any possible connection between the bird and the genre of pictures. See: Miyamoto Hirohito</w:t>
      </w:r>
      <w:r w:rsidRPr="009B4DCD">
        <w:rPr>
          <w:rFonts w:hint="eastAsia"/>
          <w:sz w:val="18"/>
          <w:szCs w:val="18"/>
          <w:lang w:val="ru-RU" w:eastAsia="ja-JP"/>
        </w:rPr>
        <w:t>宮本大人</w:t>
      </w:r>
      <w:r w:rsidRPr="009B4DCD">
        <w:rPr>
          <w:sz w:val="18"/>
          <w:szCs w:val="18"/>
        </w:rPr>
        <w:t xml:space="preserve">. “Manga: </w:t>
      </w:r>
      <w:proofErr w:type="spellStart"/>
      <w:r w:rsidRPr="009B4DCD">
        <w:rPr>
          <w:sz w:val="18"/>
          <w:szCs w:val="18"/>
        </w:rPr>
        <w:t>Gainen</w:t>
      </w:r>
      <w:proofErr w:type="spellEnd"/>
      <w:r w:rsidRPr="009B4DCD">
        <w:rPr>
          <w:sz w:val="18"/>
          <w:szCs w:val="18"/>
        </w:rPr>
        <w:t xml:space="preserve"> no </w:t>
      </w:r>
      <w:proofErr w:type="spellStart"/>
      <w:r w:rsidRPr="009B4DCD">
        <w:rPr>
          <w:sz w:val="18"/>
          <w:szCs w:val="18"/>
        </w:rPr>
        <w:t>jūsōka</w:t>
      </w:r>
      <w:proofErr w:type="spellEnd"/>
      <w:r w:rsidRPr="009B4DCD">
        <w:rPr>
          <w:sz w:val="18"/>
          <w:szCs w:val="18"/>
        </w:rPr>
        <w:t xml:space="preserve"> </w:t>
      </w:r>
      <w:proofErr w:type="spellStart"/>
      <w:r w:rsidRPr="009B4DCD">
        <w:rPr>
          <w:sz w:val="18"/>
          <w:szCs w:val="18"/>
        </w:rPr>
        <w:t>katei</w:t>
      </w:r>
      <w:proofErr w:type="spellEnd"/>
      <w:r w:rsidRPr="009B4DCD">
        <w:rPr>
          <w:sz w:val="18"/>
          <w:szCs w:val="18"/>
        </w:rPr>
        <w:t xml:space="preserve">” // </w:t>
      </w:r>
      <w:proofErr w:type="spellStart"/>
      <w:r w:rsidRPr="009B4DCD">
        <w:rPr>
          <w:sz w:val="18"/>
          <w:szCs w:val="18"/>
        </w:rPr>
        <w:t>Bijutsu</w:t>
      </w:r>
      <w:proofErr w:type="spellEnd"/>
      <w:r w:rsidRPr="009B4DCD">
        <w:rPr>
          <w:sz w:val="18"/>
          <w:szCs w:val="18"/>
        </w:rPr>
        <w:t xml:space="preserve"> </w:t>
      </w:r>
      <w:r w:rsidRPr="009B4DCD">
        <w:rPr>
          <w:rFonts w:ascii="MS Mincho" w:hAnsi="MS Mincho" w:hint="eastAsia"/>
          <w:sz w:val="18"/>
          <w:szCs w:val="18"/>
          <w:lang w:val="ru-RU" w:eastAsia="ja-JP"/>
        </w:rPr>
        <w:t>「</w:t>
      </w:r>
      <w:r w:rsidRPr="009B4DCD">
        <w:rPr>
          <w:rFonts w:hint="eastAsia"/>
          <w:sz w:val="18"/>
          <w:szCs w:val="18"/>
          <w:lang w:val="ru-RU" w:eastAsia="ja-JP"/>
        </w:rPr>
        <w:t>漫画</w:t>
      </w:r>
      <w:r w:rsidRPr="009B4DCD">
        <w:rPr>
          <w:rFonts w:ascii="MS Mincho" w:hAnsi="MS Mincho" w:hint="eastAsia"/>
          <w:sz w:val="18"/>
          <w:szCs w:val="18"/>
          <w:lang w:val="ru-RU" w:eastAsia="ja-JP"/>
        </w:rPr>
        <w:t>」</w:t>
      </w:r>
      <w:r w:rsidRPr="009B4DCD">
        <w:rPr>
          <w:rFonts w:hint="eastAsia"/>
          <w:sz w:val="18"/>
          <w:szCs w:val="18"/>
          <w:lang w:val="ru-RU" w:eastAsia="ja-JP"/>
        </w:rPr>
        <w:t>概念の重層化過程</w:t>
      </w:r>
      <w:r w:rsidRPr="009B4DCD">
        <w:rPr>
          <w:rFonts w:hint="eastAsia"/>
          <w:sz w:val="18"/>
          <w:szCs w:val="18"/>
          <w:lang w:eastAsia="ja-JP"/>
        </w:rPr>
        <w:t>－</w:t>
      </w:r>
      <w:r w:rsidRPr="009B4DCD">
        <w:rPr>
          <w:rFonts w:hint="eastAsia"/>
          <w:sz w:val="18"/>
          <w:szCs w:val="18"/>
          <w:lang w:val="ru-RU" w:eastAsia="ja-JP"/>
        </w:rPr>
        <w:t>近世から近代における。美術史</w:t>
      </w:r>
      <w:r w:rsidRPr="009B4DCD">
        <w:rPr>
          <w:sz w:val="18"/>
          <w:szCs w:val="18"/>
          <w:lang w:eastAsia="ja-JP"/>
        </w:rPr>
        <w:t>)</w:t>
      </w:r>
      <w:r w:rsidRPr="009B4DCD">
        <w:rPr>
          <w:sz w:val="18"/>
          <w:szCs w:val="18"/>
        </w:rPr>
        <w:t>, #154, vol. LII, No. 2(2003), p. 319.</w:t>
      </w:r>
    </w:p>
  </w:footnote>
  <w:footnote w:id="9">
    <w:p w:rsidR="00E765B5" w:rsidRPr="009B4DCD" w:rsidRDefault="00E765B5" w:rsidP="00AF398F">
      <w:pPr>
        <w:pStyle w:val="FootnoteText"/>
        <w:rPr>
          <w:sz w:val="18"/>
          <w:szCs w:val="18"/>
        </w:rPr>
      </w:pPr>
      <w:r w:rsidRPr="009B4DCD">
        <w:rPr>
          <w:rStyle w:val="FootnoteReference"/>
          <w:sz w:val="18"/>
          <w:szCs w:val="18"/>
        </w:rPr>
        <w:footnoteRef/>
      </w:r>
      <w:r w:rsidRPr="009B4DCD">
        <w:rPr>
          <w:sz w:val="18"/>
          <w:szCs w:val="18"/>
        </w:rPr>
        <w:t xml:space="preserve"> Translation is mine by the photograph in Shimizu 2003, p. 178.</w:t>
      </w:r>
    </w:p>
  </w:footnote>
  <w:footnote w:id="10">
    <w:p w:rsidR="00E765B5" w:rsidRPr="009B4DCD" w:rsidRDefault="00E765B5" w:rsidP="00AF398F">
      <w:pPr>
        <w:pStyle w:val="FootnoteText"/>
        <w:rPr>
          <w:sz w:val="18"/>
          <w:szCs w:val="18"/>
        </w:rPr>
      </w:pPr>
      <w:r w:rsidRPr="009B4DCD">
        <w:rPr>
          <w:rStyle w:val="FootnoteReference"/>
          <w:sz w:val="18"/>
          <w:szCs w:val="18"/>
        </w:rPr>
        <w:footnoteRef/>
      </w:r>
      <w:r w:rsidRPr="009B4DCD">
        <w:rPr>
          <w:sz w:val="18"/>
          <w:szCs w:val="18"/>
        </w:rPr>
        <w:t xml:space="preserve"> At the end of this story one should point out two things: did Hokusai really read the Introduction to the </w:t>
      </w:r>
      <w:proofErr w:type="spellStart"/>
      <w:r w:rsidRPr="009B4DCD">
        <w:rPr>
          <w:i/>
          <w:sz w:val="18"/>
          <w:szCs w:val="18"/>
        </w:rPr>
        <w:t>Mankaku</w:t>
      </w:r>
      <w:proofErr w:type="spellEnd"/>
      <w:r w:rsidRPr="009B4DCD">
        <w:rPr>
          <w:i/>
          <w:sz w:val="18"/>
          <w:szCs w:val="18"/>
        </w:rPr>
        <w:t xml:space="preserve"> </w:t>
      </w:r>
      <w:proofErr w:type="spellStart"/>
      <w:r w:rsidRPr="009B4DCD">
        <w:rPr>
          <w:i/>
          <w:sz w:val="18"/>
          <w:szCs w:val="18"/>
        </w:rPr>
        <w:t>Zuihitsu</w:t>
      </w:r>
      <w:proofErr w:type="spellEnd"/>
      <w:r w:rsidRPr="009B4DCD">
        <w:rPr>
          <w:sz w:val="18"/>
          <w:szCs w:val="18"/>
        </w:rPr>
        <w:t xml:space="preserve"> book? Because there is no documented evidence of this, one can admit that he may not have done so. But might he not even have heard about such a bird with its strange name and such a memorable description of its habits? This is rather unlikely as he was very familiar with numerous Japanese editions of Chinese compendia and encyclopedias.</w:t>
      </w:r>
    </w:p>
  </w:footnote>
  <w:footnote w:id="11">
    <w:p w:rsidR="00E765B5" w:rsidRPr="009B4DCD" w:rsidRDefault="00E765B5" w:rsidP="00AF398F">
      <w:pPr>
        <w:pStyle w:val="FootnoteText"/>
        <w:rPr>
          <w:sz w:val="18"/>
          <w:szCs w:val="18"/>
        </w:rPr>
      </w:pPr>
      <w:r w:rsidRPr="009B4DCD">
        <w:rPr>
          <w:rStyle w:val="FootnoteReference"/>
          <w:sz w:val="18"/>
          <w:szCs w:val="18"/>
        </w:rPr>
        <w:footnoteRef/>
      </w:r>
      <w:r w:rsidRPr="009B4DCD">
        <w:rPr>
          <w:sz w:val="18"/>
          <w:szCs w:val="18"/>
        </w:rPr>
        <w:t xml:space="preserve"> </w:t>
      </w:r>
      <w:proofErr w:type="gramStart"/>
      <w:r w:rsidRPr="009B4DCD">
        <w:rPr>
          <w:sz w:val="18"/>
          <w:szCs w:val="18"/>
          <w:lang w:eastAsia="ja-JP"/>
        </w:rPr>
        <w:t>Mentioned in Shimizu 2003, p. 180.</w:t>
      </w:r>
      <w:proofErr w:type="gramEnd"/>
    </w:p>
  </w:footnote>
  <w:footnote w:id="12">
    <w:p w:rsidR="00E765B5" w:rsidRPr="009B4DCD" w:rsidRDefault="00E765B5" w:rsidP="00AF398F">
      <w:pPr>
        <w:pStyle w:val="FootnoteText"/>
        <w:rPr>
          <w:sz w:val="18"/>
          <w:szCs w:val="18"/>
        </w:rPr>
      </w:pPr>
      <w:r w:rsidRPr="009B4DCD">
        <w:rPr>
          <w:rStyle w:val="FootnoteReference"/>
          <w:sz w:val="18"/>
          <w:szCs w:val="18"/>
        </w:rPr>
        <w:footnoteRef/>
      </w:r>
      <w:r w:rsidRPr="009B4DCD">
        <w:rPr>
          <w:sz w:val="18"/>
          <w:szCs w:val="18"/>
        </w:rPr>
        <w:t xml:space="preserve"> </w:t>
      </w:r>
      <w:r w:rsidRPr="009B4DCD">
        <w:rPr>
          <w:sz w:val="18"/>
          <w:szCs w:val="18"/>
          <w:lang w:eastAsia="ja-JP"/>
        </w:rPr>
        <w:t xml:space="preserve">See the general list in the aforementioned article by Miyamoto </w:t>
      </w:r>
      <w:r w:rsidRPr="009B4DCD">
        <w:rPr>
          <w:i/>
          <w:sz w:val="18"/>
          <w:szCs w:val="18"/>
          <w:lang w:eastAsia="ja-JP"/>
        </w:rPr>
        <w:t xml:space="preserve">Manga: </w:t>
      </w:r>
      <w:proofErr w:type="spellStart"/>
      <w:r w:rsidRPr="009B4DCD">
        <w:rPr>
          <w:i/>
          <w:sz w:val="18"/>
          <w:szCs w:val="18"/>
          <w:lang w:eastAsia="ja-JP"/>
        </w:rPr>
        <w:t>gainen</w:t>
      </w:r>
      <w:proofErr w:type="spellEnd"/>
      <w:r w:rsidRPr="009B4DCD">
        <w:rPr>
          <w:i/>
          <w:sz w:val="18"/>
          <w:szCs w:val="18"/>
          <w:lang w:eastAsia="ja-JP"/>
        </w:rPr>
        <w:t xml:space="preserve"> no </w:t>
      </w:r>
      <w:proofErr w:type="spellStart"/>
      <w:r w:rsidRPr="009B4DCD">
        <w:rPr>
          <w:i/>
          <w:sz w:val="18"/>
          <w:szCs w:val="18"/>
          <w:lang w:eastAsia="ja-JP"/>
        </w:rPr>
        <w:t>jūsōka</w:t>
      </w:r>
      <w:proofErr w:type="spellEnd"/>
      <w:r w:rsidRPr="009B4DCD">
        <w:rPr>
          <w:i/>
          <w:sz w:val="18"/>
          <w:szCs w:val="18"/>
          <w:lang w:eastAsia="ja-JP"/>
        </w:rPr>
        <w:t xml:space="preserve"> </w:t>
      </w:r>
      <w:proofErr w:type="spellStart"/>
      <w:r w:rsidRPr="009B4DCD">
        <w:rPr>
          <w:i/>
          <w:sz w:val="18"/>
          <w:szCs w:val="18"/>
          <w:lang w:eastAsia="ja-JP"/>
        </w:rPr>
        <w:t>katei</w:t>
      </w:r>
      <w:proofErr w:type="spellEnd"/>
      <w:r w:rsidRPr="009B4DCD">
        <w:rPr>
          <w:sz w:val="18"/>
          <w:szCs w:val="18"/>
          <w:lang w:eastAsia="ja-JP"/>
        </w:rPr>
        <w:t xml:space="preserve">. </w:t>
      </w:r>
    </w:p>
  </w:footnote>
  <w:footnote w:id="13">
    <w:p w:rsidR="00E765B5" w:rsidRPr="009B4DCD" w:rsidRDefault="00E765B5" w:rsidP="00AF398F">
      <w:pPr>
        <w:pStyle w:val="FootnoteText"/>
        <w:rPr>
          <w:sz w:val="18"/>
          <w:szCs w:val="18"/>
        </w:rPr>
      </w:pPr>
      <w:r w:rsidRPr="009B4DCD">
        <w:rPr>
          <w:rStyle w:val="FootnoteReference"/>
          <w:sz w:val="18"/>
          <w:szCs w:val="18"/>
        </w:rPr>
        <w:footnoteRef/>
      </w:r>
      <w:r w:rsidRPr="009B4DCD">
        <w:rPr>
          <w:sz w:val="18"/>
          <w:szCs w:val="18"/>
        </w:rPr>
        <w:t xml:space="preserve"> </w:t>
      </w:r>
      <w:hyperlink r:id="rId1" w:history="1">
        <w:r w:rsidRPr="009B4DCD">
          <w:rPr>
            <w:rStyle w:val="Hyperlink"/>
            <w:sz w:val="18"/>
            <w:szCs w:val="18"/>
          </w:rPr>
          <w:t>http://www.japanesegallery.co.uk/default.php?Sel=mmanga&amp;Submenu=4</w:t>
        </w:r>
      </w:hyperlink>
    </w:p>
  </w:footnote>
  <w:footnote w:id="14">
    <w:p w:rsidR="00E765B5" w:rsidRPr="009B4DCD" w:rsidRDefault="00E765B5" w:rsidP="00AF398F">
      <w:pPr>
        <w:pStyle w:val="FootnoteText"/>
        <w:rPr>
          <w:sz w:val="18"/>
          <w:szCs w:val="18"/>
        </w:rPr>
      </w:pPr>
      <w:r w:rsidRPr="009B4DCD">
        <w:rPr>
          <w:rStyle w:val="FootnoteReference"/>
          <w:sz w:val="18"/>
          <w:szCs w:val="18"/>
        </w:rPr>
        <w:footnoteRef/>
      </w:r>
      <w:r w:rsidRPr="009B4DCD">
        <w:rPr>
          <w:sz w:val="18"/>
          <w:szCs w:val="18"/>
        </w:rPr>
        <w:t xml:space="preserve"> Nagata Seiji (Ed.). </w:t>
      </w:r>
      <w:r w:rsidRPr="009B4DCD">
        <w:rPr>
          <w:i/>
          <w:sz w:val="18"/>
          <w:szCs w:val="18"/>
        </w:rPr>
        <w:t>Hokusai</w:t>
      </w:r>
      <w:r w:rsidRPr="009B4DCD">
        <w:rPr>
          <w:sz w:val="18"/>
          <w:szCs w:val="18"/>
        </w:rPr>
        <w:t>. Berlin: Nikolai, 2011, S. 205.</w:t>
      </w:r>
    </w:p>
  </w:footnote>
  <w:footnote w:id="15">
    <w:p w:rsidR="00E765B5" w:rsidRPr="009B4DCD" w:rsidRDefault="00E765B5" w:rsidP="00AF398F">
      <w:pPr>
        <w:pStyle w:val="FootnoteText"/>
        <w:rPr>
          <w:sz w:val="18"/>
          <w:szCs w:val="18"/>
        </w:rPr>
      </w:pPr>
      <w:r w:rsidRPr="009B4DCD">
        <w:rPr>
          <w:rStyle w:val="FootnoteReference"/>
          <w:sz w:val="18"/>
          <w:szCs w:val="18"/>
        </w:rPr>
        <w:footnoteRef/>
      </w:r>
      <w:r w:rsidRPr="009B4DCD">
        <w:rPr>
          <w:sz w:val="18"/>
          <w:szCs w:val="18"/>
        </w:rPr>
        <w:t xml:space="preserve"> Christophe </w:t>
      </w:r>
      <w:proofErr w:type="spellStart"/>
      <w:r w:rsidRPr="009B4DCD">
        <w:rPr>
          <w:sz w:val="18"/>
          <w:szCs w:val="18"/>
        </w:rPr>
        <w:t>Marquet</w:t>
      </w:r>
      <w:proofErr w:type="spellEnd"/>
      <w:r w:rsidRPr="009B4DCD">
        <w:rPr>
          <w:sz w:val="18"/>
          <w:szCs w:val="18"/>
        </w:rPr>
        <w:t xml:space="preserve">. “La </w:t>
      </w:r>
      <w:proofErr w:type="spellStart"/>
      <w:r w:rsidRPr="009B4DCD">
        <w:rPr>
          <w:sz w:val="18"/>
          <w:szCs w:val="18"/>
        </w:rPr>
        <w:t>réception</w:t>
      </w:r>
      <w:proofErr w:type="spellEnd"/>
      <w:r w:rsidRPr="009B4DCD">
        <w:rPr>
          <w:sz w:val="18"/>
          <w:szCs w:val="18"/>
        </w:rPr>
        <w:t xml:space="preserve"> au </w:t>
      </w:r>
      <w:proofErr w:type="spellStart"/>
      <w:r w:rsidRPr="009B4DCD">
        <w:rPr>
          <w:sz w:val="18"/>
          <w:szCs w:val="18"/>
        </w:rPr>
        <w:t>Japon</w:t>
      </w:r>
      <w:proofErr w:type="spellEnd"/>
      <w:r w:rsidRPr="009B4DCD">
        <w:rPr>
          <w:sz w:val="18"/>
          <w:szCs w:val="18"/>
        </w:rPr>
        <w:t xml:space="preserve"> des albums de </w:t>
      </w:r>
      <w:proofErr w:type="spellStart"/>
      <w:r w:rsidRPr="009B4DCD">
        <w:rPr>
          <w:sz w:val="18"/>
          <w:szCs w:val="18"/>
        </w:rPr>
        <w:t>peintures</w:t>
      </w:r>
      <w:proofErr w:type="spellEnd"/>
      <w:r w:rsidRPr="009B4DCD">
        <w:rPr>
          <w:sz w:val="18"/>
          <w:szCs w:val="18"/>
        </w:rPr>
        <w:t xml:space="preserve"> </w:t>
      </w:r>
      <w:proofErr w:type="spellStart"/>
      <w:r w:rsidRPr="009B4DCD">
        <w:rPr>
          <w:sz w:val="18"/>
          <w:szCs w:val="18"/>
        </w:rPr>
        <w:t>chinois</w:t>
      </w:r>
      <w:proofErr w:type="spellEnd"/>
      <w:r w:rsidRPr="009B4DCD">
        <w:rPr>
          <w:sz w:val="18"/>
          <w:szCs w:val="18"/>
        </w:rPr>
        <w:t xml:space="preserve"> du </w:t>
      </w:r>
      <w:proofErr w:type="spellStart"/>
      <w:r w:rsidRPr="009B4DCD">
        <w:rPr>
          <w:sz w:val="18"/>
          <w:szCs w:val="18"/>
        </w:rPr>
        <w:t>XVIIe</w:t>
      </w:r>
      <w:proofErr w:type="spellEnd"/>
      <w:r w:rsidRPr="009B4DCD">
        <w:rPr>
          <w:sz w:val="18"/>
          <w:szCs w:val="18"/>
        </w:rPr>
        <w:t xml:space="preserve"> </w:t>
      </w:r>
      <w:proofErr w:type="spellStart"/>
      <w:r w:rsidRPr="009B4DCD">
        <w:rPr>
          <w:sz w:val="18"/>
          <w:szCs w:val="18"/>
        </w:rPr>
        <w:t>siecle</w:t>
      </w:r>
      <w:proofErr w:type="spellEnd"/>
      <w:r w:rsidRPr="009B4DCD">
        <w:rPr>
          <w:sz w:val="18"/>
          <w:szCs w:val="18"/>
        </w:rPr>
        <w:t xml:space="preserve">”. </w:t>
      </w:r>
      <w:r w:rsidRPr="009B4DCD">
        <w:rPr>
          <w:i/>
          <w:iCs/>
          <w:sz w:val="18"/>
          <w:szCs w:val="18"/>
        </w:rPr>
        <w:t xml:space="preserve">Histoire </w:t>
      </w:r>
      <w:proofErr w:type="gramStart"/>
      <w:r w:rsidRPr="009B4DCD">
        <w:rPr>
          <w:i/>
          <w:iCs/>
          <w:sz w:val="18"/>
          <w:szCs w:val="18"/>
        </w:rPr>
        <w:t>et</w:t>
      </w:r>
      <w:proofErr w:type="gramEnd"/>
      <w:r w:rsidRPr="009B4DCD">
        <w:rPr>
          <w:i/>
          <w:iCs/>
          <w:sz w:val="18"/>
          <w:szCs w:val="18"/>
        </w:rPr>
        <w:t xml:space="preserve"> </w:t>
      </w:r>
      <w:proofErr w:type="spellStart"/>
      <w:r w:rsidRPr="009B4DCD">
        <w:rPr>
          <w:i/>
          <w:iCs/>
          <w:sz w:val="18"/>
          <w:szCs w:val="18"/>
        </w:rPr>
        <w:t>civilisation</w:t>
      </w:r>
      <w:proofErr w:type="spellEnd"/>
      <w:r w:rsidRPr="009B4DCD">
        <w:rPr>
          <w:i/>
          <w:iCs/>
          <w:sz w:val="18"/>
          <w:szCs w:val="18"/>
        </w:rPr>
        <w:t xml:space="preserve"> du </w:t>
      </w:r>
      <w:proofErr w:type="spellStart"/>
      <w:r w:rsidRPr="009B4DCD">
        <w:rPr>
          <w:i/>
          <w:iCs/>
          <w:sz w:val="18"/>
          <w:szCs w:val="18"/>
        </w:rPr>
        <w:t>livre</w:t>
      </w:r>
      <w:proofErr w:type="spellEnd"/>
      <w:r w:rsidRPr="009B4DCD">
        <w:rPr>
          <w:i/>
          <w:iCs/>
          <w:sz w:val="18"/>
          <w:szCs w:val="18"/>
        </w:rPr>
        <w:t xml:space="preserve"> – Revue </w:t>
      </w:r>
      <w:proofErr w:type="spellStart"/>
      <w:r w:rsidRPr="009B4DCD">
        <w:rPr>
          <w:i/>
          <w:iCs/>
          <w:sz w:val="18"/>
          <w:szCs w:val="18"/>
        </w:rPr>
        <w:t>internationale</w:t>
      </w:r>
      <w:proofErr w:type="spellEnd"/>
      <w:r w:rsidRPr="009B4DCD">
        <w:rPr>
          <w:sz w:val="18"/>
          <w:szCs w:val="18"/>
        </w:rPr>
        <w:t xml:space="preserve">. </w:t>
      </w:r>
      <w:proofErr w:type="gramStart"/>
      <w:r w:rsidRPr="009B4DCD">
        <w:rPr>
          <w:sz w:val="18"/>
          <w:szCs w:val="18"/>
        </w:rPr>
        <w:t>Vol. 3.</w:t>
      </w:r>
      <w:proofErr w:type="gramEnd"/>
      <w:r w:rsidRPr="009B4DCD">
        <w:rPr>
          <w:sz w:val="18"/>
          <w:szCs w:val="18"/>
        </w:rPr>
        <w:t xml:space="preserve"> Paris: </w:t>
      </w:r>
      <w:proofErr w:type="spellStart"/>
      <w:r w:rsidRPr="009B4DCD">
        <w:rPr>
          <w:sz w:val="18"/>
          <w:szCs w:val="18"/>
        </w:rPr>
        <w:t>Droz</w:t>
      </w:r>
      <w:proofErr w:type="spellEnd"/>
      <w:r w:rsidRPr="009B4DCD">
        <w:rPr>
          <w:sz w:val="18"/>
          <w:szCs w:val="18"/>
        </w:rPr>
        <w:t>, 2007, p. 110.</w:t>
      </w:r>
    </w:p>
  </w:footnote>
  <w:footnote w:id="16">
    <w:p w:rsidR="00E765B5" w:rsidRPr="009B4DCD" w:rsidRDefault="00E765B5" w:rsidP="00AF398F">
      <w:pPr>
        <w:rPr>
          <w:sz w:val="18"/>
          <w:szCs w:val="18"/>
        </w:rPr>
      </w:pPr>
      <w:r w:rsidRPr="009B4DCD">
        <w:rPr>
          <w:rStyle w:val="FootnoteReference"/>
          <w:sz w:val="18"/>
          <w:szCs w:val="18"/>
        </w:rPr>
        <w:footnoteRef/>
      </w:r>
      <w:r w:rsidRPr="009B4DCD">
        <w:rPr>
          <w:sz w:val="18"/>
          <w:szCs w:val="18"/>
        </w:rPr>
        <w:t xml:space="preserve"> </w:t>
      </w:r>
      <w:hyperlink r:id="rId2" w:history="1">
        <w:r w:rsidRPr="009B4DCD">
          <w:rPr>
            <w:rStyle w:val="Hyperlink"/>
            <w:sz w:val="18"/>
            <w:szCs w:val="18"/>
            <w:lang w:eastAsia="ja-JP"/>
          </w:rPr>
          <w:t>http://</w:t>
        </w:r>
      </w:hyperlink>
      <w:hyperlink r:id="rId3" w:history="1">
        <w:r w:rsidRPr="009B4DCD">
          <w:rPr>
            <w:rStyle w:val="Hyperlink"/>
            <w:sz w:val="18"/>
            <w:szCs w:val="18"/>
            <w:lang w:eastAsia="ja-JP"/>
          </w:rPr>
          <w:t>metmuseum.org/collections/search-the-collections/57682?img=3</w:t>
        </w:r>
      </w:hyperlink>
      <w:r w:rsidRPr="009B4DCD">
        <w:rPr>
          <w:sz w:val="18"/>
          <w:szCs w:val="18"/>
          <w:lang w:eastAsia="ja-JP"/>
        </w:rPr>
        <w:t xml:space="preserve"> </w:t>
      </w:r>
    </w:p>
  </w:footnote>
  <w:footnote w:id="17">
    <w:p w:rsidR="00E765B5" w:rsidRPr="009B4DCD" w:rsidRDefault="00E765B5" w:rsidP="00AF398F">
      <w:pPr>
        <w:pStyle w:val="FootnoteText"/>
        <w:rPr>
          <w:sz w:val="18"/>
          <w:szCs w:val="18"/>
        </w:rPr>
      </w:pPr>
      <w:r w:rsidRPr="009B4DCD">
        <w:rPr>
          <w:rStyle w:val="FootnoteReference"/>
          <w:sz w:val="18"/>
          <w:szCs w:val="18"/>
        </w:rPr>
        <w:footnoteRef/>
      </w:r>
      <w:r w:rsidRPr="009B4DCD">
        <w:rPr>
          <w:sz w:val="18"/>
          <w:szCs w:val="18"/>
        </w:rPr>
        <w:t xml:space="preserve"> </w:t>
      </w:r>
      <w:hyperlink r:id="rId4" w:history="1">
        <w:r w:rsidRPr="009B4DCD">
          <w:rPr>
            <w:rStyle w:val="Hyperlink"/>
            <w:sz w:val="18"/>
            <w:szCs w:val="18"/>
            <w:shd w:val="clear" w:color="auto" w:fill="FFFFFF"/>
          </w:rPr>
          <w:t>www.berlinerfestspiele.de/.../mgb11_presse</w:t>
        </w:r>
      </w:hyperlink>
      <w:r w:rsidRPr="009B4DCD">
        <w:rPr>
          <w:rStyle w:val="apple-style-span"/>
          <w:sz w:val="18"/>
          <w:szCs w:val="18"/>
          <w:shd w:val="clear" w:color="auto" w:fill="FFFFFF"/>
        </w:rPr>
        <w:t xml:space="preserve"> </w:t>
      </w:r>
    </w:p>
  </w:footnote>
  <w:footnote w:id="18">
    <w:p w:rsidR="00E765B5" w:rsidRPr="009B4DCD" w:rsidRDefault="00E765B5" w:rsidP="00AF398F">
      <w:pPr>
        <w:pStyle w:val="FootnoteText"/>
        <w:rPr>
          <w:sz w:val="18"/>
          <w:szCs w:val="18"/>
        </w:rPr>
      </w:pPr>
      <w:r w:rsidRPr="009B4DCD">
        <w:rPr>
          <w:rStyle w:val="FootnoteReference"/>
          <w:sz w:val="18"/>
          <w:szCs w:val="18"/>
        </w:rPr>
        <w:footnoteRef/>
      </w:r>
      <w:r w:rsidRPr="009B4DCD">
        <w:rPr>
          <w:sz w:val="18"/>
          <w:szCs w:val="18"/>
        </w:rPr>
        <w:t xml:space="preserve"> </w:t>
      </w:r>
      <w:hyperlink r:id="rId5" w:history="1">
        <w:r w:rsidRPr="009B4DCD">
          <w:rPr>
            <w:rStyle w:val="Hyperlink"/>
            <w:sz w:val="18"/>
            <w:szCs w:val="18"/>
          </w:rPr>
          <w:t>http://www.artsconnected.org/resource/49557/random-sketches-by-hokusai-lx</w:t>
        </w:r>
      </w:hyperlink>
    </w:p>
  </w:footnote>
  <w:footnote w:id="19">
    <w:p w:rsidR="00E765B5" w:rsidRPr="009B4DCD" w:rsidRDefault="00E765B5" w:rsidP="00AF398F">
      <w:pPr>
        <w:rPr>
          <w:sz w:val="18"/>
          <w:szCs w:val="18"/>
        </w:rPr>
      </w:pPr>
      <w:r w:rsidRPr="009B4DCD">
        <w:rPr>
          <w:rStyle w:val="FootnoteReference"/>
          <w:sz w:val="18"/>
          <w:szCs w:val="18"/>
        </w:rPr>
        <w:footnoteRef/>
      </w:r>
      <w:r w:rsidRPr="009B4DCD">
        <w:rPr>
          <w:sz w:val="18"/>
          <w:szCs w:val="18"/>
        </w:rPr>
        <w:t xml:space="preserve"> See more in: </w:t>
      </w:r>
      <w:r w:rsidRPr="009B4DCD">
        <w:rPr>
          <w:rStyle w:val="apple-style-span"/>
          <w:i/>
          <w:iCs/>
          <w:sz w:val="18"/>
          <w:szCs w:val="18"/>
          <w:shd w:val="clear" w:color="auto" w:fill="FFFFFF"/>
          <w:lang w:eastAsia="ja-JP"/>
        </w:rPr>
        <w:t>Chinese Theories of Theater and Performance from Confucius to the Present</w:t>
      </w:r>
      <w:r w:rsidRPr="009B4DCD">
        <w:rPr>
          <w:rStyle w:val="apple-style-span"/>
          <w:sz w:val="18"/>
          <w:szCs w:val="18"/>
          <w:shd w:val="clear" w:color="auto" w:fill="FFFFFF"/>
          <w:lang w:eastAsia="ja-JP"/>
        </w:rPr>
        <w:t xml:space="preserve">, ed. and translated by Faye </w:t>
      </w:r>
      <w:proofErr w:type="spellStart"/>
      <w:r w:rsidRPr="009B4DCD">
        <w:rPr>
          <w:rStyle w:val="apple-style-span"/>
          <w:sz w:val="18"/>
          <w:szCs w:val="18"/>
          <w:shd w:val="clear" w:color="auto" w:fill="FFFFFF"/>
          <w:lang w:eastAsia="ja-JP"/>
        </w:rPr>
        <w:t>Chungfang</w:t>
      </w:r>
      <w:proofErr w:type="spellEnd"/>
      <w:r w:rsidRPr="009B4DCD">
        <w:rPr>
          <w:rStyle w:val="apple-style-span"/>
          <w:sz w:val="18"/>
          <w:szCs w:val="18"/>
          <w:shd w:val="clear" w:color="auto" w:fill="FFFFFF"/>
          <w:lang w:eastAsia="ja-JP"/>
        </w:rPr>
        <w:t xml:space="preserve"> </w:t>
      </w:r>
      <w:proofErr w:type="spellStart"/>
      <w:r w:rsidRPr="009B4DCD">
        <w:rPr>
          <w:rStyle w:val="apple-style-span"/>
          <w:sz w:val="18"/>
          <w:szCs w:val="18"/>
          <w:shd w:val="clear" w:color="auto" w:fill="FFFFFF"/>
          <w:lang w:eastAsia="ja-JP"/>
        </w:rPr>
        <w:t>Fei</w:t>
      </w:r>
      <w:proofErr w:type="spellEnd"/>
      <w:r w:rsidRPr="009B4DCD">
        <w:rPr>
          <w:rStyle w:val="apple-style-span"/>
          <w:sz w:val="18"/>
          <w:szCs w:val="18"/>
          <w:shd w:val="clear" w:color="auto" w:fill="FFFFFF"/>
          <w:lang w:eastAsia="ja-JP"/>
        </w:rPr>
        <w:t xml:space="preserve">. Ann Arbor: U. of </w:t>
      </w:r>
      <w:r w:rsidRPr="009B4DCD">
        <w:rPr>
          <w:rStyle w:val="apple-style-span"/>
          <w:sz w:val="18"/>
          <w:szCs w:val="18"/>
        </w:rPr>
        <w:t xml:space="preserve">Michigan, 1999. </w:t>
      </w:r>
      <w:proofErr w:type="gramStart"/>
      <w:r w:rsidRPr="009B4DCD">
        <w:rPr>
          <w:rStyle w:val="apple-style-span"/>
          <w:sz w:val="18"/>
          <w:szCs w:val="18"/>
        </w:rPr>
        <w:t>(First paperback 2002 p. 30), and Lee Won-</w:t>
      </w:r>
      <w:proofErr w:type="spellStart"/>
      <w:r w:rsidRPr="009B4DCD">
        <w:rPr>
          <w:rStyle w:val="apple-style-span"/>
          <w:sz w:val="18"/>
          <w:szCs w:val="18"/>
        </w:rPr>
        <w:t>gyu</w:t>
      </w:r>
      <w:proofErr w:type="spellEnd"/>
      <w:r w:rsidRPr="009B4DCD">
        <w:rPr>
          <w:rStyle w:val="apple-style-span"/>
          <w:sz w:val="18"/>
          <w:szCs w:val="18"/>
        </w:rPr>
        <w:t>.</w:t>
      </w:r>
      <w:proofErr w:type="gramEnd"/>
      <w:r w:rsidRPr="009B4DCD">
        <w:rPr>
          <w:rStyle w:val="apple-style-span"/>
          <w:sz w:val="18"/>
          <w:szCs w:val="18"/>
        </w:rPr>
        <w:t xml:space="preserve"> “Sushi’s Theory of </w:t>
      </w:r>
      <w:proofErr w:type="spellStart"/>
      <w:r w:rsidRPr="009B4DCD">
        <w:rPr>
          <w:rStyle w:val="apple-style-span"/>
          <w:sz w:val="18"/>
          <w:szCs w:val="18"/>
        </w:rPr>
        <w:t>Chuanshen</w:t>
      </w:r>
      <w:proofErr w:type="spellEnd"/>
      <w:r w:rsidRPr="009B4DCD">
        <w:rPr>
          <w:rStyle w:val="apple-style-span"/>
          <w:sz w:val="18"/>
          <w:szCs w:val="18"/>
        </w:rPr>
        <w:t xml:space="preserve">” // </w:t>
      </w:r>
      <w:r w:rsidRPr="009B4DCD">
        <w:rPr>
          <w:rFonts w:eastAsia="BatangChe"/>
          <w:i/>
          <w:iCs/>
          <w:color w:val="000000"/>
          <w:sz w:val="18"/>
          <w:szCs w:val="18"/>
        </w:rPr>
        <w:t>The Journal of Chinese Language and Literature, vol. X (1998, August).</w:t>
      </w:r>
    </w:p>
  </w:footnote>
  <w:footnote w:id="20">
    <w:p w:rsidR="00E765B5" w:rsidRPr="009B4DCD" w:rsidRDefault="00E765B5" w:rsidP="00AF398F">
      <w:pPr>
        <w:pStyle w:val="FootnoteText"/>
        <w:rPr>
          <w:sz w:val="18"/>
          <w:szCs w:val="18"/>
        </w:rPr>
      </w:pPr>
      <w:r w:rsidRPr="009B4DCD">
        <w:rPr>
          <w:rStyle w:val="FootnoteReference"/>
          <w:sz w:val="18"/>
          <w:szCs w:val="18"/>
        </w:rPr>
        <w:footnoteRef/>
      </w:r>
      <w:r w:rsidRPr="009B4DCD">
        <w:rPr>
          <w:sz w:val="18"/>
          <w:szCs w:val="18"/>
        </w:rPr>
        <w:t xml:space="preserve"> Shimizu 2003, p. 62.</w:t>
      </w:r>
    </w:p>
  </w:footnote>
  <w:footnote w:id="21">
    <w:p w:rsidR="00E765B5" w:rsidRPr="009B4DCD" w:rsidRDefault="00E765B5" w:rsidP="00AF398F">
      <w:pPr>
        <w:pStyle w:val="FootnoteText"/>
        <w:rPr>
          <w:sz w:val="18"/>
          <w:szCs w:val="18"/>
        </w:rPr>
      </w:pPr>
      <w:r w:rsidRPr="009B4DCD">
        <w:rPr>
          <w:rStyle w:val="FootnoteReference"/>
          <w:sz w:val="18"/>
          <w:szCs w:val="18"/>
        </w:rPr>
        <w:footnoteRef/>
      </w:r>
      <w:r w:rsidRPr="009B4DCD">
        <w:rPr>
          <w:sz w:val="18"/>
          <w:szCs w:val="18"/>
        </w:rPr>
        <w:t xml:space="preserve"> See the reproduction of these albums in a book with a telling title: </w:t>
      </w:r>
      <w:r w:rsidRPr="009B4DCD">
        <w:rPr>
          <w:i/>
          <w:sz w:val="18"/>
          <w:szCs w:val="18"/>
        </w:rPr>
        <w:t xml:space="preserve">The Edo Draftsman </w:t>
      </w:r>
      <w:proofErr w:type="spellStart"/>
      <w:r w:rsidRPr="009B4DCD">
        <w:rPr>
          <w:i/>
          <w:sz w:val="18"/>
          <w:szCs w:val="18"/>
        </w:rPr>
        <w:t>Kuwagata</w:t>
      </w:r>
      <w:proofErr w:type="spellEnd"/>
      <w:r w:rsidRPr="009B4DCD">
        <w:rPr>
          <w:i/>
          <w:sz w:val="18"/>
          <w:szCs w:val="18"/>
        </w:rPr>
        <w:t xml:space="preserve"> </w:t>
      </w:r>
      <w:proofErr w:type="spellStart"/>
      <w:r w:rsidRPr="009B4DCD">
        <w:rPr>
          <w:i/>
          <w:sz w:val="18"/>
          <w:szCs w:val="18"/>
        </w:rPr>
        <w:t>Keisai</w:t>
      </w:r>
      <w:proofErr w:type="spellEnd"/>
      <w:r w:rsidRPr="009B4DCD">
        <w:rPr>
          <w:i/>
          <w:sz w:val="18"/>
          <w:szCs w:val="18"/>
        </w:rPr>
        <w:t>: The Man Shaded by Hokusai</w:t>
      </w:r>
      <w:r w:rsidRPr="009B4DCD">
        <w:rPr>
          <w:sz w:val="18"/>
          <w:szCs w:val="18"/>
        </w:rPr>
        <w:t xml:space="preserve"> (</w:t>
      </w:r>
      <w:proofErr w:type="spellStart"/>
      <w:r w:rsidRPr="009B4DCD">
        <w:rPr>
          <w:sz w:val="18"/>
          <w:szCs w:val="18"/>
        </w:rPr>
        <w:t>Atsumi</w:t>
      </w:r>
      <w:proofErr w:type="spellEnd"/>
      <w:r w:rsidRPr="009B4DCD">
        <w:rPr>
          <w:sz w:val="18"/>
          <w:szCs w:val="18"/>
        </w:rPr>
        <w:t xml:space="preserve"> </w:t>
      </w:r>
      <w:proofErr w:type="spellStart"/>
      <w:r w:rsidRPr="009B4DCD">
        <w:rPr>
          <w:sz w:val="18"/>
          <w:szCs w:val="18"/>
        </w:rPr>
        <w:t>Kuniyasu</w:t>
      </w:r>
      <w:proofErr w:type="spellEnd"/>
      <w:r w:rsidRPr="009B4DCD">
        <w:rPr>
          <w:sz w:val="18"/>
          <w:szCs w:val="18"/>
        </w:rPr>
        <w:t xml:space="preserve">, </w:t>
      </w:r>
      <w:r w:rsidRPr="009B4DCD">
        <w:rPr>
          <w:i/>
          <w:sz w:val="18"/>
          <w:szCs w:val="18"/>
        </w:rPr>
        <w:t xml:space="preserve">Edo no </w:t>
      </w:r>
      <w:proofErr w:type="spellStart"/>
      <w:r w:rsidRPr="009B4DCD">
        <w:rPr>
          <w:i/>
          <w:sz w:val="18"/>
          <w:szCs w:val="18"/>
        </w:rPr>
        <w:t>kufusha</w:t>
      </w:r>
      <w:proofErr w:type="spellEnd"/>
      <w:r w:rsidRPr="009B4DCD">
        <w:rPr>
          <w:i/>
          <w:sz w:val="18"/>
          <w:szCs w:val="18"/>
        </w:rPr>
        <w:t xml:space="preserve"> </w:t>
      </w:r>
      <w:proofErr w:type="spellStart"/>
      <w:r w:rsidRPr="009B4DCD">
        <w:rPr>
          <w:i/>
          <w:sz w:val="18"/>
          <w:szCs w:val="18"/>
        </w:rPr>
        <w:t>Kuwagata</w:t>
      </w:r>
      <w:proofErr w:type="spellEnd"/>
      <w:r w:rsidRPr="009B4DCD">
        <w:rPr>
          <w:i/>
          <w:sz w:val="18"/>
          <w:szCs w:val="18"/>
        </w:rPr>
        <w:t xml:space="preserve"> </w:t>
      </w:r>
      <w:proofErr w:type="spellStart"/>
      <w:r w:rsidRPr="009B4DCD">
        <w:rPr>
          <w:i/>
          <w:sz w:val="18"/>
          <w:szCs w:val="18"/>
        </w:rPr>
        <w:t>Keisai</w:t>
      </w:r>
      <w:proofErr w:type="spellEnd"/>
      <w:r w:rsidRPr="009B4DCD">
        <w:rPr>
          <w:i/>
          <w:sz w:val="18"/>
          <w:szCs w:val="18"/>
        </w:rPr>
        <w:t xml:space="preserve">: Hokusai no </w:t>
      </w:r>
      <w:proofErr w:type="spellStart"/>
      <w:r w:rsidRPr="009B4DCD">
        <w:rPr>
          <w:i/>
          <w:sz w:val="18"/>
          <w:szCs w:val="18"/>
        </w:rPr>
        <w:t>kesareta</w:t>
      </w:r>
      <w:proofErr w:type="spellEnd"/>
      <w:r w:rsidRPr="009B4DCD">
        <w:rPr>
          <w:i/>
          <w:sz w:val="18"/>
          <w:szCs w:val="18"/>
        </w:rPr>
        <w:t xml:space="preserve"> </w:t>
      </w:r>
      <w:proofErr w:type="spellStart"/>
      <w:r w:rsidRPr="009B4DCD">
        <w:rPr>
          <w:i/>
          <w:sz w:val="18"/>
          <w:szCs w:val="18"/>
        </w:rPr>
        <w:t>otoko</w:t>
      </w:r>
      <w:proofErr w:type="spellEnd"/>
      <w:r w:rsidRPr="009B4DCD">
        <w:rPr>
          <w:sz w:val="18"/>
          <w:szCs w:val="18"/>
        </w:rPr>
        <w:t xml:space="preserve">. Tokyo: </w:t>
      </w:r>
      <w:proofErr w:type="spellStart"/>
      <w:r w:rsidRPr="009B4DCD">
        <w:rPr>
          <w:sz w:val="18"/>
          <w:szCs w:val="18"/>
        </w:rPr>
        <w:t>Shohan</w:t>
      </w:r>
      <w:proofErr w:type="spellEnd"/>
      <w:r w:rsidRPr="009B4DCD">
        <w:rPr>
          <w:sz w:val="18"/>
          <w:szCs w:val="18"/>
        </w:rPr>
        <w:t xml:space="preserve">, 1996. </w:t>
      </w:r>
      <w:proofErr w:type="spellStart"/>
      <w:r w:rsidRPr="009B4DCD">
        <w:rPr>
          <w:rFonts w:hint="eastAsia"/>
          <w:sz w:val="18"/>
          <w:szCs w:val="18"/>
        </w:rPr>
        <w:t>渥美國泰著</w:t>
      </w:r>
      <w:proofErr w:type="spellEnd"/>
      <w:r w:rsidRPr="009B4DCD">
        <w:rPr>
          <w:sz w:val="18"/>
          <w:szCs w:val="18"/>
        </w:rPr>
        <w:t xml:space="preserve">, </w:t>
      </w:r>
      <w:proofErr w:type="spellStart"/>
      <w:proofErr w:type="gramStart"/>
      <w:r w:rsidRPr="009B4DCD">
        <w:rPr>
          <w:rFonts w:hint="eastAsia"/>
          <w:sz w:val="18"/>
          <w:szCs w:val="18"/>
        </w:rPr>
        <w:t>江</w:t>
      </w:r>
      <w:r w:rsidRPr="009B4DCD">
        <w:rPr>
          <w:rFonts w:ascii="Batang" w:eastAsia="Batang" w:hAnsi="Batang" w:cs="Batang" w:hint="eastAsia"/>
          <w:sz w:val="18"/>
          <w:szCs w:val="18"/>
        </w:rPr>
        <w:t>戶</w:t>
      </w:r>
      <w:r w:rsidRPr="009B4DCD">
        <w:rPr>
          <w:rFonts w:ascii="MS Mincho" w:hAnsi="MS Mincho" w:cs="MS Mincho" w:hint="eastAsia"/>
          <w:sz w:val="18"/>
          <w:szCs w:val="18"/>
        </w:rPr>
        <w:t>の工夫者</w:t>
      </w:r>
      <w:proofErr w:type="spellEnd"/>
      <w:r w:rsidRPr="009B4DCD">
        <w:rPr>
          <w:rFonts w:hint="eastAsia"/>
          <w:sz w:val="18"/>
          <w:szCs w:val="18"/>
          <w:lang w:eastAsia="ja-JP"/>
        </w:rPr>
        <w:t>鍬形</w:t>
      </w:r>
      <w:proofErr w:type="spellStart"/>
      <w:r w:rsidRPr="009B4DCD">
        <w:rPr>
          <w:rFonts w:hint="eastAsia"/>
          <w:sz w:val="18"/>
          <w:szCs w:val="18"/>
        </w:rPr>
        <w:t>蕙斎</w:t>
      </w:r>
      <w:proofErr w:type="spellEnd"/>
      <w:r w:rsidRPr="009B4DCD">
        <w:rPr>
          <w:sz w:val="18"/>
          <w:szCs w:val="18"/>
        </w:rPr>
        <w:t xml:space="preserve"> :</w:t>
      </w:r>
      <w:proofErr w:type="gramEnd"/>
      <w:r w:rsidRPr="009B4DCD">
        <w:rPr>
          <w:sz w:val="18"/>
          <w:szCs w:val="18"/>
        </w:rPr>
        <w:t xml:space="preserve"> </w:t>
      </w:r>
      <w:proofErr w:type="spellStart"/>
      <w:r w:rsidRPr="009B4DCD">
        <w:rPr>
          <w:rFonts w:hint="eastAsia"/>
          <w:sz w:val="18"/>
          <w:szCs w:val="18"/>
        </w:rPr>
        <w:t>北斎に消された男</w:t>
      </w:r>
      <w:proofErr w:type="spellEnd"/>
      <w:r w:rsidRPr="009B4DCD">
        <w:rPr>
          <w:sz w:val="18"/>
          <w:szCs w:val="18"/>
        </w:rPr>
        <w:t xml:space="preserve">. </w:t>
      </w:r>
    </w:p>
  </w:footnote>
  <w:footnote w:id="22">
    <w:p w:rsidR="00E765B5" w:rsidRPr="009B4DCD" w:rsidRDefault="00E765B5" w:rsidP="00AF398F">
      <w:pPr>
        <w:pStyle w:val="FootnoteText"/>
        <w:rPr>
          <w:sz w:val="18"/>
          <w:szCs w:val="18"/>
        </w:rPr>
      </w:pPr>
      <w:r w:rsidRPr="009B4DCD">
        <w:rPr>
          <w:rStyle w:val="FootnoteReference"/>
          <w:sz w:val="18"/>
          <w:szCs w:val="18"/>
        </w:rPr>
        <w:footnoteRef/>
      </w:r>
      <w:r w:rsidRPr="009B4DCD">
        <w:rPr>
          <w:sz w:val="18"/>
          <w:szCs w:val="18"/>
        </w:rPr>
        <w:t xml:space="preserve"> </w:t>
      </w:r>
      <w:proofErr w:type="gramStart"/>
      <w:r w:rsidRPr="009B4DCD">
        <w:rPr>
          <w:sz w:val="18"/>
          <w:szCs w:val="18"/>
        </w:rPr>
        <w:t xml:space="preserve">Quoted via </w:t>
      </w:r>
      <w:proofErr w:type="spellStart"/>
      <w:r w:rsidRPr="009B4DCD">
        <w:rPr>
          <w:sz w:val="18"/>
          <w:szCs w:val="18"/>
        </w:rPr>
        <w:t>Marquet</w:t>
      </w:r>
      <w:proofErr w:type="spellEnd"/>
      <w:r w:rsidRPr="009B4DCD">
        <w:rPr>
          <w:sz w:val="18"/>
          <w:szCs w:val="18"/>
        </w:rPr>
        <w:t xml:space="preserve"> 2007, p. 22.</w:t>
      </w:r>
      <w:proofErr w:type="gramEnd"/>
    </w:p>
  </w:footnote>
  <w:footnote w:id="23">
    <w:p w:rsidR="00E765B5" w:rsidRPr="009B4DCD" w:rsidRDefault="00E765B5" w:rsidP="00AF398F">
      <w:pPr>
        <w:pStyle w:val="FootnoteText"/>
        <w:rPr>
          <w:sz w:val="18"/>
          <w:szCs w:val="18"/>
        </w:rPr>
      </w:pPr>
      <w:r w:rsidRPr="009B4DCD">
        <w:rPr>
          <w:rStyle w:val="FootnoteReference"/>
          <w:sz w:val="18"/>
          <w:szCs w:val="18"/>
        </w:rPr>
        <w:footnoteRef/>
      </w:r>
      <w:r w:rsidRPr="009B4DCD">
        <w:rPr>
          <w:sz w:val="18"/>
          <w:szCs w:val="18"/>
        </w:rPr>
        <w:t xml:space="preserve"> See, for instance, reproductions from </w:t>
      </w:r>
      <w:proofErr w:type="spellStart"/>
      <w:r w:rsidRPr="009B4DCD">
        <w:rPr>
          <w:sz w:val="18"/>
          <w:szCs w:val="18"/>
        </w:rPr>
        <w:t>Ehon</w:t>
      </w:r>
      <w:proofErr w:type="spellEnd"/>
      <w:r w:rsidRPr="009B4DCD">
        <w:rPr>
          <w:sz w:val="18"/>
          <w:szCs w:val="18"/>
        </w:rPr>
        <w:t xml:space="preserve"> </w:t>
      </w:r>
      <w:proofErr w:type="spellStart"/>
      <w:r w:rsidRPr="009B4DCD">
        <w:rPr>
          <w:sz w:val="18"/>
          <w:szCs w:val="18"/>
        </w:rPr>
        <w:t>orona</w:t>
      </w:r>
      <w:proofErr w:type="spellEnd"/>
      <w:r w:rsidRPr="009B4DCD">
        <w:rPr>
          <w:sz w:val="18"/>
          <w:szCs w:val="18"/>
        </w:rPr>
        <w:t xml:space="preserve"> </w:t>
      </w:r>
      <w:proofErr w:type="spellStart"/>
      <w:r w:rsidRPr="009B4DCD">
        <w:rPr>
          <w:sz w:val="18"/>
          <w:szCs w:val="18"/>
        </w:rPr>
        <w:t>asobi</w:t>
      </w:r>
      <w:proofErr w:type="spellEnd"/>
      <w:r w:rsidRPr="009B4DCD">
        <w:rPr>
          <w:sz w:val="18"/>
          <w:szCs w:val="18"/>
        </w:rPr>
        <w:t xml:space="preserve"> in an article by Suzuki </w:t>
      </w:r>
      <w:proofErr w:type="spellStart"/>
      <w:r w:rsidRPr="009B4DCD">
        <w:rPr>
          <w:sz w:val="18"/>
          <w:szCs w:val="18"/>
        </w:rPr>
        <w:t>Shigemi</w:t>
      </w:r>
      <w:proofErr w:type="spellEnd"/>
      <w:r w:rsidRPr="009B4DCD">
        <w:rPr>
          <w:sz w:val="18"/>
          <w:szCs w:val="18"/>
        </w:rPr>
        <w:t xml:space="preserve"> “The Examination of the Subjects in Hokusai’s Picture Books” in the book </w:t>
      </w:r>
      <w:r w:rsidRPr="009B4DCD">
        <w:rPr>
          <w:i/>
          <w:sz w:val="18"/>
          <w:szCs w:val="18"/>
        </w:rPr>
        <w:t xml:space="preserve">Picture Books and </w:t>
      </w:r>
      <w:proofErr w:type="spellStart"/>
      <w:r w:rsidRPr="009B4DCD">
        <w:rPr>
          <w:i/>
          <w:sz w:val="18"/>
          <w:szCs w:val="18"/>
        </w:rPr>
        <w:t>Ukiyo</w:t>
      </w:r>
      <w:proofErr w:type="spellEnd"/>
      <w:r w:rsidRPr="009B4DCD">
        <w:rPr>
          <w:i/>
          <w:sz w:val="18"/>
          <w:szCs w:val="18"/>
        </w:rPr>
        <w:t>-e</w:t>
      </w:r>
      <w:r w:rsidRPr="009B4DCD">
        <w:rPr>
          <w:sz w:val="18"/>
          <w:szCs w:val="18"/>
        </w:rPr>
        <w:t xml:space="preserve"> (</w:t>
      </w:r>
      <w:r w:rsidRPr="009B4DCD">
        <w:rPr>
          <w:i/>
          <w:sz w:val="18"/>
          <w:szCs w:val="18"/>
        </w:rPr>
        <w:t xml:space="preserve">Hokusai </w:t>
      </w:r>
      <w:proofErr w:type="spellStart"/>
      <w:r w:rsidRPr="009B4DCD">
        <w:rPr>
          <w:i/>
          <w:sz w:val="18"/>
          <w:szCs w:val="18"/>
        </w:rPr>
        <w:t>ehon</w:t>
      </w:r>
      <w:proofErr w:type="spellEnd"/>
      <w:r w:rsidRPr="009B4DCD">
        <w:rPr>
          <w:i/>
          <w:sz w:val="18"/>
          <w:szCs w:val="18"/>
        </w:rPr>
        <w:t xml:space="preserve"> </w:t>
      </w:r>
      <w:proofErr w:type="spellStart"/>
      <w:r w:rsidRPr="009B4DCD">
        <w:rPr>
          <w:i/>
          <w:sz w:val="18"/>
          <w:szCs w:val="18"/>
        </w:rPr>
        <w:t>daizai</w:t>
      </w:r>
      <w:proofErr w:type="spellEnd"/>
      <w:r w:rsidRPr="009B4DCD">
        <w:rPr>
          <w:i/>
          <w:sz w:val="18"/>
          <w:szCs w:val="18"/>
        </w:rPr>
        <w:t xml:space="preserve"> </w:t>
      </w:r>
      <w:proofErr w:type="spellStart"/>
      <w:r w:rsidRPr="009B4DCD">
        <w:rPr>
          <w:i/>
          <w:sz w:val="18"/>
          <w:szCs w:val="18"/>
        </w:rPr>
        <w:t>kentō</w:t>
      </w:r>
      <w:proofErr w:type="spellEnd"/>
      <w:r w:rsidRPr="009B4DCD">
        <w:rPr>
          <w:sz w:val="18"/>
          <w:szCs w:val="18"/>
        </w:rPr>
        <w:t xml:space="preserve"> </w:t>
      </w:r>
      <w:r w:rsidRPr="009B4DCD">
        <w:rPr>
          <w:rFonts w:hint="eastAsia"/>
          <w:sz w:val="18"/>
          <w:szCs w:val="18"/>
          <w:lang w:val="ru-RU" w:eastAsia="ja-JP"/>
        </w:rPr>
        <w:t>鈴木重三「北斎絵本の</w:t>
      </w:r>
      <w:proofErr w:type="spellStart"/>
      <w:r w:rsidRPr="009B4DCD">
        <w:rPr>
          <w:rFonts w:hint="eastAsia"/>
          <w:sz w:val="18"/>
          <w:szCs w:val="18"/>
          <w:lang w:val="ru-RU"/>
        </w:rPr>
        <w:t>題材検討</w:t>
      </w:r>
      <w:proofErr w:type="spellEnd"/>
      <w:r w:rsidRPr="009B4DCD">
        <w:rPr>
          <w:rFonts w:hint="eastAsia"/>
          <w:sz w:val="18"/>
          <w:szCs w:val="18"/>
          <w:lang w:val="ru-RU" w:eastAsia="ja-JP"/>
        </w:rPr>
        <w:t>」、絵本と浮世絵</w:t>
      </w:r>
      <w:r w:rsidRPr="009B4DCD">
        <w:rPr>
          <w:sz w:val="18"/>
          <w:szCs w:val="18"/>
          <w:lang w:eastAsia="ja-JP"/>
        </w:rPr>
        <w:t xml:space="preserve">), Tokyo: </w:t>
      </w:r>
      <w:proofErr w:type="spellStart"/>
      <w:r w:rsidRPr="009B4DCD">
        <w:rPr>
          <w:sz w:val="18"/>
          <w:szCs w:val="18"/>
          <w:lang w:eastAsia="ja-JP"/>
        </w:rPr>
        <w:t>Bijutsu</w:t>
      </w:r>
      <w:proofErr w:type="spellEnd"/>
      <w:r w:rsidRPr="009B4DCD">
        <w:rPr>
          <w:sz w:val="18"/>
          <w:szCs w:val="18"/>
          <w:lang w:eastAsia="ja-JP"/>
        </w:rPr>
        <w:t xml:space="preserve"> </w:t>
      </w:r>
      <w:proofErr w:type="spellStart"/>
      <w:r w:rsidRPr="009B4DCD">
        <w:rPr>
          <w:sz w:val="18"/>
          <w:szCs w:val="18"/>
          <w:lang w:eastAsia="ja-JP"/>
        </w:rPr>
        <w:t>Shūppansha</w:t>
      </w:r>
      <w:proofErr w:type="spellEnd"/>
      <w:r w:rsidRPr="009B4DCD">
        <w:rPr>
          <w:sz w:val="18"/>
          <w:szCs w:val="18"/>
          <w:lang w:eastAsia="ja-JP"/>
        </w:rPr>
        <w:t>, 1978, pp. 214-215.</w:t>
      </w:r>
    </w:p>
  </w:footnote>
  <w:footnote w:id="24">
    <w:p w:rsidR="00E765B5" w:rsidRPr="009B4DCD" w:rsidRDefault="00E765B5" w:rsidP="00AF398F">
      <w:pPr>
        <w:pStyle w:val="FootnoteText"/>
        <w:rPr>
          <w:sz w:val="18"/>
          <w:szCs w:val="18"/>
        </w:rPr>
      </w:pPr>
      <w:r w:rsidRPr="009B4DCD">
        <w:rPr>
          <w:rStyle w:val="FootnoteReference"/>
          <w:sz w:val="18"/>
          <w:szCs w:val="18"/>
        </w:rPr>
        <w:footnoteRef/>
      </w:r>
      <w:r w:rsidRPr="009B4DCD">
        <w:rPr>
          <w:sz w:val="18"/>
          <w:szCs w:val="18"/>
        </w:rPr>
        <w:t xml:space="preserve"> Now in </w:t>
      </w:r>
      <w:proofErr w:type="spellStart"/>
      <w:r w:rsidRPr="009B4DCD">
        <w:rPr>
          <w:sz w:val="18"/>
          <w:szCs w:val="18"/>
        </w:rPr>
        <w:t>Biblioteque</w:t>
      </w:r>
      <w:proofErr w:type="spellEnd"/>
      <w:r w:rsidRPr="009B4DCD">
        <w:rPr>
          <w:sz w:val="18"/>
          <w:szCs w:val="18"/>
        </w:rPr>
        <w:t xml:space="preserve"> </w:t>
      </w:r>
      <w:proofErr w:type="spellStart"/>
      <w:r w:rsidRPr="009B4DCD">
        <w:rPr>
          <w:sz w:val="18"/>
          <w:szCs w:val="18"/>
        </w:rPr>
        <w:t>Nationale</w:t>
      </w:r>
      <w:proofErr w:type="spellEnd"/>
      <w:r w:rsidRPr="009B4DCD">
        <w:rPr>
          <w:sz w:val="18"/>
          <w:szCs w:val="18"/>
        </w:rPr>
        <w:t>, Paris, MS Fr 19093.</w:t>
      </w:r>
    </w:p>
  </w:footnote>
  <w:footnote w:id="25">
    <w:p w:rsidR="00E765B5" w:rsidRPr="009B4DCD" w:rsidRDefault="00E765B5" w:rsidP="00AF398F">
      <w:pPr>
        <w:pStyle w:val="FootnoteText"/>
        <w:rPr>
          <w:sz w:val="18"/>
          <w:szCs w:val="18"/>
        </w:rPr>
      </w:pPr>
      <w:r w:rsidRPr="009B4DCD">
        <w:rPr>
          <w:rStyle w:val="FootnoteReference"/>
          <w:sz w:val="18"/>
          <w:szCs w:val="18"/>
        </w:rPr>
        <w:footnoteRef/>
      </w:r>
      <w:r w:rsidRPr="009B4DCD">
        <w:rPr>
          <w:sz w:val="18"/>
          <w:szCs w:val="18"/>
        </w:rPr>
        <w:t xml:space="preserve"> The category of </w:t>
      </w:r>
      <w:proofErr w:type="spellStart"/>
      <w:r w:rsidRPr="009B4DCD">
        <w:rPr>
          <w:i/>
          <w:sz w:val="18"/>
          <w:szCs w:val="18"/>
        </w:rPr>
        <w:t>varietà</w:t>
      </w:r>
      <w:proofErr w:type="spellEnd"/>
      <w:r w:rsidRPr="009B4DCD">
        <w:rPr>
          <w:sz w:val="18"/>
          <w:szCs w:val="18"/>
        </w:rPr>
        <w:t xml:space="preserve"> is dealt at length in the book: </w:t>
      </w:r>
      <w:proofErr w:type="spellStart"/>
      <w:r w:rsidRPr="009B4DCD">
        <w:rPr>
          <w:sz w:val="18"/>
          <w:szCs w:val="18"/>
        </w:rPr>
        <w:t>Баткин</w:t>
      </w:r>
      <w:proofErr w:type="spellEnd"/>
      <w:r w:rsidRPr="009B4DCD">
        <w:rPr>
          <w:sz w:val="18"/>
          <w:szCs w:val="18"/>
        </w:rPr>
        <w:t xml:space="preserve"> Л.М. </w:t>
      </w:r>
      <w:proofErr w:type="spellStart"/>
      <w:r w:rsidRPr="009B4DCD">
        <w:rPr>
          <w:i/>
          <w:sz w:val="18"/>
          <w:szCs w:val="18"/>
        </w:rPr>
        <w:t>Леонардо</w:t>
      </w:r>
      <w:proofErr w:type="spellEnd"/>
      <w:r w:rsidRPr="009B4DCD">
        <w:rPr>
          <w:i/>
          <w:sz w:val="18"/>
          <w:szCs w:val="18"/>
        </w:rPr>
        <w:t xml:space="preserve"> </w:t>
      </w:r>
      <w:proofErr w:type="spellStart"/>
      <w:r w:rsidRPr="009B4DCD">
        <w:rPr>
          <w:i/>
          <w:sz w:val="18"/>
          <w:szCs w:val="18"/>
        </w:rPr>
        <w:t>да</w:t>
      </w:r>
      <w:proofErr w:type="spellEnd"/>
      <w:r w:rsidRPr="009B4DCD">
        <w:rPr>
          <w:i/>
          <w:sz w:val="18"/>
          <w:szCs w:val="18"/>
        </w:rPr>
        <w:t xml:space="preserve"> </w:t>
      </w:r>
      <w:proofErr w:type="spellStart"/>
      <w:r w:rsidRPr="009B4DCD">
        <w:rPr>
          <w:i/>
          <w:sz w:val="18"/>
          <w:szCs w:val="18"/>
        </w:rPr>
        <w:t>Винчи</w:t>
      </w:r>
      <w:proofErr w:type="spellEnd"/>
      <w:r w:rsidRPr="009B4DCD">
        <w:rPr>
          <w:i/>
          <w:sz w:val="18"/>
          <w:szCs w:val="18"/>
        </w:rPr>
        <w:t xml:space="preserve"> и </w:t>
      </w:r>
      <w:proofErr w:type="spellStart"/>
      <w:r w:rsidRPr="009B4DCD">
        <w:rPr>
          <w:i/>
          <w:sz w:val="18"/>
          <w:szCs w:val="18"/>
        </w:rPr>
        <w:t>особенности</w:t>
      </w:r>
      <w:proofErr w:type="spellEnd"/>
      <w:r w:rsidRPr="009B4DCD">
        <w:rPr>
          <w:i/>
          <w:sz w:val="18"/>
          <w:szCs w:val="18"/>
        </w:rPr>
        <w:t xml:space="preserve"> </w:t>
      </w:r>
      <w:proofErr w:type="spellStart"/>
      <w:r w:rsidRPr="009B4DCD">
        <w:rPr>
          <w:i/>
          <w:sz w:val="18"/>
          <w:szCs w:val="18"/>
        </w:rPr>
        <w:t>ренессансного</w:t>
      </w:r>
      <w:proofErr w:type="spellEnd"/>
      <w:r w:rsidRPr="009B4DCD">
        <w:rPr>
          <w:i/>
          <w:sz w:val="18"/>
          <w:szCs w:val="18"/>
        </w:rPr>
        <w:t xml:space="preserve"> </w:t>
      </w:r>
      <w:proofErr w:type="spellStart"/>
      <w:r w:rsidRPr="009B4DCD">
        <w:rPr>
          <w:i/>
          <w:sz w:val="18"/>
          <w:szCs w:val="18"/>
        </w:rPr>
        <w:t>творческого</w:t>
      </w:r>
      <w:proofErr w:type="spellEnd"/>
      <w:r w:rsidRPr="009B4DCD">
        <w:rPr>
          <w:i/>
          <w:sz w:val="18"/>
          <w:szCs w:val="18"/>
        </w:rPr>
        <w:t xml:space="preserve"> </w:t>
      </w:r>
      <w:proofErr w:type="spellStart"/>
      <w:r w:rsidRPr="009B4DCD">
        <w:rPr>
          <w:i/>
          <w:sz w:val="18"/>
          <w:szCs w:val="18"/>
        </w:rPr>
        <w:t>мышления</w:t>
      </w:r>
      <w:proofErr w:type="spellEnd"/>
      <w:r w:rsidRPr="009B4DCD">
        <w:rPr>
          <w:sz w:val="18"/>
          <w:szCs w:val="18"/>
        </w:rPr>
        <w:t xml:space="preserve">. </w:t>
      </w:r>
      <w:r w:rsidRPr="009B4DCD">
        <w:rPr>
          <w:sz w:val="18"/>
          <w:szCs w:val="18"/>
          <w:lang w:val="ru-RU"/>
        </w:rPr>
        <w:t>Москва</w:t>
      </w:r>
      <w:r w:rsidRPr="009B4DCD">
        <w:rPr>
          <w:sz w:val="18"/>
          <w:szCs w:val="18"/>
        </w:rPr>
        <w:t xml:space="preserve">: </w:t>
      </w:r>
      <w:r w:rsidRPr="009B4DCD">
        <w:rPr>
          <w:sz w:val="18"/>
          <w:szCs w:val="18"/>
          <w:lang w:val="ru-RU"/>
        </w:rPr>
        <w:t>Искусство</w:t>
      </w:r>
      <w:r w:rsidRPr="009B4DCD">
        <w:rPr>
          <w:sz w:val="18"/>
          <w:szCs w:val="18"/>
        </w:rPr>
        <w:t xml:space="preserve">, 1990, or, in a shorter form in: </w:t>
      </w:r>
      <w:proofErr w:type="spellStart"/>
      <w:r w:rsidRPr="009B4DCD">
        <w:rPr>
          <w:sz w:val="18"/>
          <w:szCs w:val="18"/>
        </w:rPr>
        <w:t>Batkin</w:t>
      </w:r>
      <w:proofErr w:type="spellEnd"/>
      <w:r w:rsidRPr="009B4DCD">
        <w:rPr>
          <w:sz w:val="18"/>
          <w:szCs w:val="18"/>
        </w:rPr>
        <w:t xml:space="preserve">, Leonid. </w:t>
      </w:r>
      <w:r w:rsidRPr="009B4DCD">
        <w:rPr>
          <w:i/>
          <w:sz w:val="18"/>
          <w:szCs w:val="18"/>
        </w:rPr>
        <w:t>Leonardo da Vinci</w:t>
      </w:r>
      <w:r w:rsidRPr="009B4DCD">
        <w:rPr>
          <w:sz w:val="18"/>
          <w:szCs w:val="18"/>
        </w:rPr>
        <w:t xml:space="preserve">. Bari: </w:t>
      </w:r>
      <w:proofErr w:type="spellStart"/>
      <w:r w:rsidRPr="009B4DCD">
        <w:rPr>
          <w:sz w:val="18"/>
          <w:szCs w:val="18"/>
        </w:rPr>
        <w:t>Latezza</w:t>
      </w:r>
      <w:proofErr w:type="spellEnd"/>
      <w:r w:rsidRPr="009B4DCD">
        <w:rPr>
          <w:sz w:val="18"/>
          <w:szCs w:val="18"/>
        </w:rPr>
        <w:t>, 1988.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7590"/>
    <w:multiLevelType w:val="multilevel"/>
    <w:tmpl w:val="789A4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F134CB"/>
    <w:multiLevelType w:val="hybridMultilevel"/>
    <w:tmpl w:val="0B6C7846"/>
    <w:lvl w:ilvl="0" w:tplc="AFC24E1E">
      <w:start w:val="1"/>
      <w:numFmt w:val="decimal"/>
      <w:lvlText w:val="%1."/>
      <w:lvlJc w:val="left"/>
      <w:pPr>
        <w:tabs>
          <w:tab w:val="num" w:pos="720"/>
        </w:tabs>
        <w:ind w:left="720" w:hanging="360"/>
      </w:pPr>
      <w:rPr>
        <w:rFonts w:cs="Times New Roman"/>
      </w:rPr>
    </w:lvl>
    <w:lvl w:ilvl="1" w:tplc="6A4C7DA6" w:tentative="1">
      <w:start w:val="1"/>
      <w:numFmt w:val="decimal"/>
      <w:lvlText w:val="%2."/>
      <w:lvlJc w:val="left"/>
      <w:pPr>
        <w:tabs>
          <w:tab w:val="num" w:pos="1440"/>
        </w:tabs>
        <w:ind w:left="1440" w:hanging="360"/>
      </w:pPr>
      <w:rPr>
        <w:rFonts w:cs="Times New Roman"/>
      </w:rPr>
    </w:lvl>
    <w:lvl w:ilvl="2" w:tplc="F014CEEA" w:tentative="1">
      <w:start w:val="1"/>
      <w:numFmt w:val="decimal"/>
      <w:lvlText w:val="%3."/>
      <w:lvlJc w:val="left"/>
      <w:pPr>
        <w:tabs>
          <w:tab w:val="num" w:pos="2160"/>
        </w:tabs>
        <w:ind w:left="2160" w:hanging="360"/>
      </w:pPr>
      <w:rPr>
        <w:rFonts w:cs="Times New Roman"/>
      </w:rPr>
    </w:lvl>
    <w:lvl w:ilvl="3" w:tplc="8B1E85CE" w:tentative="1">
      <w:start w:val="1"/>
      <w:numFmt w:val="decimal"/>
      <w:lvlText w:val="%4."/>
      <w:lvlJc w:val="left"/>
      <w:pPr>
        <w:tabs>
          <w:tab w:val="num" w:pos="2880"/>
        </w:tabs>
        <w:ind w:left="2880" w:hanging="360"/>
      </w:pPr>
      <w:rPr>
        <w:rFonts w:cs="Times New Roman"/>
      </w:rPr>
    </w:lvl>
    <w:lvl w:ilvl="4" w:tplc="C8529194" w:tentative="1">
      <w:start w:val="1"/>
      <w:numFmt w:val="decimal"/>
      <w:lvlText w:val="%5."/>
      <w:lvlJc w:val="left"/>
      <w:pPr>
        <w:tabs>
          <w:tab w:val="num" w:pos="3600"/>
        </w:tabs>
        <w:ind w:left="3600" w:hanging="360"/>
      </w:pPr>
      <w:rPr>
        <w:rFonts w:cs="Times New Roman"/>
      </w:rPr>
    </w:lvl>
    <w:lvl w:ilvl="5" w:tplc="4C6C31EE" w:tentative="1">
      <w:start w:val="1"/>
      <w:numFmt w:val="decimal"/>
      <w:lvlText w:val="%6."/>
      <w:lvlJc w:val="left"/>
      <w:pPr>
        <w:tabs>
          <w:tab w:val="num" w:pos="4320"/>
        </w:tabs>
        <w:ind w:left="4320" w:hanging="360"/>
      </w:pPr>
      <w:rPr>
        <w:rFonts w:cs="Times New Roman"/>
      </w:rPr>
    </w:lvl>
    <w:lvl w:ilvl="6" w:tplc="FAD6916A" w:tentative="1">
      <w:start w:val="1"/>
      <w:numFmt w:val="decimal"/>
      <w:lvlText w:val="%7."/>
      <w:lvlJc w:val="left"/>
      <w:pPr>
        <w:tabs>
          <w:tab w:val="num" w:pos="5040"/>
        </w:tabs>
        <w:ind w:left="5040" w:hanging="360"/>
      </w:pPr>
      <w:rPr>
        <w:rFonts w:cs="Times New Roman"/>
      </w:rPr>
    </w:lvl>
    <w:lvl w:ilvl="7" w:tplc="F3E40E9A" w:tentative="1">
      <w:start w:val="1"/>
      <w:numFmt w:val="decimal"/>
      <w:lvlText w:val="%8."/>
      <w:lvlJc w:val="left"/>
      <w:pPr>
        <w:tabs>
          <w:tab w:val="num" w:pos="5760"/>
        </w:tabs>
        <w:ind w:left="5760" w:hanging="360"/>
      </w:pPr>
      <w:rPr>
        <w:rFonts w:cs="Times New Roman"/>
      </w:rPr>
    </w:lvl>
    <w:lvl w:ilvl="8" w:tplc="9A1CB296" w:tentative="1">
      <w:start w:val="1"/>
      <w:numFmt w:val="decimal"/>
      <w:lvlText w:val="%9."/>
      <w:lvlJc w:val="left"/>
      <w:pPr>
        <w:tabs>
          <w:tab w:val="num" w:pos="6480"/>
        </w:tabs>
        <w:ind w:left="6480" w:hanging="360"/>
      </w:pPr>
      <w:rPr>
        <w:rFonts w:cs="Times New Roman"/>
      </w:rPr>
    </w:lvl>
  </w:abstractNum>
  <w:abstractNum w:abstractNumId="2">
    <w:nsid w:val="3EB91294"/>
    <w:multiLevelType w:val="hybridMultilevel"/>
    <w:tmpl w:val="BE16D98C"/>
    <w:lvl w:ilvl="0" w:tplc="14E4D090">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6192744A"/>
    <w:multiLevelType w:val="hybridMultilevel"/>
    <w:tmpl w:val="7ECA7B5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6BB42EF8"/>
    <w:multiLevelType w:val="hybridMultilevel"/>
    <w:tmpl w:val="22FEF01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BA4"/>
    <w:rsid w:val="00024875"/>
    <w:rsid w:val="00077766"/>
    <w:rsid w:val="000F2AE2"/>
    <w:rsid w:val="001854A4"/>
    <w:rsid w:val="00216630"/>
    <w:rsid w:val="00280C1A"/>
    <w:rsid w:val="00286E16"/>
    <w:rsid w:val="002A6E2D"/>
    <w:rsid w:val="002C33F5"/>
    <w:rsid w:val="002F1A5A"/>
    <w:rsid w:val="00335C36"/>
    <w:rsid w:val="0035690B"/>
    <w:rsid w:val="00381A3E"/>
    <w:rsid w:val="0048730E"/>
    <w:rsid w:val="005123EE"/>
    <w:rsid w:val="005638B2"/>
    <w:rsid w:val="005767A0"/>
    <w:rsid w:val="00592436"/>
    <w:rsid w:val="00592BEA"/>
    <w:rsid w:val="005F1369"/>
    <w:rsid w:val="00624B83"/>
    <w:rsid w:val="006374E5"/>
    <w:rsid w:val="0068109B"/>
    <w:rsid w:val="00684D09"/>
    <w:rsid w:val="00696BA4"/>
    <w:rsid w:val="00741B95"/>
    <w:rsid w:val="00774015"/>
    <w:rsid w:val="007B068F"/>
    <w:rsid w:val="007C5E93"/>
    <w:rsid w:val="007F0EA7"/>
    <w:rsid w:val="007F4857"/>
    <w:rsid w:val="00807F20"/>
    <w:rsid w:val="0083730A"/>
    <w:rsid w:val="008A0145"/>
    <w:rsid w:val="009134C6"/>
    <w:rsid w:val="00993CEE"/>
    <w:rsid w:val="009A0FEC"/>
    <w:rsid w:val="00A1086E"/>
    <w:rsid w:val="00A25315"/>
    <w:rsid w:val="00A8159F"/>
    <w:rsid w:val="00AB2C1D"/>
    <w:rsid w:val="00AF398F"/>
    <w:rsid w:val="00B36A8F"/>
    <w:rsid w:val="00B74C46"/>
    <w:rsid w:val="00BA3A79"/>
    <w:rsid w:val="00BB3BC7"/>
    <w:rsid w:val="00BC6B85"/>
    <w:rsid w:val="00BE7C7E"/>
    <w:rsid w:val="00BF20C0"/>
    <w:rsid w:val="00C90768"/>
    <w:rsid w:val="00C93F09"/>
    <w:rsid w:val="00D419FF"/>
    <w:rsid w:val="00D86447"/>
    <w:rsid w:val="00DD27AE"/>
    <w:rsid w:val="00E70619"/>
    <w:rsid w:val="00E765B5"/>
    <w:rsid w:val="00F120FD"/>
    <w:rsid w:val="00F13F96"/>
    <w:rsid w:val="00F931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BA4"/>
    <w:pPr>
      <w:spacing w:after="0" w:line="240" w:lineRule="auto"/>
    </w:pPr>
    <w:rPr>
      <w:rFonts w:eastAsia="MS Mincho" w:cs="Times New Roman"/>
      <w:szCs w:val="24"/>
      <w:lang w:eastAsia="en-US"/>
    </w:rPr>
  </w:style>
  <w:style w:type="paragraph" w:styleId="Heading1">
    <w:name w:val="heading 1"/>
    <w:basedOn w:val="Normal"/>
    <w:next w:val="Normal"/>
    <w:link w:val="Heading1Char"/>
    <w:uiPriority w:val="99"/>
    <w:qFormat/>
    <w:rsid w:val="00E765B5"/>
    <w:pPr>
      <w:keepNext/>
      <w:keepLines/>
      <w:spacing w:before="480"/>
      <w:outlineLvl w:val="0"/>
    </w:pPr>
    <w:rPr>
      <w:rFonts w:ascii="Cambria" w:eastAsia="MS Gothic" w:hAnsi="Cambria"/>
      <w:b/>
      <w:bCs/>
      <w:color w:val="365F91"/>
      <w:sz w:val="28"/>
      <w:szCs w:val="28"/>
    </w:rPr>
  </w:style>
  <w:style w:type="paragraph" w:styleId="Heading2">
    <w:name w:val="heading 2"/>
    <w:basedOn w:val="Normal"/>
    <w:link w:val="Heading2Char"/>
    <w:uiPriority w:val="99"/>
    <w:qFormat/>
    <w:rsid w:val="00E765B5"/>
    <w:pPr>
      <w:spacing w:before="100" w:beforeAutospacing="1" w:after="100" w:afterAutospacing="1"/>
      <w:outlineLvl w:val="1"/>
    </w:pPr>
    <w:rPr>
      <w:b/>
      <w:bCs/>
      <w:sz w:val="36"/>
      <w:szCs w:val="36"/>
      <w:lang w:val="ru-RU" w:eastAsia="ru-RU"/>
    </w:rPr>
  </w:style>
  <w:style w:type="paragraph" w:styleId="Heading3">
    <w:name w:val="heading 3"/>
    <w:basedOn w:val="Normal"/>
    <w:link w:val="Heading3Char"/>
    <w:uiPriority w:val="99"/>
    <w:qFormat/>
    <w:rsid w:val="00E765B5"/>
    <w:pPr>
      <w:spacing w:before="100" w:beforeAutospacing="1" w:after="100" w:afterAutospacing="1"/>
      <w:outlineLvl w:val="2"/>
    </w:pPr>
    <w:rPr>
      <w:b/>
      <w:bCs/>
      <w:sz w:val="27"/>
      <w:szCs w:val="27"/>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696BA4"/>
    <w:rPr>
      <w:sz w:val="20"/>
      <w:szCs w:val="20"/>
    </w:rPr>
  </w:style>
  <w:style w:type="character" w:customStyle="1" w:styleId="FootnoteTextChar">
    <w:name w:val="Footnote Text Char"/>
    <w:basedOn w:val="DefaultParagraphFont"/>
    <w:link w:val="FootnoteText"/>
    <w:semiHidden/>
    <w:rsid w:val="00696BA4"/>
    <w:rPr>
      <w:rFonts w:eastAsia="MS Mincho" w:cs="Times New Roman"/>
      <w:sz w:val="20"/>
      <w:szCs w:val="20"/>
      <w:lang w:eastAsia="en-US"/>
    </w:rPr>
  </w:style>
  <w:style w:type="character" w:styleId="FootnoteReference">
    <w:name w:val="footnote reference"/>
    <w:semiHidden/>
    <w:rsid w:val="00696BA4"/>
    <w:rPr>
      <w:rFonts w:cs="Times New Roman"/>
      <w:vertAlign w:val="superscript"/>
    </w:rPr>
  </w:style>
  <w:style w:type="character" w:styleId="Strong">
    <w:name w:val="Strong"/>
    <w:qFormat/>
    <w:rsid w:val="00696BA4"/>
    <w:rPr>
      <w:rFonts w:cs="Times New Roman"/>
      <w:b/>
    </w:rPr>
  </w:style>
  <w:style w:type="paragraph" w:styleId="BodyText">
    <w:name w:val="Body Text"/>
    <w:basedOn w:val="Normal"/>
    <w:link w:val="BodyTextChar"/>
    <w:semiHidden/>
    <w:rsid w:val="00696BA4"/>
    <w:pPr>
      <w:widowControl w:val="0"/>
      <w:jc w:val="both"/>
    </w:pPr>
    <w:rPr>
      <w:kern w:val="2"/>
      <w:lang w:eastAsia="ja-JP"/>
    </w:rPr>
  </w:style>
  <w:style w:type="character" w:customStyle="1" w:styleId="BodyTextChar">
    <w:name w:val="Body Text Char"/>
    <w:basedOn w:val="DefaultParagraphFont"/>
    <w:link w:val="BodyText"/>
    <w:semiHidden/>
    <w:rsid w:val="00696BA4"/>
    <w:rPr>
      <w:rFonts w:eastAsia="MS Mincho" w:cs="Times New Roman"/>
      <w:kern w:val="2"/>
      <w:szCs w:val="24"/>
    </w:rPr>
  </w:style>
  <w:style w:type="character" w:customStyle="1" w:styleId="Heading1Char">
    <w:name w:val="Heading 1 Char"/>
    <w:basedOn w:val="DefaultParagraphFont"/>
    <w:link w:val="Heading1"/>
    <w:uiPriority w:val="99"/>
    <w:rsid w:val="00E765B5"/>
    <w:rPr>
      <w:rFonts w:ascii="Cambria" w:eastAsia="MS Gothic" w:hAnsi="Cambria" w:cs="Times New Roman"/>
      <w:b/>
      <w:bCs/>
      <w:color w:val="365F91"/>
      <w:sz w:val="28"/>
      <w:szCs w:val="28"/>
      <w:lang w:eastAsia="en-US"/>
    </w:rPr>
  </w:style>
  <w:style w:type="character" w:customStyle="1" w:styleId="Heading2Char">
    <w:name w:val="Heading 2 Char"/>
    <w:basedOn w:val="DefaultParagraphFont"/>
    <w:link w:val="Heading2"/>
    <w:uiPriority w:val="99"/>
    <w:rsid w:val="00E765B5"/>
    <w:rPr>
      <w:rFonts w:eastAsia="MS Mincho" w:cs="Times New Roman"/>
      <w:b/>
      <w:bCs/>
      <w:sz w:val="36"/>
      <w:szCs w:val="36"/>
      <w:lang w:val="ru-RU" w:eastAsia="ru-RU"/>
    </w:rPr>
  </w:style>
  <w:style w:type="character" w:customStyle="1" w:styleId="Heading3Char">
    <w:name w:val="Heading 3 Char"/>
    <w:basedOn w:val="DefaultParagraphFont"/>
    <w:link w:val="Heading3"/>
    <w:uiPriority w:val="99"/>
    <w:rsid w:val="00E765B5"/>
    <w:rPr>
      <w:rFonts w:eastAsia="MS Mincho" w:cs="Times New Roman"/>
      <w:b/>
      <w:bCs/>
      <w:sz w:val="27"/>
      <w:szCs w:val="27"/>
      <w:lang w:val="ru-RU" w:eastAsia="ru-RU"/>
    </w:rPr>
  </w:style>
  <w:style w:type="character" w:customStyle="1" w:styleId="mw-headline">
    <w:name w:val="mw-headline"/>
    <w:uiPriority w:val="99"/>
    <w:rsid w:val="00E765B5"/>
    <w:rPr>
      <w:rFonts w:cs="Times New Roman"/>
    </w:rPr>
  </w:style>
  <w:style w:type="paragraph" w:styleId="NormalWeb">
    <w:name w:val="Normal (Web)"/>
    <w:basedOn w:val="Normal"/>
    <w:uiPriority w:val="99"/>
    <w:semiHidden/>
    <w:rsid w:val="00E765B5"/>
    <w:pPr>
      <w:spacing w:before="100" w:beforeAutospacing="1" w:after="100" w:afterAutospacing="1"/>
    </w:pPr>
    <w:rPr>
      <w:lang w:val="ru-RU" w:eastAsia="ru-RU"/>
    </w:rPr>
  </w:style>
  <w:style w:type="character" w:styleId="Hyperlink">
    <w:name w:val="Hyperlink"/>
    <w:uiPriority w:val="99"/>
    <w:rsid w:val="00E765B5"/>
    <w:rPr>
      <w:rFonts w:cs="Times New Roman"/>
      <w:color w:val="0000FF"/>
      <w:u w:val="single"/>
    </w:rPr>
  </w:style>
  <w:style w:type="character" w:customStyle="1" w:styleId="reference-text">
    <w:name w:val="reference-text"/>
    <w:uiPriority w:val="99"/>
    <w:rsid w:val="00E765B5"/>
    <w:rPr>
      <w:rFonts w:cs="Times New Roman"/>
    </w:rPr>
  </w:style>
  <w:style w:type="character" w:customStyle="1" w:styleId="tnihongokanji">
    <w:name w:val="t_nihongo_kanji"/>
    <w:uiPriority w:val="99"/>
    <w:rsid w:val="00E765B5"/>
    <w:rPr>
      <w:rFonts w:cs="Times New Roman"/>
    </w:rPr>
  </w:style>
  <w:style w:type="character" w:customStyle="1" w:styleId="st">
    <w:name w:val="st"/>
    <w:rsid w:val="00E765B5"/>
    <w:rPr>
      <w:rFonts w:cs="Times New Roman"/>
    </w:rPr>
  </w:style>
  <w:style w:type="character" w:styleId="Emphasis">
    <w:name w:val="Emphasis"/>
    <w:uiPriority w:val="99"/>
    <w:qFormat/>
    <w:rsid w:val="00E765B5"/>
    <w:rPr>
      <w:rFonts w:cs="Times New Roman"/>
      <w:i/>
    </w:rPr>
  </w:style>
  <w:style w:type="character" w:customStyle="1" w:styleId="citationbook">
    <w:name w:val="citation book"/>
    <w:uiPriority w:val="99"/>
    <w:rsid w:val="00E765B5"/>
    <w:rPr>
      <w:rFonts w:cs="Times New Roman"/>
    </w:rPr>
  </w:style>
  <w:style w:type="character" w:customStyle="1" w:styleId="vernacular">
    <w:name w:val="vernacular"/>
    <w:uiPriority w:val="99"/>
    <w:rsid w:val="00E765B5"/>
    <w:rPr>
      <w:rFonts w:cs="Times New Roman"/>
    </w:rPr>
  </w:style>
  <w:style w:type="paragraph" w:styleId="ListParagraph">
    <w:name w:val="List Paragraph"/>
    <w:basedOn w:val="Normal"/>
    <w:uiPriority w:val="99"/>
    <w:qFormat/>
    <w:rsid w:val="00E765B5"/>
    <w:pPr>
      <w:ind w:left="720"/>
      <w:contextualSpacing/>
    </w:pPr>
  </w:style>
  <w:style w:type="character" w:customStyle="1" w:styleId="apple-style-span">
    <w:name w:val="apple-style-span"/>
    <w:uiPriority w:val="99"/>
    <w:rsid w:val="00E765B5"/>
    <w:rPr>
      <w:rFonts w:cs="Times New Roman"/>
    </w:rPr>
  </w:style>
  <w:style w:type="character" w:customStyle="1" w:styleId="apple-converted-space">
    <w:name w:val="apple-converted-space"/>
    <w:rsid w:val="00E765B5"/>
    <w:rPr>
      <w:rFonts w:cs="Times New Roman"/>
    </w:rPr>
  </w:style>
  <w:style w:type="paragraph" w:styleId="BalloonText">
    <w:name w:val="Balloon Text"/>
    <w:basedOn w:val="Normal"/>
    <w:link w:val="BalloonTextChar"/>
    <w:uiPriority w:val="99"/>
    <w:semiHidden/>
    <w:rsid w:val="00E765B5"/>
    <w:rPr>
      <w:rFonts w:ascii="Tahoma" w:hAnsi="Tahoma" w:cs="Tahoma"/>
      <w:sz w:val="16"/>
      <w:szCs w:val="16"/>
    </w:rPr>
  </w:style>
  <w:style w:type="character" w:customStyle="1" w:styleId="BalloonTextChar">
    <w:name w:val="Balloon Text Char"/>
    <w:basedOn w:val="DefaultParagraphFont"/>
    <w:link w:val="BalloonText"/>
    <w:uiPriority w:val="99"/>
    <w:semiHidden/>
    <w:rsid w:val="00E765B5"/>
    <w:rPr>
      <w:rFonts w:ascii="Tahoma" w:eastAsia="MS Mincho" w:hAnsi="Tahoma" w:cs="Tahoma"/>
      <w:sz w:val="16"/>
      <w:szCs w:val="16"/>
      <w:lang w:eastAsia="en-US"/>
    </w:rPr>
  </w:style>
  <w:style w:type="character" w:styleId="CommentReference">
    <w:name w:val="annotation reference"/>
    <w:uiPriority w:val="99"/>
    <w:semiHidden/>
    <w:rsid w:val="00E765B5"/>
    <w:rPr>
      <w:rFonts w:cs="Times New Roman"/>
      <w:sz w:val="16"/>
      <w:szCs w:val="16"/>
    </w:rPr>
  </w:style>
  <w:style w:type="paragraph" w:styleId="CommentText">
    <w:name w:val="annotation text"/>
    <w:basedOn w:val="Normal"/>
    <w:link w:val="CommentTextChar"/>
    <w:uiPriority w:val="99"/>
    <w:semiHidden/>
    <w:rsid w:val="00E765B5"/>
    <w:rPr>
      <w:sz w:val="20"/>
      <w:szCs w:val="20"/>
    </w:rPr>
  </w:style>
  <w:style w:type="character" w:customStyle="1" w:styleId="CommentTextChar">
    <w:name w:val="Comment Text Char"/>
    <w:basedOn w:val="DefaultParagraphFont"/>
    <w:link w:val="CommentText"/>
    <w:uiPriority w:val="99"/>
    <w:semiHidden/>
    <w:rsid w:val="00E765B5"/>
    <w:rPr>
      <w:rFonts w:eastAsia="MS Mincho" w:cs="Times New Roman"/>
      <w:sz w:val="20"/>
      <w:szCs w:val="20"/>
      <w:lang w:eastAsia="en-US"/>
    </w:rPr>
  </w:style>
  <w:style w:type="paragraph" w:styleId="CommentSubject">
    <w:name w:val="annotation subject"/>
    <w:basedOn w:val="CommentText"/>
    <w:next w:val="CommentText"/>
    <w:link w:val="CommentSubjectChar"/>
    <w:uiPriority w:val="99"/>
    <w:semiHidden/>
    <w:rsid w:val="00E765B5"/>
    <w:rPr>
      <w:b/>
      <w:bCs/>
    </w:rPr>
  </w:style>
  <w:style w:type="character" w:customStyle="1" w:styleId="CommentSubjectChar">
    <w:name w:val="Comment Subject Char"/>
    <w:basedOn w:val="CommentTextChar"/>
    <w:link w:val="CommentSubject"/>
    <w:uiPriority w:val="99"/>
    <w:semiHidden/>
    <w:rsid w:val="00E765B5"/>
    <w:rPr>
      <w:rFonts w:eastAsia="MS Mincho" w:cs="Times New Roman"/>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BA4"/>
    <w:pPr>
      <w:spacing w:after="0" w:line="240" w:lineRule="auto"/>
    </w:pPr>
    <w:rPr>
      <w:rFonts w:eastAsia="MS Mincho" w:cs="Times New Roman"/>
      <w:szCs w:val="24"/>
      <w:lang w:eastAsia="en-US"/>
    </w:rPr>
  </w:style>
  <w:style w:type="paragraph" w:styleId="Heading1">
    <w:name w:val="heading 1"/>
    <w:basedOn w:val="Normal"/>
    <w:next w:val="Normal"/>
    <w:link w:val="Heading1Char"/>
    <w:uiPriority w:val="99"/>
    <w:qFormat/>
    <w:rsid w:val="00E765B5"/>
    <w:pPr>
      <w:keepNext/>
      <w:keepLines/>
      <w:spacing w:before="480"/>
      <w:outlineLvl w:val="0"/>
    </w:pPr>
    <w:rPr>
      <w:rFonts w:ascii="Cambria" w:eastAsia="MS Gothic" w:hAnsi="Cambria"/>
      <w:b/>
      <w:bCs/>
      <w:color w:val="365F91"/>
      <w:sz w:val="28"/>
      <w:szCs w:val="28"/>
    </w:rPr>
  </w:style>
  <w:style w:type="paragraph" w:styleId="Heading2">
    <w:name w:val="heading 2"/>
    <w:basedOn w:val="Normal"/>
    <w:link w:val="Heading2Char"/>
    <w:uiPriority w:val="99"/>
    <w:qFormat/>
    <w:rsid w:val="00E765B5"/>
    <w:pPr>
      <w:spacing w:before="100" w:beforeAutospacing="1" w:after="100" w:afterAutospacing="1"/>
      <w:outlineLvl w:val="1"/>
    </w:pPr>
    <w:rPr>
      <w:b/>
      <w:bCs/>
      <w:sz w:val="36"/>
      <w:szCs w:val="36"/>
      <w:lang w:val="ru-RU" w:eastAsia="ru-RU"/>
    </w:rPr>
  </w:style>
  <w:style w:type="paragraph" w:styleId="Heading3">
    <w:name w:val="heading 3"/>
    <w:basedOn w:val="Normal"/>
    <w:link w:val="Heading3Char"/>
    <w:uiPriority w:val="99"/>
    <w:qFormat/>
    <w:rsid w:val="00E765B5"/>
    <w:pPr>
      <w:spacing w:before="100" w:beforeAutospacing="1" w:after="100" w:afterAutospacing="1"/>
      <w:outlineLvl w:val="2"/>
    </w:pPr>
    <w:rPr>
      <w:b/>
      <w:bCs/>
      <w:sz w:val="27"/>
      <w:szCs w:val="27"/>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696BA4"/>
    <w:rPr>
      <w:sz w:val="20"/>
      <w:szCs w:val="20"/>
    </w:rPr>
  </w:style>
  <w:style w:type="character" w:customStyle="1" w:styleId="FootnoteTextChar">
    <w:name w:val="Footnote Text Char"/>
    <w:basedOn w:val="DefaultParagraphFont"/>
    <w:link w:val="FootnoteText"/>
    <w:semiHidden/>
    <w:rsid w:val="00696BA4"/>
    <w:rPr>
      <w:rFonts w:eastAsia="MS Mincho" w:cs="Times New Roman"/>
      <w:sz w:val="20"/>
      <w:szCs w:val="20"/>
      <w:lang w:eastAsia="en-US"/>
    </w:rPr>
  </w:style>
  <w:style w:type="character" w:styleId="FootnoteReference">
    <w:name w:val="footnote reference"/>
    <w:semiHidden/>
    <w:rsid w:val="00696BA4"/>
    <w:rPr>
      <w:rFonts w:cs="Times New Roman"/>
      <w:vertAlign w:val="superscript"/>
    </w:rPr>
  </w:style>
  <w:style w:type="character" w:styleId="Strong">
    <w:name w:val="Strong"/>
    <w:qFormat/>
    <w:rsid w:val="00696BA4"/>
    <w:rPr>
      <w:rFonts w:cs="Times New Roman"/>
      <w:b/>
    </w:rPr>
  </w:style>
  <w:style w:type="paragraph" w:styleId="BodyText">
    <w:name w:val="Body Text"/>
    <w:basedOn w:val="Normal"/>
    <w:link w:val="BodyTextChar"/>
    <w:semiHidden/>
    <w:rsid w:val="00696BA4"/>
    <w:pPr>
      <w:widowControl w:val="0"/>
      <w:jc w:val="both"/>
    </w:pPr>
    <w:rPr>
      <w:kern w:val="2"/>
      <w:lang w:eastAsia="ja-JP"/>
    </w:rPr>
  </w:style>
  <w:style w:type="character" w:customStyle="1" w:styleId="BodyTextChar">
    <w:name w:val="Body Text Char"/>
    <w:basedOn w:val="DefaultParagraphFont"/>
    <w:link w:val="BodyText"/>
    <w:semiHidden/>
    <w:rsid w:val="00696BA4"/>
    <w:rPr>
      <w:rFonts w:eastAsia="MS Mincho" w:cs="Times New Roman"/>
      <w:kern w:val="2"/>
      <w:szCs w:val="24"/>
    </w:rPr>
  </w:style>
  <w:style w:type="character" w:customStyle="1" w:styleId="Heading1Char">
    <w:name w:val="Heading 1 Char"/>
    <w:basedOn w:val="DefaultParagraphFont"/>
    <w:link w:val="Heading1"/>
    <w:uiPriority w:val="99"/>
    <w:rsid w:val="00E765B5"/>
    <w:rPr>
      <w:rFonts w:ascii="Cambria" w:eastAsia="MS Gothic" w:hAnsi="Cambria" w:cs="Times New Roman"/>
      <w:b/>
      <w:bCs/>
      <w:color w:val="365F91"/>
      <w:sz w:val="28"/>
      <w:szCs w:val="28"/>
      <w:lang w:eastAsia="en-US"/>
    </w:rPr>
  </w:style>
  <w:style w:type="character" w:customStyle="1" w:styleId="Heading2Char">
    <w:name w:val="Heading 2 Char"/>
    <w:basedOn w:val="DefaultParagraphFont"/>
    <w:link w:val="Heading2"/>
    <w:uiPriority w:val="99"/>
    <w:rsid w:val="00E765B5"/>
    <w:rPr>
      <w:rFonts w:eastAsia="MS Mincho" w:cs="Times New Roman"/>
      <w:b/>
      <w:bCs/>
      <w:sz w:val="36"/>
      <w:szCs w:val="36"/>
      <w:lang w:val="ru-RU" w:eastAsia="ru-RU"/>
    </w:rPr>
  </w:style>
  <w:style w:type="character" w:customStyle="1" w:styleId="Heading3Char">
    <w:name w:val="Heading 3 Char"/>
    <w:basedOn w:val="DefaultParagraphFont"/>
    <w:link w:val="Heading3"/>
    <w:uiPriority w:val="99"/>
    <w:rsid w:val="00E765B5"/>
    <w:rPr>
      <w:rFonts w:eastAsia="MS Mincho" w:cs="Times New Roman"/>
      <w:b/>
      <w:bCs/>
      <w:sz w:val="27"/>
      <w:szCs w:val="27"/>
      <w:lang w:val="ru-RU" w:eastAsia="ru-RU"/>
    </w:rPr>
  </w:style>
  <w:style w:type="character" w:customStyle="1" w:styleId="mw-headline">
    <w:name w:val="mw-headline"/>
    <w:uiPriority w:val="99"/>
    <w:rsid w:val="00E765B5"/>
    <w:rPr>
      <w:rFonts w:cs="Times New Roman"/>
    </w:rPr>
  </w:style>
  <w:style w:type="paragraph" w:styleId="NormalWeb">
    <w:name w:val="Normal (Web)"/>
    <w:basedOn w:val="Normal"/>
    <w:uiPriority w:val="99"/>
    <w:semiHidden/>
    <w:rsid w:val="00E765B5"/>
    <w:pPr>
      <w:spacing w:before="100" w:beforeAutospacing="1" w:after="100" w:afterAutospacing="1"/>
    </w:pPr>
    <w:rPr>
      <w:lang w:val="ru-RU" w:eastAsia="ru-RU"/>
    </w:rPr>
  </w:style>
  <w:style w:type="character" w:styleId="Hyperlink">
    <w:name w:val="Hyperlink"/>
    <w:uiPriority w:val="99"/>
    <w:rsid w:val="00E765B5"/>
    <w:rPr>
      <w:rFonts w:cs="Times New Roman"/>
      <w:color w:val="0000FF"/>
      <w:u w:val="single"/>
    </w:rPr>
  </w:style>
  <w:style w:type="character" w:customStyle="1" w:styleId="reference-text">
    <w:name w:val="reference-text"/>
    <w:uiPriority w:val="99"/>
    <w:rsid w:val="00E765B5"/>
    <w:rPr>
      <w:rFonts w:cs="Times New Roman"/>
    </w:rPr>
  </w:style>
  <w:style w:type="character" w:customStyle="1" w:styleId="tnihongokanji">
    <w:name w:val="t_nihongo_kanji"/>
    <w:uiPriority w:val="99"/>
    <w:rsid w:val="00E765B5"/>
    <w:rPr>
      <w:rFonts w:cs="Times New Roman"/>
    </w:rPr>
  </w:style>
  <w:style w:type="character" w:customStyle="1" w:styleId="st">
    <w:name w:val="st"/>
    <w:rsid w:val="00E765B5"/>
    <w:rPr>
      <w:rFonts w:cs="Times New Roman"/>
    </w:rPr>
  </w:style>
  <w:style w:type="character" w:styleId="Emphasis">
    <w:name w:val="Emphasis"/>
    <w:uiPriority w:val="99"/>
    <w:qFormat/>
    <w:rsid w:val="00E765B5"/>
    <w:rPr>
      <w:rFonts w:cs="Times New Roman"/>
      <w:i/>
    </w:rPr>
  </w:style>
  <w:style w:type="character" w:customStyle="1" w:styleId="citationbook">
    <w:name w:val="citation book"/>
    <w:uiPriority w:val="99"/>
    <w:rsid w:val="00E765B5"/>
    <w:rPr>
      <w:rFonts w:cs="Times New Roman"/>
    </w:rPr>
  </w:style>
  <w:style w:type="character" w:customStyle="1" w:styleId="vernacular">
    <w:name w:val="vernacular"/>
    <w:uiPriority w:val="99"/>
    <w:rsid w:val="00E765B5"/>
    <w:rPr>
      <w:rFonts w:cs="Times New Roman"/>
    </w:rPr>
  </w:style>
  <w:style w:type="paragraph" w:styleId="ListParagraph">
    <w:name w:val="List Paragraph"/>
    <w:basedOn w:val="Normal"/>
    <w:uiPriority w:val="99"/>
    <w:qFormat/>
    <w:rsid w:val="00E765B5"/>
    <w:pPr>
      <w:ind w:left="720"/>
      <w:contextualSpacing/>
    </w:pPr>
  </w:style>
  <w:style w:type="character" w:customStyle="1" w:styleId="apple-style-span">
    <w:name w:val="apple-style-span"/>
    <w:uiPriority w:val="99"/>
    <w:rsid w:val="00E765B5"/>
    <w:rPr>
      <w:rFonts w:cs="Times New Roman"/>
    </w:rPr>
  </w:style>
  <w:style w:type="character" w:customStyle="1" w:styleId="apple-converted-space">
    <w:name w:val="apple-converted-space"/>
    <w:rsid w:val="00E765B5"/>
    <w:rPr>
      <w:rFonts w:cs="Times New Roman"/>
    </w:rPr>
  </w:style>
  <w:style w:type="paragraph" w:styleId="BalloonText">
    <w:name w:val="Balloon Text"/>
    <w:basedOn w:val="Normal"/>
    <w:link w:val="BalloonTextChar"/>
    <w:uiPriority w:val="99"/>
    <w:semiHidden/>
    <w:rsid w:val="00E765B5"/>
    <w:rPr>
      <w:rFonts w:ascii="Tahoma" w:hAnsi="Tahoma" w:cs="Tahoma"/>
      <w:sz w:val="16"/>
      <w:szCs w:val="16"/>
    </w:rPr>
  </w:style>
  <w:style w:type="character" w:customStyle="1" w:styleId="BalloonTextChar">
    <w:name w:val="Balloon Text Char"/>
    <w:basedOn w:val="DefaultParagraphFont"/>
    <w:link w:val="BalloonText"/>
    <w:uiPriority w:val="99"/>
    <w:semiHidden/>
    <w:rsid w:val="00E765B5"/>
    <w:rPr>
      <w:rFonts w:ascii="Tahoma" w:eastAsia="MS Mincho" w:hAnsi="Tahoma" w:cs="Tahoma"/>
      <w:sz w:val="16"/>
      <w:szCs w:val="16"/>
      <w:lang w:eastAsia="en-US"/>
    </w:rPr>
  </w:style>
  <w:style w:type="character" w:styleId="CommentReference">
    <w:name w:val="annotation reference"/>
    <w:uiPriority w:val="99"/>
    <w:semiHidden/>
    <w:rsid w:val="00E765B5"/>
    <w:rPr>
      <w:rFonts w:cs="Times New Roman"/>
      <w:sz w:val="16"/>
      <w:szCs w:val="16"/>
    </w:rPr>
  </w:style>
  <w:style w:type="paragraph" w:styleId="CommentText">
    <w:name w:val="annotation text"/>
    <w:basedOn w:val="Normal"/>
    <w:link w:val="CommentTextChar"/>
    <w:uiPriority w:val="99"/>
    <w:semiHidden/>
    <w:rsid w:val="00E765B5"/>
    <w:rPr>
      <w:sz w:val="20"/>
      <w:szCs w:val="20"/>
    </w:rPr>
  </w:style>
  <w:style w:type="character" w:customStyle="1" w:styleId="CommentTextChar">
    <w:name w:val="Comment Text Char"/>
    <w:basedOn w:val="DefaultParagraphFont"/>
    <w:link w:val="CommentText"/>
    <w:uiPriority w:val="99"/>
    <w:semiHidden/>
    <w:rsid w:val="00E765B5"/>
    <w:rPr>
      <w:rFonts w:eastAsia="MS Mincho" w:cs="Times New Roman"/>
      <w:sz w:val="20"/>
      <w:szCs w:val="20"/>
      <w:lang w:eastAsia="en-US"/>
    </w:rPr>
  </w:style>
  <w:style w:type="paragraph" w:styleId="CommentSubject">
    <w:name w:val="annotation subject"/>
    <w:basedOn w:val="CommentText"/>
    <w:next w:val="CommentText"/>
    <w:link w:val="CommentSubjectChar"/>
    <w:uiPriority w:val="99"/>
    <w:semiHidden/>
    <w:rsid w:val="00E765B5"/>
    <w:rPr>
      <w:b/>
      <w:bCs/>
    </w:rPr>
  </w:style>
  <w:style w:type="character" w:customStyle="1" w:styleId="CommentSubjectChar">
    <w:name w:val="Comment Subject Char"/>
    <w:basedOn w:val="CommentTextChar"/>
    <w:link w:val="CommentSubject"/>
    <w:uiPriority w:val="99"/>
    <w:semiHidden/>
    <w:rsid w:val="00E765B5"/>
    <w:rPr>
      <w:rFonts w:eastAsia="MS Mincho"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metmuseum.org/collections/search-the-collections/57682?img=3" TargetMode="External"/><Relationship Id="rId2" Type="http://schemas.openxmlformats.org/officeDocument/2006/relationships/hyperlink" Target="http://metmuseum.org/collections/search-the-collections/57682?img=3" TargetMode="External"/><Relationship Id="rId1" Type="http://schemas.openxmlformats.org/officeDocument/2006/relationships/hyperlink" Target="http://www.japanesegallery.co.uk/default.php?Sel=mmanga&amp;Submenu=4" TargetMode="External"/><Relationship Id="rId5" Type="http://schemas.openxmlformats.org/officeDocument/2006/relationships/hyperlink" Target="http://www.artsconnected.org/resource/49557/random-sketches-by-hokusai-lx" TargetMode="External"/><Relationship Id="rId4" Type="http://schemas.openxmlformats.org/officeDocument/2006/relationships/hyperlink" Target="http://www.berlinerfestspiele.de/.../mgb11_press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CD757-C13B-4254-B7C6-62891F6C0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TotalTime>
  <Pages>17</Pages>
  <Words>6357</Words>
  <Characters>36305</Characters>
  <Application>Microsoft Office Word</Application>
  <DocSecurity>0</DocSecurity>
  <Lines>615</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Evenbach</dc:creator>
  <cp:lastModifiedBy>Evenbach</cp:lastModifiedBy>
  <cp:revision>6</cp:revision>
  <dcterms:created xsi:type="dcterms:W3CDTF">2014-04-15T22:12:00Z</dcterms:created>
  <dcterms:modified xsi:type="dcterms:W3CDTF">2014-05-12T19:45:00Z</dcterms:modified>
</cp:coreProperties>
</file>