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A7" w:rsidRDefault="0031209E" w:rsidP="00E5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рассматриваются</w:t>
      </w:r>
      <w:r w:rsidR="0083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</w:t>
      </w:r>
      <w:r w:rsidR="008C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страхования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страховой терминологии, а также функции, принципы и признаки страхования; 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проанализированы современные </w:t>
      </w:r>
      <w:r w:rsidR="008C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C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страхования с 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 на нюансы</w:t>
      </w:r>
      <w:r w:rsidR="008C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договорных отношений</w:t>
      </w:r>
      <w:r w:rsidR="008C2786"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7E96" w:rsidRP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</w:t>
      </w:r>
      <w:r w:rsidR="00477E96"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E047F"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характеристики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деятельности</w:t>
      </w:r>
      <w:r w:rsidR="00BE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описана тарифная политика страховщика с небольшим углублением в актуарные расчеты; а также приведены виды формируемых страховых резервов и особенности инвестиционной политики страховой организации. 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уделено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стороне: огромная база тезисов, задачи по темам, возможности создать бизнес-процесс и провести 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="0047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для страховой организации, а также решение кейсов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09E" w:rsidRPr="0031209E" w:rsidRDefault="0031209E" w:rsidP="00E54FEC">
      <w:pPr>
        <w:spacing w:after="0" w:line="360" w:lineRule="auto"/>
        <w:ind w:firstLine="709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учебника соответствует актуальным требованиям Федерального государственного образовательного стандарта высшего образования.</w:t>
      </w:r>
    </w:p>
    <w:p w:rsidR="0031209E" w:rsidRDefault="0031209E" w:rsidP="00E5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бакалавров и магистров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обучающихся по </w:t>
      </w:r>
      <w:r w:rsidR="00E54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образовательной программе 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4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</w:t>
      </w:r>
      <w:r w:rsidR="00E54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1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Учебник </w:t>
      </w:r>
      <w:r w:rsidR="00E54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представляет интерес не только обучающимся</w:t>
      </w:r>
      <w:r w:rsidRPr="003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E54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 интересующимся таким видом деятельности как страхование</w:t>
      </w:r>
      <w:r w:rsidRPr="003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41D8" w:rsidRDefault="00BB41D8" w:rsidP="00E5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1D8" w:rsidRPr="00140A89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89">
        <w:rPr>
          <w:rFonts w:ascii="Times New Roman" w:hAnsi="Times New Roman" w:cs="Times New Roman"/>
          <w:sz w:val="24"/>
          <w:szCs w:val="24"/>
        </w:rPr>
        <w:t xml:space="preserve">Ситуация на финансовом рынке, частью которого является страховой рынок, является достаточно сложной и запутанной. Разобраться можно только в том случае, когда знаешь «кирпичики», базу, основу каждого из рынков. Нельзя говорить о простоте деятельности, так как усложняющаяся жизнь заставляет двигаться вперед: новые механизмы взаимодействия (банкострахование, инвестиции через венчурные фонды), использование цифровых технологий (продажи полисов - ОСАГО с 1 января 2017 года, маршрутизаторы ДМС), новые каналы движения средств через </w:t>
      </w:r>
      <w:proofErr w:type="spellStart"/>
      <w:r w:rsidRPr="00140A89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140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89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140A89">
        <w:rPr>
          <w:rFonts w:ascii="Times New Roman" w:hAnsi="Times New Roman" w:cs="Times New Roman"/>
          <w:sz w:val="24"/>
          <w:szCs w:val="24"/>
        </w:rPr>
        <w:t>.</w:t>
      </w:r>
    </w:p>
    <w:p w:rsidR="00BB41D8" w:rsidRPr="00140A89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89">
        <w:rPr>
          <w:rFonts w:ascii="Times New Roman" w:hAnsi="Times New Roman" w:cs="Times New Roman"/>
          <w:sz w:val="24"/>
          <w:szCs w:val="24"/>
        </w:rPr>
        <w:t>В нашей стране большинство страховых организаций отчаянно блокируют новшества и упорно не хотят использовать новые пути развития. Что в такой ситуации делать потенциальным клиентам страховщиков (будущим страхователям)? Первый вариант - относится с юмором. Например, в социальных сетях ходит шутка про ОСАГО почти словами Винни-Пуха: страховая премия - странный предмет, ты ее платишь, а выплаты нет. Или, было замечено, что слово «страхование» связано со словом «страх», в то время как в английском варианте (</w:t>
      </w:r>
      <w:r w:rsidRPr="00140A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40A89">
        <w:rPr>
          <w:rFonts w:ascii="Times New Roman" w:hAnsi="Times New Roman" w:cs="Times New Roman"/>
          <w:sz w:val="24"/>
          <w:szCs w:val="24"/>
        </w:rPr>
        <w:t>-</w:t>
      </w:r>
      <w:r w:rsidRPr="00140A89">
        <w:rPr>
          <w:rFonts w:ascii="Times New Roman" w:hAnsi="Times New Roman" w:cs="Times New Roman"/>
          <w:sz w:val="24"/>
          <w:szCs w:val="24"/>
          <w:lang w:val="en-US"/>
        </w:rPr>
        <w:t>sure</w:t>
      </w:r>
      <w:r w:rsidRPr="00140A89">
        <w:rPr>
          <w:rFonts w:ascii="Times New Roman" w:hAnsi="Times New Roman" w:cs="Times New Roman"/>
          <w:sz w:val="24"/>
          <w:szCs w:val="24"/>
        </w:rPr>
        <w:t>) - «в уверенности».</w:t>
      </w:r>
    </w:p>
    <w:p w:rsidR="00BB41D8" w:rsidRPr="00850F73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A89">
        <w:rPr>
          <w:rFonts w:ascii="Times New Roman" w:hAnsi="Times New Roman" w:cs="Times New Roman"/>
          <w:sz w:val="24"/>
          <w:szCs w:val="24"/>
        </w:rPr>
        <w:t xml:space="preserve">Возможно, надо попробовать и второй путь - изучить подноготную деятельности страховой организации, чтобы иметь возможность не только шутить, но и предугадать последствия взаимодействия со страховщиком. Еще в начале ХХ века известный немецкий исследователь Альфред </w:t>
      </w:r>
      <w:proofErr w:type="spellStart"/>
      <w:r w:rsidRPr="00140A89">
        <w:rPr>
          <w:rFonts w:ascii="Times New Roman" w:hAnsi="Times New Roman" w:cs="Times New Roman"/>
          <w:sz w:val="24"/>
          <w:szCs w:val="24"/>
        </w:rPr>
        <w:t>Манэс</w:t>
      </w:r>
      <w:proofErr w:type="spellEnd"/>
      <w:r w:rsidRPr="00140A89">
        <w:rPr>
          <w:rFonts w:ascii="Times New Roman" w:hAnsi="Times New Roman" w:cs="Times New Roman"/>
          <w:sz w:val="24"/>
          <w:szCs w:val="24"/>
        </w:rPr>
        <w:t xml:space="preserve"> выявил влияние на развитие страхования в различных странах характерных национальных черт. Для отечественного страхования это стал «русский авось». Можно с ним не согласиться и сделать упор на том, что большая часть население нашей страны просто не готова финансово к страховым отношениям. Кроме того, отношения в страховании, в первую очередь, должны быть основаны на доверие, а каждое доверительное отношение неплохо подкреплять базовыми знаниями основ цивилизованного инструмента защиты от риска - страхования.</w:t>
      </w:r>
    </w:p>
    <w:p w:rsidR="00B2106F" w:rsidRDefault="00BB41D8" w:rsidP="00E54FEC">
      <w:pPr>
        <w:spacing w:after="0" w:line="360" w:lineRule="auto"/>
        <w:jc w:val="both"/>
      </w:pPr>
      <w:bookmarkStart w:id="0" w:name="_GoBack"/>
      <w:bookmarkEnd w:id="0"/>
    </w:p>
    <w:p w:rsidR="00BB41D8" w:rsidRPr="0076342C" w:rsidRDefault="00BB41D8" w:rsidP="00BB4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D8">
        <w:rPr>
          <w:rFonts w:ascii="Times New Roman" w:hAnsi="Times New Roman" w:cs="Times New Roman"/>
          <w:b/>
          <w:sz w:val="32"/>
          <w:szCs w:val="24"/>
        </w:rPr>
        <w:t>Предисловие</w:t>
      </w:r>
    </w:p>
    <w:p w:rsidR="00BB41D8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 xml:space="preserve">Страхование не только </w:t>
      </w:r>
      <w:r w:rsidRPr="007F3B75">
        <w:rPr>
          <w:b w:val="0"/>
          <w:szCs w:val="24"/>
          <w:u w:val="none"/>
        </w:rPr>
        <w:t xml:space="preserve">является </w:t>
      </w:r>
      <w:r w:rsidRPr="00BB41D8">
        <w:rPr>
          <w:b w:val="0"/>
          <w:szCs w:val="24"/>
          <w:u w:val="none"/>
        </w:rPr>
        <w:t xml:space="preserve">цивилизованным способом защиты от рисков, но и отражает уровень развития общества. Наличие полиса </w:t>
      </w:r>
      <w:r>
        <w:rPr>
          <w:b w:val="0"/>
          <w:szCs w:val="24"/>
          <w:u w:val="none"/>
        </w:rPr>
        <w:t>—</w:t>
      </w:r>
      <w:r w:rsidRPr="00BB41D8">
        <w:rPr>
          <w:b w:val="0"/>
          <w:szCs w:val="24"/>
          <w:u w:val="none"/>
        </w:rPr>
        <w:t xml:space="preserve"> гарантия спокойствия и удовлетворенност</w:t>
      </w:r>
      <w:r>
        <w:rPr>
          <w:b w:val="0"/>
          <w:szCs w:val="24"/>
          <w:u w:val="none"/>
        </w:rPr>
        <w:t>и</w:t>
      </w:r>
      <w:r w:rsidRPr="00BB41D8">
        <w:rPr>
          <w:b w:val="0"/>
          <w:szCs w:val="24"/>
          <w:u w:val="none"/>
        </w:rPr>
        <w:t xml:space="preserve"> жизнью. Однако сам институт страхования зависит от уровня экономического развития страны. Как сказал В.</w:t>
      </w:r>
      <w:r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</w:rPr>
        <w:t>В.</w:t>
      </w:r>
      <w:r w:rsidRPr="002723A7">
        <w:rPr>
          <w:b w:val="0"/>
          <w:szCs w:val="24"/>
          <w:u w:val="none"/>
        </w:rPr>
        <w:t xml:space="preserve"> </w:t>
      </w:r>
      <w:r w:rsidRPr="007F3B75">
        <w:rPr>
          <w:b w:val="0"/>
          <w:szCs w:val="24"/>
          <w:u w:val="none"/>
        </w:rPr>
        <w:t>Шахов</w:t>
      </w:r>
      <w:r>
        <w:rPr>
          <w:b w:val="0"/>
          <w:szCs w:val="24"/>
          <w:u w:val="none"/>
        </w:rPr>
        <w:t>, с</w:t>
      </w:r>
      <w:r w:rsidRPr="00BB41D8">
        <w:rPr>
          <w:b w:val="0"/>
          <w:szCs w:val="24"/>
          <w:u w:val="none"/>
        </w:rPr>
        <w:t xml:space="preserve">трахование </w:t>
      </w:r>
      <w:r>
        <w:rPr>
          <w:b w:val="0"/>
          <w:szCs w:val="24"/>
          <w:u w:val="none"/>
        </w:rPr>
        <w:t>—</w:t>
      </w:r>
      <w:r w:rsidRPr="00BB41D8">
        <w:rPr>
          <w:b w:val="0"/>
          <w:szCs w:val="24"/>
          <w:u w:val="none"/>
        </w:rPr>
        <w:t xml:space="preserve"> зеркало экономики.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 xml:space="preserve">Страхование </w:t>
      </w:r>
      <w:r>
        <w:rPr>
          <w:b w:val="0"/>
          <w:szCs w:val="24"/>
          <w:u w:val="none"/>
        </w:rPr>
        <w:t>—</w:t>
      </w:r>
      <w:r w:rsidRPr="00BB41D8">
        <w:rPr>
          <w:b w:val="0"/>
          <w:szCs w:val="24"/>
          <w:u w:val="none"/>
        </w:rPr>
        <w:t xml:space="preserve"> дисциплина, входящая в Федеральный государственный образовательный стандарт </w:t>
      </w:r>
      <w:r w:rsidRPr="007F3B75">
        <w:rPr>
          <w:b w:val="0"/>
          <w:szCs w:val="24"/>
          <w:u w:val="none"/>
        </w:rPr>
        <w:t>высшего обучения</w:t>
      </w:r>
      <w:r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  <w:lang w:eastAsia="ru-RU"/>
        </w:rPr>
        <w:t>для бакалавров.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Уникальность данного учебника</w:t>
      </w:r>
      <w:r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</w:rPr>
        <w:t>состоит в авторском взгляде</w:t>
      </w:r>
      <w:r>
        <w:rPr>
          <w:b w:val="0"/>
          <w:szCs w:val="24"/>
          <w:u w:val="none"/>
        </w:rPr>
        <w:t xml:space="preserve"> на</w:t>
      </w:r>
      <w:r w:rsidRPr="00BB41D8">
        <w:rPr>
          <w:b w:val="0"/>
          <w:szCs w:val="24"/>
          <w:u w:val="none"/>
        </w:rPr>
        <w:t xml:space="preserve"> интерпретаци</w:t>
      </w:r>
      <w:r>
        <w:rPr>
          <w:b w:val="0"/>
          <w:szCs w:val="24"/>
          <w:u w:val="none"/>
        </w:rPr>
        <w:t>ю</w:t>
      </w:r>
      <w:r w:rsidRPr="00BB41D8">
        <w:rPr>
          <w:b w:val="0"/>
          <w:szCs w:val="24"/>
          <w:u w:val="none"/>
        </w:rPr>
        <w:t xml:space="preserve"> сложившейся ситуации на страховом рынке России. На основе учебного материала, информации из периодических источников в работе представлены не только исторические, законодательные и теоретические основы страхового дела, но и тестовые задания, задачи, задания к семинарским занятиям, коллоквиумы, кейсы для самостоятельного и группового разбора студентами.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После изучения дисциплины «Страхование» бакалавр должен:</w:t>
      </w:r>
    </w:p>
    <w:p w:rsidR="00BB41D8" w:rsidRDefault="00BB41D8" w:rsidP="00BB41D8">
      <w:pPr>
        <w:pStyle w:val="a5"/>
        <w:tabs>
          <w:tab w:val="left" w:pos="1276"/>
        </w:tabs>
        <w:spacing w:line="360" w:lineRule="auto"/>
        <w:jc w:val="both"/>
        <w:rPr>
          <w:szCs w:val="24"/>
          <w:u w:val="none"/>
        </w:rPr>
      </w:pPr>
      <w:r w:rsidRPr="00BB41D8">
        <w:rPr>
          <w:i/>
          <w:szCs w:val="24"/>
          <w:u w:val="none"/>
        </w:rPr>
        <w:t>знать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предмет, цели и задачи страхования, его теоретические основы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lastRenderedPageBreak/>
        <w:t>характеристики и отличительные признаки страхования от других финансово-экономических категорий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терминологические особенности и методологические принципы страхового дела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 xml:space="preserve">взгляды и подходы к страхованию с различных точек зрения </w:t>
      </w:r>
      <w:r>
        <w:rPr>
          <w:b w:val="0"/>
          <w:szCs w:val="24"/>
          <w:u w:val="none"/>
        </w:rPr>
        <w:t>(</w:t>
      </w:r>
      <w:r w:rsidRPr="00BB41D8">
        <w:rPr>
          <w:b w:val="0"/>
          <w:szCs w:val="24"/>
          <w:u w:val="none"/>
        </w:rPr>
        <w:t>профессионалов, видных научных деятелей, отечественных и зарубежных аспектов</w:t>
      </w:r>
      <w:r>
        <w:rPr>
          <w:b w:val="0"/>
          <w:szCs w:val="24"/>
          <w:u w:val="none"/>
        </w:rPr>
        <w:t>),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современные представления о проблемах, новых видах страхования, других видов деятельности, тесно связанных со страховой;</w:t>
      </w:r>
    </w:p>
    <w:p w:rsidR="00BB41D8" w:rsidRPr="00BB41D8" w:rsidRDefault="00BB41D8" w:rsidP="00BB41D8">
      <w:pPr>
        <w:pStyle w:val="a5"/>
        <w:tabs>
          <w:tab w:val="left" w:pos="1276"/>
        </w:tabs>
        <w:spacing w:line="360" w:lineRule="auto"/>
        <w:jc w:val="both"/>
        <w:rPr>
          <w:i/>
          <w:szCs w:val="24"/>
          <w:u w:val="none"/>
        </w:rPr>
      </w:pPr>
      <w:r w:rsidRPr="00BB41D8">
        <w:rPr>
          <w:i/>
          <w:szCs w:val="24"/>
          <w:u w:val="none"/>
        </w:rPr>
        <w:t>уметь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обобщать и систематизировать полученные на занятиях знания относительно современного состояния страхового рынка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идентифицировать и классифицировать новые виды страхования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анализировать финансовую характеристику отдельных страховых компаний, рынка в целом и интерпретировать полученные в результате исследования результаты с учетом страховой специфики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решать задачи, связанные с ценообразованием страховой услуги, в том числе с расчетом премии, оценкой ущерба, размером выплат (с учетом всех обстоятельств данного страхового договора)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давать самостоятельную оценку ситуации, связанной с различными видами страхования, особенно имеющими социальное значение;</w:t>
      </w:r>
    </w:p>
    <w:p w:rsidR="00BB41D8" w:rsidRPr="00BB41D8" w:rsidRDefault="00BB41D8" w:rsidP="00BB41D8">
      <w:pPr>
        <w:pStyle w:val="a5"/>
        <w:tabs>
          <w:tab w:val="left" w:pos="1276"/>
        </w:tabs>
        <w:spacing w:line="360" w:lineRule="auto"/>
        <w:jc w:val="both"/>
        <w:rPr>
          <w:i/>
          <w:szCs w:val="24"/>
          <w:u w:val="none"/>
        </w:rPr>
      </w:pPr>
      <w:r w:rsidRPr="00BB41D8">
        <w:rPr>
          <w:i/>
          <w:szCs w:val="24"/>
          <w:u w:val="none"/>
        </w:rPr>
        <w:t>владеть</w:t>
      </w:r>
    </w:p>
    <w:p w:rsidR="00BB41D8" w:rsidRP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 xml:space="preserve">методами, позволяющими оценить деятельность страховой компании с различных аспектов </w:t>
      </w:r>
      <w:r>
        <w:rPr>
          <w:b w:val="0"/>
          <w:szCs w:val="24"/>
          <w:u w:val="none"/>
        </w:rPr>
        <w:t>(</w:t>
      </w:r>
      <w:r w:rsidRPr="00BB41D8">
        <w:rPr>
          <w:b w:val="0"/>
          <w:szCs w:val="24"/>
          <w:u w:val="none"/>
        </w:rPr>
        <w:t>анализ финансовой отчетности,</w:t>
      </w:r>
      <w:r>
        <w:rPr>
          <w:b w:val="0"/>
          <w:szCs w:val="24"/>
          <w:u w:val="none"/>
          <w:lang w:val="ru-RU"/>
        </w:rPr>
        <w:t xml:space="preserve"> описание</w:t>
      </w:r>
      <w:r w:rsidRPr="00BB41D8">
        <w:rPr>
          <w:b w:val="0"/>
          <w:szCs w:val="24"/>
          <w:u w:val="none"/>
        </w:rPr>
        <w:t xml:space="preserve"> бизнес-процесса, оценка как возможно</w:t>
      </w:r>
      <w:r>
        <w:rPr>
          <w:b w:val="0"/>
          <w:szCs w:val="24"/>
          <w:u w:val="none"/>
        </w:rPr>
        <w:t>й</w:t>
      </w:r>
      <w:r w:rsidRPr="00BB41D8">
        <w:rPr>
          <w:b w:val="0"/>
          <w:szCs w:val="24"/>
          <w:u w:val="none"/>
        </w:rPr>
        <w:t xml:space="preserve"> несостоятельности (банкротства), так и платежеспособности, финансовой устойчивости, SWOT-анализ, оптимизация денежных потоков, применение эконометрического инструментария),</w:t>
      </w:r>
    </w:p>
    <w:p w:rsidR="00BB41D8" w:rsidRP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спецификой понимания страховой деятельности, особенно формировани</w:t>
      </w:r>
      <w:r>
        <w:rPr>
          <w:b w:val="0"/>
          <w:szCs w:val="24"/>
          <w:u w:val="none"/>
        </w:rPr>
        <w:t>я</w:t>
      </w:r>
      <w:r w:rsidRPr="00BB41D8">
        <w:rPr>
          <w:b w:val="0"/>
          <w:szCs w:val="24"/>
          <w:u w:val="none"/>
        </w:rPr>
        <w:t xml:space="preserve"> доходной и расходной частей баланса (форма </w:t>
      </w:r>
      <w:r>
        <w:rPr>
          <w:b w:val="0"/>
          <w:szCs w:val="24"/>
          <w:u w:val="none"/>
        </w:rPr>
        <w:t xml:space="preserve">№ </w:t>
      </w:r>
      <w:r w:rsidRPr="00BB41D8">
        <w:rPr>
          <w:b w:val="0"/>
          <w:szCs w:val="24"/>
          <w:u w:val="none"/>
        </w:rPr>
        <w:t>1), формировани</w:t>
      </w:r>
      <w:r>
        <w:rPr>
          <w:b w:val="0"/>
          <w:szCs w:val="24"/>
          <w:u w:val="none"/>
        </w:rPr>
        <w:t>я</w:t>
      </w:r>
      <w:r w:rsidRPr="00BB41D8">
        <w:rPr>
          <w:b w:val="0"/>
          <w:szCs w:val="24"/>
          <w:u w:val="none"/>
        </w:rPr>
        <w:t xml:space="preserve"> прибыли/убытка от трех видов деятельности (форма </w:t>
      </w:r>
      <w:r>
        <w:rPr>
          <w:b w:val="0"/>
          <w:szCs w:val="24"/>
          <w:u w:val="none"/>
        </w:rPr>
        <w:t xml:space="preserve">№ </w:t>
      </w:r>
      <w:r w:rsidRPr="00BB41D8">
        <w:rPr>
          <w:b w:val="0"/>
          <w:szCs w:val="24"/>
          <w:u w:val="none"/>
        </w:rPr>
        <w:t>2), отличий страхования жизни и остальных видов</w:t>
      </w:r>
      <w:r w:rsidRPr="004A48D3">
        <w:rPr>
          <w:b w:val="0"/>
          <w:szCs w:val="24"/>
          <w:highlight w:val="yellow"/>
          <w:u w:val="none"/>
        </w:rPr>
        <w:t xml:space="preserve"> </w:t>
      </w:r>
      <w:r w:rsidRPr="00BB41D8">
        <w:rPr>
          <w:b w:val="0"/>
          <w:szCs w:val="24"/>
          <w:u w:val="none"/>
        </w:rPr>
        <w:t>страхования,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навыками поиска информации, необходимой для исследования по страховой тематике, как качественными, так и количественными методиками</w:t>
      </w:r>
      <w:r>
        <w:rPr>
          <w:b w:val="0"/>
          <w:szCs w:val="24"/>
          <w:u w:val="none"/>
        </w:rPr>
        <w:t>,</w:t>
      </w:r>
    </w:p>
    <w:p w:rsidR="00BB41D8" w:rsidRDefault="00BB41D8" w:rsidP="00BB41D8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lastRenderedPageBreak/>
        <w:t xml:space="preserve">навыками разрешения проблем, возникающих при работе над научными работами и исследованиями </w:t>
      </w:r>
      <w:r>
        <w:rPr>
          <w:b w:val="0"/>
          <w:szCs w:val="24"/>
          <w:u w:val="none"/>
        </w:rPr>
        <w:t>(</w:t>
      </w:r>
      <w:r w:rsidRPr="00BB41D8">
        <w:rPr>
          <w:b w:val="0"/>
          <w:szCs w:val="24"/>
          <w:u w:val="none"/>
        </w:rPr>
        <w:t>курсовыми проектами, дипломными работами, докладами и статьями</w:t>
      </w:r>
      <w:r>
        <w:rPr>
          <w:b w:val="0"/>
          <w:szCs w:val="24"/>
          <w:u w:val="none"/>
        </w:rPr>
        <w:t>)</w:t>
      </w:r>
      <w:r w:rsidRPr="00BB41D8">
        <w:rPr>
          <w:b w:val="0"/>
          <w:szCs w:val="24"/>
          <w:u w:val="none"/>
        </w:rPr>
        <w:t>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«Страхование»</w:t>
      </w:r>
      <w:r w:rsidRPr="00BB41D8">
        <w:rPr>
          <w:b w:val="0"/>
          <w:szCs w:val="24"/>
          <w:u w:val="none"/>
        </w:rPr>
        <w:t xml:space="preserve"> основывается на следующих дисциплинах: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Микроэкономика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Макроэкономика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Введение в финансовую экономику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Основы деятельности на финансовом рынке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Теория финансов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Методы сбора и анализа данных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Математический анализ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>.</w:t>
      </w:r>
      <w:r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</w:rPr>
        <w:t xml:space="preserve">Изложенная в учебнике информация может быть использована при чтении следующих курсов: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Корпоративные финансы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Инвестиции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Фондовый рынок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Мировые фондовые рынки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Финансовый менеджмент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 xml:space="preserve">, </w:t>
      </w:r>
      <w:r>
        <w:rPr>
          <w:b w:val="0"/>
          <w:szCs w:val="24"/>
          <w:u w:val="none"/>
        </w:rPr>
        <w:t>«</w:t>
      </w:r>
      <w:r w:rsidRPr="00BB41D8">
        <w:rPr>
          <w:b w:val="0"/>
          <w:szCs w:val="24"/>
          <w:u w:val="none"/>
        </w:rPr>
        <w:t>Финансовая отчетность и финансовый анализ</w:t>
      </w:r>
      <w:r>
        <w:rPr>
          <w:b w:val="0"/>
          <w:szCs w:val="24"/>
          <w:u w:val="none"/>
        </w:rPr>
        <w:t>»</w:t>
      </w:r>
      <w:r w:rsidRPr="00BB41D8">
        <w:rPr>
          <w:b w:val="0"/>
          <w:szCs w:val="24"/>
          <w:u w:val="none"/>
        </w:rPr>
        <w:t>.</w:t>
      </w:r>
      <w:r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</w:rPr>
        <w:t>В работе использованы учебники, написанные в ведущих вузах России</w:t>
      </w:r>
      <w:r>
        <w:rPr>
          <w:b w:val="0"/>
          <w:szCs w:val="24"/>
          <w:u w:val="none"/>
        </w:rPr>
        <w:t>, а также</w:t>
      </w:r>
      <w:r w:rsidRPr="007F3B75">
        <w:rPr>
          <w:b w:val="0"/>
          <w:szCs w:val="24"/>
          <w:u w:val="none"/>
        </w:rPr>
        <w:t xml:space="preserve"> </w:t>
      </w:r>
      <w:r w:rsidRPr="00BB41D8">
        <w:rPr>
          <w:b w:val="0"/>
          <w:szCs w:val="24"/>
          <w:u w:val="none"/>
        </w:rPr>
        <w:t>учебно-методические пособия</w:t>
      </w:r>
      <w:r>
        <w:rPr>
          <w:b w:val="0"/>
          <w:szCs w:val="24"/>
          <w:u w:val="none"/>
        </w:rPr>
        <w:t xml:space="preserve"> и</w:t>
      </w:r>
      <w:r w:rsidRPr="00BB41D8">
        <w:rPr>
          <w:b w:val="0"/>
          <w:szCs w:val="24"/>
          <w:u w:val="none"/>
        </w:rPr>
        <w:t xml:space="preserve"> статьи из периодических изданий, входящих в </w:t>
      </w:r>
      <w:r>
        <w:rPr>
          <w:b w:val="0"/>
          <w:szCs w:val="24"/>
          <w:u w:val="none"/>
        </w:rPr>
        <w:t xml:space="preserve">систему </w:t>
      </w:r>
      <w:r w:rsidRPr="00BB41D8">
        <w:rPr>
          <w:b w:val="0"/>
          <w:szCs w:val="24"/>
          <w:u w:val="none"/>
        </w:rPr>
        <w:t>РИНЦ</w:t>
      </w:r>
      <w:r>
        <w:rPr>
          <w:b w:val="0"/>
          <w:szCs w:val="24"/>
          <w:u w:val="none"/>
          <w:lang w:val="ru-RU"/>
        </w:rPr>
        <w:t xml:space="preserve"> (Российский индекс научного цитирования)</w:t>
      </w:r>
      <w:r w:rsidRPr="00BB41D8">
        <w:rPr>
          <w:b w:val="0"/>
          <w:szCs w:val="24"/>
          <w:u w:val="none"/>
        </w:rPr>
        <w:t>. Кроме того,</w:t>
      </w:r>
      <w:r>
        <w:rPr>
          <w:b w:val="0"/>
          <w:szCs w:val="24"/>
          <w:u w:val="none"/>
        </w:rPr>
        <w:t xml:space="preserve"> </w:t>
      </w:r>
      <w:proofErr w:type="spellStart"/>
      <w:r w:rsidRPr="00BB41D8">
        <w:rPr>
          <w:b w:val="0"/>
          <w:szCs w:val="24"/>
          <w:u w:val="none"/>
        </w:rPr>
        <w:t>б</w:t>
      </w:r>
      <w:r>
        <w:rPr>
          <w:b w:val="0"/>
          <w:szCs w:val="24"/>
          <w:u w:val="none"/>
        </w:rPr>
        <w:t>̀</w:t>
      </w:r>
      <w:r w:rsidRPr="00BB41D8">
        <w:rPr>
          <w:b w:val="0"/>
          <w:szCs w:val="24"/>
          <w:u w:val="none"/>
        </w:rPr>
        <w:t>ольшая</w:t>
      </w:r>
      <w:proofErr w:type="spellEnd"/>
      <w:r w:rsidRPr="00BB41D8">
        <w:rPr>
          <w:b w:val="0"/>
          <w:szCs w:val="24"/>
          <w:u w:val="none"/>
        </w:rPr>
        <w:t xml:space="preserve"> часть информации основывается на авторских работах.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 xml:space="preserve">Учебник состоит из </w:t>
      </w:r>
      <w:r>
        <w:rPr>
          <w:b w:val="0"/>
          <w:szCs w:val="24"/>
          <w:u w:val="none"/>
        </w:rPr>
        <w:t>шести</w:t>
      </w:r>
      <w:r w:rsidRPr="00BB41D8">
        <w:rPr>
          <w:b w:val="0"/>
          <w:szCs w:val="24"/>
          <w:u w:val="none"/>
        </w:rPr>
        <w:t xml:space="preserve"> глав. </w:t>
      </w:r>
      <w:r>
        <w:rPr>
          <w:b w:val="0"/>
          <w:i/>
          <w:szCs w:val="24"/>
          <w:u w:val="none"/>
        </w:rPr>
        <w:t>Г</w:t>
      </w:r>
      <w:r w:rsidRPr="00BB41D8">
        <w:rPr>
          <w:b w:val="0"/>
          <w:i/>
          <w:szCs w:val="24"/>
          <w:u w:val="none"/>
        </w:rPr>
        <w:t>лава</w:t>
      </w:r>
      <w:r>
        <w:rPr>
          <w:b w:val="0"/>
          <w:i/>
          <w:szCs w:val="24"/>
          <w:u w:val="none"/>
        </w:rPr>
        <w:t xml:space="preserve"> 1</w:t>
      </w:r>
      <w:r w:rsidRPr="00BB41D8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—</w:t>
      </w:r>
      <w:r w:rsidRPr="00BB41D8">
        <w:rPr>
          <w:b w:val="0"/>
          <w:szCs w:val="24"/>
          <w:u w:val="none"/>
        </w:rPr>
        <w:t xml:space="preserve"> историческая </w:t>
      </w:r>
      <w:r>
        <w:rPr>
          <w:b w:val="0"/>
          <w:szCs w:val="24"/>
          <w:u w:val="none"/>
        </w:rPr>
        <w:t>—</w:t>
      </w:r>
      <w:r w:rsidRPr="00BB41D8">
        <w:rPr>
          <w:b w:val="0"/>
          <w:szCs w:val="24"/>
          <w:u w:val="none"/>
        </w:rPr>
        <w:t xml:space="preserve"> включает в себя рассмотрение этапов становления и развития страхования с уч</w:t>
      </w:r>
      <w:r>
        <w:rPr>
          <w:b w:val="0"/>
          <w:szCs w:val="24"/>
          <w:u w:val="none"/>
        </w:rPr>
        <w:t>е</w:t>
      </w:r>
      <w:r w:rsidRPr="00BB41D8">
        <w:rPr>
          <w:b w:val="0"/>
          <w:szCs w:val="24"/>
          <w:u w:val="none"/>
        </w:rPr>
        <w:t xml:space="preserve">том влияния политических и экономических факторов. На некоторые события автор позволяет взглянуть иначе, подумать о причинах тех или иных явлений. Особый акцент сделан на историю российского страхования. Целью этого было показать, что лежит в основе сегодняшнего положения на рынке страховых услуг в России, что в большей степени повлияло на создание сложившейся </w:t>
      </w:r>
      <w:r>
        <w:rPr>
          <w:b w:val="0"/>
          <w:szCs w:val="24"/>
          <w:u w:val="none"/>
        </w:rPr>
        <w:t>в настоящее время</w:t>
      </w:r>
      <w:r w:rsidRPr="00BB41D8">
        <w:rPr>
          <w:b w:val="0"/>
          <w:szCs w:val="24"/>
          <w:u w:val="none"/>
        </w:rPr>
        <w:t xml:space="preserve"> ситуации.</w:t>
      </w:r>
    </w:p>
    <w:p w:rsidR="00BB41D8" w:rsidRPr="0076342C" w:rsidRDefault="00BB41D8" w:rsidP="00BB41D8">
      <w:pPr>
        <w:pStyle w:val="a5"/>
        <w:spacing w:line="360" w:lineRule="auto"/>
        <w:jc w:val="both"/>
        <w:rPr>
          <w:b w:val="0"/>
          <w:szCs w:val="24"/>
          <w:u w:val="none"/>
        </w:rPr>
      </w:pPr>
      <w:r w:rsidRPr="00BB41D8">
        <w:rPr>
          <w:b w:val="0"/>
          <w:szCs w:val="24"/>
          <w:u w:val="none"/>
        </w:rPr>
        <w:t>В</w:t>
      </w:r>
      <w:r w:rsidRPr="00BB41D8">
        <w:rPr>
          <w:b w:val="0"/>
          <w:i/>
          <w:szCs w:val="24"/>
          <w:u w:val="none"/>
        </w:rPr>
        <w:t xml:space="preserve"> главе</w:t>
      </w:r>
      <w:r>
        <w:rPr>
          <w:b w:val="0"/>
          <w:i/>
          <w:szCs w:val="24"/>
          <w:u w:val="none"/>
        </w:rPr>
        <w:t xml:space="preserve"> 2</w:t>
      </w:r>
      <w:r w:rsidRPr="00BB41D8">
        <w:rPr>
          <w:b w:val="0"/>
          <w:szCs w:val="24"/>
          <w:u w:val="none"/>
        </w:rPr>
        <w:t xml:space="preserve"> даны теоретические и законодательные основы любого рынка. Представлены подходы к содержательной части определения</w:t>
      </w:r>
      <w:r>
        <w:rPr>
          <w:b w:val="0"/>
          <w:szCs w:val="24"/>
          <w:u w:val="none"/>
        </w:rPr>
        <w:t xml:space="preserve"> понятия</w:t>
      </w:r>
      <w:r w:rsidRPr="00BB41D8">
        <w:rPr>
          <w:b w:val="0"/>
          <w:szCs w:val="24"/>
          <w:u w:val="none"/>
        </w:rPr>
        <w:t xml:space="preserve"> «страхование»; различные аспекты признаков, функций и принципов; характеристики типов страхового рынка. </w:t>
      </w:r>
      <w:r>
        <w:rPr>
          <w:b w:val="0"/>
          <w:szCs w:val="24"/>
          <w:u w:val="none"/>
        </w:rPr>
        <w:t>Описана</w:t>
      </w:r>
      <w:r w:rsidRPr="00BB41D8">
        <w:rPr>
          <w:b w:val="0"/>
          <w:szCs w:val="24"/>
          <w:u w:val="none"/>
        </w:rPr>
        <w:t xml:space="preserve"> роль страхования в российской экономике с авторской точки зрения. Показаны особенности страховой терминологии, применяемой на российском рынке страховых услуг, с разделением на три важные группы.</w:t>
      </w:r>
    </w:p>
    <w:p w:rsidR="00BB41D8" w:rsidRPr="0076342C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главе 3</w:t>
      </w:r>
      <w:r>
        <w:rPr>
          <w:rFonts w:ascii="Times New Roman" w:hAnsi="Times New Roman" w:cs="Times New Roman"/>
          <w:sz w:val="24"/>
          <w:szCs w:val="24"/>
        </w:rPr>
        <w:t xml:space="preserve"> уделено внимание социально-экономическим и юридическим характеристикам страхового дела. В первую очередь рассматриваются законодательные особенности, в том числе и сложности, противоречия в отношении реализации страхового договора. Особый упор сделан на российской практике использования статей договора — оговорок. Рассмотрены</w:t>
      </w:r>
      <w:r w:rsidRPr="009E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большинства существующих видов</w:t>
      </w:r>
      <w:r>
        <w:rPr>
          <w:rFonts w:ascii="Times New Roman" w:hAnsi="Times New Roman" w:cs="Times New Roman"/>
          <w:sz w:val="24"/>
          <w:szCs w:val="24"/>
        </w:rPr>
        <w:t xml:space="preserve"> страхования, механизмы распределения риска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сострахование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перестрахование. В приложении представлен дополнительный материал по взаимоотношениям страховых и лизинговых компаний, а также подробности перестраховочных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ретроцессионых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BB41D8" w:rsidRPr="0076342C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Глава 4</w:t>
      </w:r>
      <w:r>
        <w:rPr>
          <w:rFonts w:ascii="Times New Roman" w:hAnsi="Times New Roman" w:cs="Times New Roman"/>
          <w:sz w:val="24"/>
          <w:szCs w:val="24"/>
        </w:rPr>
        <w:t xml:space="preserve"> связана с характеристикой движения денежных потоков как внутри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с ее внешними контрагентами. В ней рассмотрены статьи доходной и расходной части баланса, а также их разница (финансовый результат) по видам деятельности страховой организации. Важной частью данной главы является характеристика особенностей формирования финансовых ресурсов в страховой организации и описание методик расчета финансовой устойчивости и платежеспособности.</w:t>
      </w:r>
    </w:p>
    <w:p w:rsidR="00BB41D8" w:rsidRPr="0076342C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Глава 5 </w:t>
      </w:r>
      <w:r>
        <w:rPr>
          <w:rFonts w:ascii="Times New Roman" w:hAnsi="Times New Roman" w:cs="Times New Roman"/>
          <w:sz w:val="24"/>
          <w:szCs w:val="24"/>
        </w:rPr>
        <w:t>связана с тарифной политикой страховой организации и описывает методики расчета страхового тарифа. В главе представлены характеристики, состав и структура тарифной ставки с точки зрения теории, а также примеров германской практики. Здесь же рассмотрены основы актуарных расчетов: история и современное состояние. В конце главы описаны особенности методик расчета страхового тарифа для страхования жизни и для видов страхования иных, чем страхование жизни.</w:t>
      </w:r>
    </w:p>
    <w:p w:rsidR="00BB41D8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заключительной </w:t>
      </w:r>
      <w:r>
        <w:rPr>
          <w:rFonts w:ascii="Times New Roman" w:hAnsi="Times New Roman" w:cs="Times New Roman"/>
          <w:i/>
          <w:sz w:val="24"/>
          <w:szCs w:val="24"/>
        </w:rPr>
        <w:t>главе 6</w:t>
      </w:r>
      <w:r>
        <w:rPr>
          <w:rFonts w:ascii="Times New Roman" w:hAnsi="Times New Roman" w:cs="Times New Roman"/>
          <w:sz w:val="24"/>
          <w:szCs w:val="24"/>
        </w:rPr>
        <w:t xml:space="preserve"> разобраны отличия понятий «фонд» и «резервы», законодательные и практические характеристики резервов страховой организации, а также особенности расчета страховых резервов для страхования жизни и остальных видов. Заканчивается глава описанием инвестиционной деятельности страховой организации.</w:t>
      </w:r>
    </w:p>
    <w:p w:rsidR="00BB41D8" w:rsidRPr="00BB41D8" w:rsidRDefault="00BB41D8" w:rsidP="00BB4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учебник предназначен для бакалавров.</w:t>
      </w:r>
    </w:p>
    <w:sectPr w:rsidR="00BB41D8" w:rsidRPr="00B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39C2"/>
    <w:multiLevelType w:val="hybridMultilevel"/>
    <w:tmpl w:val="2F66D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E139C8"/>
    <w:multiLevelType w:val="hybridMultilevel"/>
    <w:tmpl w:val="DE1C5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E"/>
    <w:rsid w:val="0031209E"/>
    <w:rsid w:val="00477E96"/>
    <w:rsid w:val="004E7BB5"/>
    <w:rsid w:val="00837115"/>
    <w:rsid w:val="008C2786"/>
    <w:rsid w:val="00BB41D8"/>
    <w:rsid w:val="00BE047F"/>
    <w:rsid w:val="00C07937"/>
    <w:rsid w:val="00C73DF9"/>
    <w:rsid w:val="00E26AA7"/>
    <w:rsid w:val="00E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F651-5FEC-43E7-8408-39D67AA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09E"/>
  </w:style>
  <w:style w:type="paragraph" w:styleId="a3">
    <w:name w:val="Balloon Text"/>
    <w:basedOn w:val="a"/>
    <w:link w:val="a4"/>
    <w:uiPriority w:val="99"/>
    <w:semiHidden/>
    <w:unhideWhenUsed/>
    <w:rsid w:val="0031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09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10"/>
    <w:qFormat/>
    <w:rsid w:val="00BB41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B41D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2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Александровна</dc:creator>
  <cp:keywords/>
  <dc:description/>
  <cp:lastModifiedBy>Тарасова Юлия Александровна</cp:lastModifiedBy>
  <cp:revision>3</cp:revision>
  <cp:lastPrinted>2016-10-17T07:48:00Z</cp:lastPrinted>
  <dcterms:created xsi:type="dcterms:W3CDTF">2017-01-25T15:16:00Z</dcterms:created>
  <dcterms:modified xsi:type="dcterms:W3CDTF">2017-01-25T15:19:00Z</dcterms:modified>
</cp:coreProperties>
</file>