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56D9" w14:textId="77777777" w:rsidR="00000000" w:rsidRDefault="00DF21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 автоматизированного пополнения онтологии за счет анализа групп однородных прилагательных</w:t>
      </w:r>
    </w:p>
    <w:p w14:paraId="0CFC9C3A" w14:textId="77777777" w:rsidR="00000000" w:rsidRDefault="00DF21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Э.С., Кочеткова Н.А.</w:t>
      </w:r>
    </w:p>
    <w:p w14:paraId="520204EE" w14:textId="77777777" w:rsidR="00000000" w:rsidRDefault="00DF21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МИЭМ НИУ ВШЭ</w:t>
      </w:r>
    </w:p>
    <w:p w14:paraId="32841094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7CC9BF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1545EE8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онтология является рабочим инструментом при создании большого количества информац</w:t>
      </w:r>
      <w:r>
        <w:rPr>
          <w:rFonts w:ascii="Times New Roman" w:hAnsi="Times New Roman" w:cs="Times New Roman"/>
          <w:sz w:val="28"/>
          <w:szCs w:val="28"/>
        </w:rPr>
        <w:t>ионных с</w:t>
      </w:r>
      <w:r>
        <w:rPr>
          <w:rFonts w:ascii="Times New Roman" w:hAnsi="Times New Roman" w:cs="Times New Roman"/>
          <w:sz w:val="28"/>
          <w:szCs w:val="28"/>
        </w:rPr>
        <w:t xml:space="preserve">истем. В связи с этим активно разрабатываются методы, позволяющие автоматизировать процесс внесения информации в онтологии (см., например, [Рубашкин 2010]).  </w:t>
      </w:r>
    </w:p>
    <w:p w14:paraId="5CC9BECD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рассматривается метод автоматизации процесса пополнения онтологии общей направлен</w:t>
      </w:r>
      <w:r>
        <w:rPr>
          <w:rFonts w:ascii="Times New Roman" w:hAnsi="Times New Roman" w:cs="Times New Roman"/>
          <w:sz w:val="28"/>
          <w:szCs w:val="28"/>
        </w:rPr>
        <w:t>ности, на основе автоматической кластеризации прилагательных в семантически связанные группы.  Полученные кластеры в дальнейшем могут использоваться для группового внесения в онтологию с приписыванием им общих свойств.</w:t>
      </w:r>
    </w:p>
    <w:p w14:paraId="42A9941E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40DF9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получения исходного материала</w:t>
      </w:r>
    </w:p>
    <w:p w14:paraId="76B909CE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исходных данных для нашего метода были выбраны группы семантически связных прилагательных. Для их выделения было решено использовать группы однородных и неоднородных прилагательных. Заметим, что современные определения однородности и неоднородно</w:t>
      </w:r>
      <w:r>
        <w:rPr>
          <w:rFonts w:ascii="Times New Roman" w:hAnsi="Times New Roman" w:cs="Times New Roman"/>
          <w:sz w:val="28"/>
          <w:szCs w:val="28"/>
        </w:rPr>
        <w:t>сти не являются строго формальными и, следовательно, неудобны для точного толкования при разработк</w:t>
      </w:r>
      <w:r w:rsidRPr="00DE3F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систем автоматической обработки текстов. Так, согласно [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2000] «</w:t>
      </w:r>
      <w:r>
        <w:rPr>
          <w:rStyle w:val="-"/>
          <w:rFonts w:ascii="Times New Roman" w:hAnsi="Times New Roman" w:cs="Times New Roman"/>
          <w:sz w:val="28"/>
          <w:szCs w:val="28"/>
        </w:rPr>
        <w:t>Однородными членами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называются одноименные члены, связанные друг с друго</w:t>
      </w:r>
      <w:r>
        <w:rPr>
          <w:rFonts w:ascii="Times New Roman" w:hAnsi="Times New Roman" w:cs="Times New Roman"/>
          <w:sz w:val="28"/>
          <w:szCs w:val="28"/>
        </w:rPr>
        <w:t>м сочинительной связью и выполняющие одинаковую синтаксическую функцию в предложении, т.е. объединенные одинаковыми отношениями к одному и тому же члену предложения». В основу нашего метода легло определение неоднородных членов, а именно определений (так к</w:t>
      </w:r>
      <w:r>
        <w:rPr>
          <w:rFonts w:ascii="Times New Roman" w:hAnsi="Times New Roman" w:cs="Times New Roman"/>
          <w:sz w:val="28"/>
          <w:szCs w:val="28"/>
        </w:rPr>
        <w:t>ак мы имели дело только с прилагательными),  которое гласит: «</w:t>
      </w:r>
      <w:bookmarkStart w:id="1" w:name="304.2."/>
      <w:r>
        <w:rPr>
          <w:rFonts w:ascii="Times New Roman" w:hAnsi="Times New Roman" w:cs="Times New Roman"/>
          <w:sz w:val="28"/>
          <w:szCs w:val="28"/>
        </w:rPr>
        <w:t xml:space="preserve">Определения являются </w:t>
      </w:r>
      <w:bookmarkStart w:id="2" w:name="i11197"/>
      <w:bookmarkEnd w:id="1"/>
      <w:bookmarkEnd w:id="2"/>
      <w:r>
        <w:rPr>
          <w:rStyle w:val="-"/>
          <w:rFonts w:ascii="Times New Roman" w:hAnsi="Times New Roman" w:cs="Times New Roman"/>
          <w:sz w:val="28"/>
          <w:szCs w:val="28"/>
        </w:rPr>
        <w:t>неоднородными</w:t>
      </w:r>
      <w:r>
        <w:rPr>
          <w:rFonts w:ascii="Times New Roman" w:hAnsi="Times New Roman" w:cs="Times New Roman"/>
          <w:sz w:val="28"/>
          <w:szCs w:val="28"/>
        </w:rPr>
        <w:t xml:space="preserve">, если предшествующее определение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относится не непосредственно к определяемому существительному, а к сочетанию последующего определения и определяемого существи</w:t>
      </w:r>
      <w:r>
        <w:rPr>
          <w:rFonts w:ascii="Times New Roman" w:hAnsi="Times New Roman" w:cs="Times New Roman"/>
          <w:sz w:val="28"/>
          <w:szCs w:val="28"/>
        </w:rPr>
        <w:t>тельного…», и далее «Неоднородные определения характеризуют предмет с разных сторон, в разных отношениях…» [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2000]. В данном определении явно отражено то, что неявно подразумевается для однородных членов, а именно то, что однородные члены описывают </w:t>
      </w:r>
      <w:r>
        <w:rPr>
          <w:rFonts w:ascii="Times New Roman" w:hAnsi="Times New Roman" w:cs="Times New Roman"/>
          <w:sz w:val="28"/>
          <w:szCs w:val="28"/>
        </w:rPr>
        <w:t>различные значения одного и того же или сходных свойств объекта.</w:t>
      </w:r>
    </w:p>
    <w:p w14:paraId="33BA29E2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нами метод выделения однородных членов основывается на результатах наших предыдущих работ [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2011]. Из корпуса текстов, достаточно большого объема, извлекаются конструкц</w:t>
      </w:r>
      <w:r>
        <w:rPr>
          <w:rFonts w:ascii="Times New Roman" w:hAnsi="Times New Roman" w:cs="Times New Roman"/>
          <w:sz w:val="28"/>
          <w:szCs w:val="28"/>
        </w:rPr>
        <w:t>ии вида «прилагательное, прилагательное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{,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прилагательное}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{и/или прилагательное} существительное». Здесь текст, заключенный в фигурные скобки, является необязательным, а знак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текст может встречаться (если встречается) несколько раз. Для в</w:t>
      </w:r>
      <w:r>
        <w:rPr>
          <w:rFonts w:ascii="Times New Roman" w:hAnsi="Times New Roman" w:cs="Times New Roman"/>
          <w:sz w:val="28"/>
          <w:szCs w:val="28"/>
        </w:rPr>
        <w:t xml:space="preserve">ыделения неоднородных членов использовался шаблон «прилагательное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{прилагательное}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существительное». Кроме того, как для однородных, так и для неоднородных определений, должен существовать хотя бы один вариант согласования всех прилагательн</w:t>
      </w:r>
      <w:r>
        <w:rPr>
          <w:rFonts w:ascii="Times New Roman" w:hAnsi="Times New Roman" w:cs="Times New Roman"/>
          <w:sz w:val="28"/>
          <w:szCs w:val="28"/>
        </w:rPr>
        <w:t xml:space="preserve">ых, составляющих группу с данным существительным. Для повышения точности рассматривались только группы неомонимичных по части речи слов, приведенных к нормальной форме. </w:t>
      </w:r>
    </w:p>
    <w:p w14:paraId="07E59B4C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выявили недостатки метода, относящиеся к корректности анализируемых текст</w:t>
      </w:r>
      <w:r>
        <w:rPr>
          <w:rFonts w:ascii="Times New Roman" w:hAnsi="Times New Roman" w:cs="Times New Roman"/>
          <w:sz w:val="28"/>
          <w:szCs w:val="28"/>
        </w:rPr>
        <w:t xml:space="preserve">ов. Дело в том, что корректная расстановка запятых в подобных конструкциях регулируется скорее семантическими правилами, апеллирующими к здравому смыслу автора. В связи с этим </w:t>
      </w:r>
      <w:r>
        <w:rPr>
          <w:rFonts w:ascii="Times New Roman" w:hAnsi="Times New Roman" w:cs="Times New Roman"/>
          <w:sz w:val="28"/>
          <w:szCs w:val="28"/>
        </w:rPr>
        <w:t>часто возникают спорные ситуации, в которых делаются ошибки. Кроме того, г</w:t>
      </w:r>
      <w:r>
        <w:rPr>
          <w:rFonts w:ascii="Times New Roman" w:hAnsi="Times New Roman" w:cs="Times New Roman"/>
          <w:sz w:val="28"/>
          <w:szCs w:val="28"/>
        </w:rPr>
        <w:t xml:space="preserve">руппы однородных прилагательных указанного вида (с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неомонимичности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слов) встречаются достаточно редко (одна на 5-10 страниц текста), то есть для того, чтобы получить базу большого объема необходимо использовать корпуса текстов действительно бол</w:t>
      </w:r>
      <w:r>
        <w:rPr>
          <w:rFonts w:ascii="Times New Roman" w:hAnsi="Times New Roman" w:cs="Times New Roman"/>
          <w:sz w:val="28"/>
          <w:szCs w:val="28"/>
        </w:rPr>
        <w:t xml:space="preserve">ьшого размера (от десятков миллионов слов). </w:t>
      </w:r>
    </w:p>
    <w:p w14:paraId="0E835E12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русском языке в ряде случаев запятой отделяются некоторые определения, не являющиеся однородными. Так, например, «Схожесть признаков может возникнуть у прилагательных, употребляемых в переносном значении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10"/>
          <w:rFonts w:ascii="Times New Roman" w:hAnsi="Times New Roman" w:cs="Times New Roman"/>
          <w:i/>
          <w:sz w:val="28"/>
          <w:szCs w:val="28"/>
        </w:rPr>
        <w:t xml:space="preserve">Я пожал протянутую мне </w:t>
      </w:r>
      <w:r>
        <w:rPr>
          <w:rStyle w:val="a00"/>
          <w:rFonts w:ascii="Times New Roman" w:hAnsi="Times New Roman" w:cs="Times New Roman"/>
          <w:i/>
          <w:sz w:val="28"/>
          <w:szCs w:val="28"/>
        </w:rPr>
        <w:t>большую, черствую</w:t>
      </w:r>
      <w:r>
        <w:rPr>
          <w:rStyle w:val="a10"/>
          <w:rFonts w:ascii="Times New Roman" w:hAnsi="Times New Roman" w:cs="Times New Roman"/>
          <w:i/>
          <w:sz w:val="28"/>
          <w:szCs w:val="28"/>
        </w:rPr>
        <w:t xml:space="preserve"> руку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.);…» [Лопатин 2009]. Также запятыми будут разделяться неоднородные определения, стоящие после определяемого слова (например, у А.П. Чехова «…я видел </w:t>
      </w:r>
      <w:r>
        <w:rPr>
          <w:rFonts w:ascii="Times New Roman" w:hAnsi="Times New Roman" w:cs="Times New Roman"/>
          <w:i/>
          <w:sz w:val="28"/>
          <w:szCs w:val="28"/>
        </w:rPr>
        <w:t>женщину молодую, прекрасную, добрую, интеллигентную, о</w:t>
      </w:r>
      <w:r>
        <w:rPr>
          <w:rFonts w:ascii="Times New Roman" w:hAnsi="Times New Roman" w:cs="Times New Roman"/>
          <w:i/>
          <w:sz w:val="28"/>
          <w:szCs w:val="28"/>
        </w:rPr>
        <w:t>баятельную</w:t>
      </w:r>
      <w:r>
        <w:rPr>
          <w:rFonts w:ascii="Times New Roman" w:hAnsi="Times New Roman" w:cs="Times New Roman"/>
          <w:sz w:val="28"/>
          <w:szCs w:val="28"/>
        </w:rPr>
        <w:t xml:space="preserve">, женщину, какой я раньше никогда не встречал…»). Таким образом, можно сделать вывод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группы, полученные для литературных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 будут априори содержать в себе определенный процент ошибок.</w:t>
      </w:r>
    </w:p>
    <w:p w14:paraId="60BC9980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9AFD9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выделения связных групп прилагательных</w:t>
      </w:r>
    </w:p>
    <w:p w14:paraId="11BBE456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отмечалось выше, однородные прилагательные внутри одной группы должны быть семантически связаны между собой. Далее необходимо решить вопрос связности прилагательных между выделенными группами</w:t>
      </w:r>
      <w:r w:rsidRPr="00DE3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этого строится граф связности, вершинами которого с</w:t>
      </w:r>
      <w:r>
        <w:rPr>
          <w:rFonts w:ascii="Times New Roman" w:hAnsi="Times New Roman" w:cs="Times New Roman"/>
          <w:sz w:val="28"/>
          <w:szCs w:val="28"/>
        </w:rPr>
        <w:t>лужат все выделенные уникальные прилагательные. Дуги соединяют между собой прилагательные, которые встречаются в одной группе.</w:t>
      </w:r>
    </w:p>
    <w:p w14:paraId="70337C2C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создания графа проводится фильтрация связей, которые могли быть включены в граф по ошибке. Для этого анализируются группы н</w:t>
      </w:r>
      <w:r>
        <w:rPr>
          <w:rFonts w:ascii="Times New Roman" w:hAnsi="Times New Roman" w:cs="Times New Roman"/>
          <w:sz w:val="28"/>
          <w:szCs w:val="28"/>
        </w:rPr>
        <w:t>еоднородных прилагательных. Пусть в графе есть связь между некоторыми двумя прилагательными. Если существует такая группа неоднородных прилагательных, в которой представлены эти два связанных прилагательных, то связь между ними в графе разрывается.</w:t>
      </w:r>
    </w:p>
    <w:p w14:paraId="022FA863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</w:t>
      </w:r>
      <w:r>
        <w:rPr>
          <w:rFonts w:ascii="Times New Roman" w:hAnsi="Times New Roman" w:cs="Times New Roman"/>
          <w:sz w:val="28"/>
          <w:szCs w:val="28"/>
        </w:rPr>
        <w:t>ьтате отсеивания получается несвязный граф, имеющий по результатам экспериментов около 10-20% вершин, не связанных с другими вершинами. Кроме того, оставшаяся часть графа оказывается разделенной на несколько групп связности, причем в одну из них включается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значительное большинство вершин, тогда как в других может содержаться всего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вершин. Большая группа </w:t>
      </w:r>
      <w:r w:rsidRPr="00DE3F69">
        <w:rPr>
          <w:rFonts w:ascii="Times New Roman" w:hAnsi="Times New Roman" w:cs="Times New Roman"/>
          <w:sz w:val="28"/>
          <w:szCs w:val="28"/>
        </w:rPr>
        <w:t>связности</w:t>
      </w:r>
      <w:r>
        <w:rPr>
          <w:rFonts w:ascii="Times New Roman" w:hAnsi="Times New Roman" w:cs="Times New Roman"/>
          <w:sz w:val="28"/>
          <w:szCs w:val="28"/>
        </w:rPr>
        <w:t xml:space="preserve"> образуется по различным причинам. Во-первых, это наличие ошибок в выделенных группах, приводящих к паразитным связям. Во-вто</w:t>
      </w:r>
      <w:r>
        <w:rPr>
          <w:rFonts w:ascii="Times New Roman" w:hAnsi="Times New Roman" w:cs="Times New Roman"/>
          <w:sz w:val="28"/>
          <w:szCs w:val="28"/>
        </w:rPr>
        <w:t xml:space="preserve">рых, многие слова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полисемичными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связывают собой несколько кластеров. Хорошее отделение кластера на первом этапе возможно только при условии использования специальной лексики, образованной без использования заимствований, что встречается достаточ</w:t>
      </w:r>
      <w:r>
        <w:rPr>
          <w:rFonts w:ascii="Times New Roman" w:hAnsi="Times New Roman" w:cs="Times New Roman"/>
          <w:sz w:val="28"/>
          <w:szCs w:val="28"/>
        </w:rPr>
        <w:t>но редко. Вспомним, например, характеристики кварков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прелестный и др.), взятые из характеристик человека. </w:t>
      </w:r>
    </w:p>
    <w:p w14:paraId="795B8FF0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наличием большого кластера встает задача дальнейшего его разделения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подкластеры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Заметим, что дальнейшие рассуждения без нару</w:t>
      </w:r>
      <w:r>
        <w:rPr>
          <w:rFonts w:ascii="Times New Roman" w:hAnsi="Times New Roman" w:cs="Times New Roman"/>
          <w:sz w:val="28"/>
          <w:szCs w:val="28"/>
        </w:rPr>
        <w:t xml:space="preserve">шения общности можно перенести и на случай нескольких больших кластеров. В связи с тем, что данные кластеры будут несвязными, их 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подкластеры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проводиться независимо, а результаты разделения могут быть объединены. </w:t>
      </w:r>
    </w:p>
    <w:p w14:paraId="48ADF050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8FCB6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кластеризации графа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связей между однородными прилагательными</w:t>
      </w:r>
    </w:p>
    <w:p w14:paraId="2C33AF2E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общепринятых методов кластеризации графов в данном случае не да</w:t>
      </w:r>
      <w:r w:rsidRPr="00DE3F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приемлемого результата. Так, например, веса связей не присвоены,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 данному признаку нельзя отбросить часть из них. Алгори</w:t>
      </w:r>
      <w:r>
        <w:rPr>
          <w:rFonts w:ascii="Times New Roman" w:hAnsi="Times New Roman" w:cs="Times New Roman"/>
          <w:sz w:val="28"/>
          <w:szCs w:val="28"/>
        </w:rPr>
        <w:t xml:space="preserve">тм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2006] и сходные с ним выделяют в итоге единый кластер, включающий в себя все вершины графа. Так же ведут себя и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агломеративные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алгоритмы по причине наличия в графе «шума». </w:t>
      </w:r>
    </w:p>
    <w:p w14:paraId="55D4421D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 предложен следующий метод. На пе</w:t>
      </w:r>
      <w:r>
        <w:rPr>
          <w:rFonts w:ascii="Times New Roman" w:hAnsi="Times New Roman" w:cs="Times New Roman"/>
          <w:sz w:val="28"/>
          <w:szCs w:val="28"/>
        </w:rPr>
        <w:t xml:space="preserve">рвом этапе ведется расчет матрицы расстояний между вершинами. Для этого можно использовать один из общепринятых алгоритмов,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Флойда-Уоршела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2006]. Далее кластеризация проводится следующим образом. Вводится вектор принадлежности вершин клас</w:t>
      </w:r>
      <w:r>
        <w:rPr>
          <w:rFonts w:ascii="Times New Roman" w:hAnsi="Times New Roman" w:cs="Times New Roman"/>
          <w:sz w:val="28"/>
          <w:szCs w:val="28"/>
        </w:rPr>
        <w:t xml:space="preserve">терам. Данный вектор хранит номер кластера, которому принадлежит данная вершина, или информацию о том, что вершина еще не была включена ни в один кластер. Из вершин графа, </w:t>
      </w:r>
      <w:r>
        <w:rPr>
          <w:rFonts w:ascii="Times New Roman" w:hAnsi="Times New Roman" w:cs="Times New Roman"/>
          <w:sz w:val="28"/>
          <w:szCs w:val="28"/>
        </w:rPr>
        <w:lastRenderedPageBreak/>
        <w:t>еще не участвовавших в кластеризации, выбираются две, расстояние между которыми макс</w:t>
      </w:r>
      <w:r>
        <w:rPr>
          <w:rFonts w:ascii="Times New Roman" w:hAnsi="Times New Roman" w:cs="Times New Roman"/>
          <w:sz w:val="28"/>
          <w:szCs w:val="28"/>
        </w:rPr>
        <w:t>имально. Если расстояние между вершинами меньше заданного порогового значения, работа алгоритма прекращается. В противном случае вокруг каждой из вершин образуется новый кластер, состоящий из вершин, соседних данной. В нашем случае брались все вершины, леж</w:t>
      </w:r>
      <w:r>
        <w:rPr>
          <w:rFonts w:ascii="Times New Roman" w:hAnsi="Times New Roman" w:cs="Times New Roman"/>
          <w:sz w:val="28"/>
          <w:szCs w:val="28"/>
        </w:rPr>
        <w:t xml:space="preserve">ащие на расстоянии не больше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выбранной. </w:t>
      </w:r>
    </w:p>
    <w:p w14:paraId="4AF93A89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алгоритма кластеризации для всех вершин, не присоединенных ни к одному кластеру, рассчитывается количество связей длины 1 со всеми кластерами. Вершина присоединяется к кластеру, количеств</w:t>
      </w:r>
      <w:r>
        <w:rPr>
          <w:rFonts w:ascii="Times New Roman" w:hAnsi="Times New Roman" w:cs="Times New Roman"/>
          <w:sz w:val="28"/>
          <w:szCs w:val="28"/>
        </w:rPr>
        <w:t>о связей с которым максимально.</w:t>
      </w:r>
    </w:p>
    <w:p w14:paraId="5647781A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проводится объединение кластеров. Это связано с тем, что вершины, выбранные в качестве центров кластеров, на самом деле могут лежать на его краю. Кроме того, диаметр кластера может быть больше 5. В обоих случаях получе</w:t>
      </w:r>
      <w:r>
        <w:rPr>
          <w:rFonts w:ascii="Times New Roman" w:hAnsi="Times New Roman" w:cs="Times New Roman"/>
          <w:sz w:val="28"/>
          <w:szCs w:val="28"/>
        </w:rPr>
        <w:t>нный кластер не включает в себя всех нужных вершин и разбивается на несколько. Для устранения этого недостатка мы объединяли все кластеры, между которыми есть связи длины 1 и максимальная связь между вершинами двух кластеров не превышает 5. Полученное таки</w:t>
      </w:r>
      <w:r>
        <w:rPr>
          <w:rFonts w:ascii="Times New Roman" w:hAnsi="Times New Roman" w:cs="Times New Roman"/>
          <w:sz w:val="28"/>
          <w:szCs w:val="28"/>
        </w:rPr>
        <w:t>м образом разбиение на кластеры считается окончательным.</w:t>
      </w:r>
    </w:p>
    <w:p w14:paraId="0ED77196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D4FCB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экспериментов</w:t>
      </w:r>
    </w:p>
    <w:p w14:paraId="375B29D0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работы метода был взят корпус текстов на основе библиотеки Мошкова (более 600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слов) и корпус новостных текстов различной направленности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Лента.ру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ИА Новости, РБК, </w:t>
      </w:r>
      <w:r>
        <w:rPr>
          <w:rFonts w:ascii="Times New Roman" w:hAnsi="Times New Roman" w:cs="Times New Roman"/>
          <w:sz w:val="28"/>
          <w:szCs w:val="28"/>
          <w:lang w:val="en-US"/>
        </w:rPr>
        <w:t>PCWeek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Компьюлента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общий объем более 400 млн слов). Было проведено два эксперимента: на текстах из библиотеки Мошкова и на всей коллекции, в ходе которых проводилась кластеризация групп прилагательных.</w:t>
      </w:r>
    </w:p>
    <w:p w14:paraId="3F5FEF33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эксперимента с текстами из </w:t>
      </w:r>
      <w:r>
        <w:rPr>
          <w:rFonts w:ascii="Times New Roman" w:hAnsi="Times New Roman" w:cs="Times New Roman"/>
          <w:sz w:val="28"/>
          <w:szCs w:val="28"/>
        </w:rPr>
        <w:t xml:space="preserve">библиотеки Мошкова было выделено более 8100 групп однородных прилагательных и около 620 тыс. неоднородных. Группы однородных членов составили 4439 различных прилагательных, из которых около 1000 не образовали связей с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прилагательными (точнее, связи</w:t>
      </w:r>
      <w:r>
        <w:rPr>
          <w:rFonts w:ascii="Times New Roman" w:hAnsi="Times New Roman" w:cs="Times New Roman"/>
          <w:sz w:val="28"/>
          <w:szCs w:val="28"/>
        </w:rPr>
        <w:t xml:space="preserve"> были отсеяны с использованием информации о группах неоднородных членов), а около 500 прилагательных образовали кластеры, не имеющие связей с другими кластерами. Всего было получено около 330 кластеров.</w:t>
      </w:r>
    </w:p>
    <w:p w14:paraId="5E683AD0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экспериментах над всей коллекцией было получено око</w:t>
      </w:r>
      <w:r>
        <w:rPr>
          <w:rFonts w:ascii="Times New Roman" w:hAnsi="Times New Roman" w:cs="Times New Roman"/>
          <w:sz w:val="28"/>
          <w:szCs w:val="28"/>
        </w:rPr>
        <w:t xml:space="preserve">ло 32000 групп однородных прилагательных и более 2,6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неоднородных прилагательных. В группы однородных прилагательных вошли 6815 различных прилагательных. Из них примерно у 1250 не осталось каких-либо связей с другими словами, а примерно 450 прила</w:t>
      </w:r>
      <w:r>
        <w:rPr>
          <w:rFonts w:ascii="Times New Roman" w:hAnsi="Times New Roman" w:cs="Times New Roman"/>
          <w:sz w:val="28"/>
          <w:szCs w:val="28"/>
        </w:rPr>
        <w:t>гательных образовали компактные кластеры по 3-5 слов, которые не имели ни одной связи с другими кластерами. Всего было выделено около 420 кластеров.</w:t>
      </w:r>
    </w:p>
    <w:p w14:paraId="5FA51BBF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кластеризации в обоих случаях было сходным. С одной стороны, хорошо выделились, например, кластер</w:t>
      </w:r>
      <w:r>
        <w:rPr>
          <w:rFonts w:ascii="Times New Roman" w:hAnsi="Times New Roman" w:cs="Times New Roman"/>
          <w:sz w:val="28"/>
          <w:szCs w:val="28"/>
        </w:rPr>
        <w:t>ы, относящиеся к животным, растениям или географии. С другой стороны, географических кластеров было выделено несколько. При этом различные географические кластеры различались как по смыслу (города против стран и местностей), так и по географическому призна</w:t>
      </w:r>
      <w:r>
        <w:rPr>
          <w:rFonts w:ascii="Times New Roman" w:hAnsi="Times New Roman" w:cs="Times New Roman"/>
          <w:sz w:val="28"/>
          <w:szCs w:val="28"/>
        </w:rPr>
        <w:t xml:space="preserve">ку (европейские города были отделены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российских). Однако и российские топонимы образовали несколько кластеров, то есть формально в кластеризации были допущены ошибки. </w:t>
      </w:r>
    </w:p>
    <w:p w14:paraId="5C265496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кластеров оказалось </w:t>
      </w:r>
      <w:r>
        <w:rPr>
          <w:rFonts w:ascii="Times New Roman" w:hAnsi="Times New Roman" w:cs="Times New Roman"/>
          <w:sz w:val="28"/>
          <w:szCs w:val="28"/>
        </w:rPr>
        <w:t>около 80% таких, которые  содержали ошибки разли</w:t>
      </w:r>
      <w:r>
        <w:rPr>
          <w:rFonts w:ascii="Times New Roman" w:hAnsi="Times New Roman" w:cs="Times New Roman"/>
          <w:sz w:val="28"/>
          <w:szCs w:val="28"/>
        </w:rPr>
        <w:t xml:space="preserve">чного 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Во-первых, это ошибки, связанные с неверным отнесением слова к кластеру, когда в однородном по составу кластере есть одно или несколько слов, не связанных с ним по смыслу или семантически близких, но не относящихся к данной группе (например, </w:t>
      </w:r>
      <w:r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рковый, моржовый, тюлений, овечий, бычий, козий, поросячий, свиной, крысиный, кошачий, собачий, *звериный, *инстинктивный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наличие подобной связи могло приводить к ошибочному объединению целых кластеров.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полисемичность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приводи</w:t>
      </w:r>
      <w:r>
        <w:rPr>
          <w:rFonts w:ascii="Times New Roman" w:hAnsi="Times New Roman" w:cs="Times New Roman"/>
          <w:sz w:val="28"/>
          <w:szCs w:val="28"/>
        </w:rPr>
        <w:t xml:space="preserve">ла в ряде случаев к объединению в один кластер нескольких разнородных слов (например,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батраческий, бедняцкий, кулацкий, середняцкий, пролетарский, краснопресненский, октябрьский, декабрьский, ноябрьский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4587F567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кластеров, объединяющих слова, относящие</w:t>
      </w:r>
      <w:r>
        <w:rPr>
          <w:rFonts w:ascii="Times New Roman" w:hAnsi="Times New Roman" w:cs="Times New Roman"/>
          <w:sz w:val="28"/>
          <w:szCs w:val="28"/>
        </w:rPr>
        <w:t xml:space="preserve">ся к различным свойствам, приблизительно оценивается в 20% от их общего числа. Количество кластеров, не содержащих ни одного или только одно ошибочное слово, оценивается также примерно в 20%. </w:t>
      </w:r>
    </w:p>
    <w:p w14:paraId="0BDE5460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7A630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перспективы развития</w:t>
      </w:r>
    </w:p>
    <w:p w14:paraId="1C8F6BF0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полученных дан</w:t>
      </w:r>
      <w:r>
        <w:rPr>
          <w:rFonts w:ascii="Times New Roman" w:hAnsi="Times New Roman" w:cs="Times New Roman"/>
          <w:sz w:val="28"/>
          <w:szCs w:val="28"/>
        </w:rPr>
        <w:t>ных, можно сказать, что разработанный метод пригоден для автоматизации процессов заполнения онтологий общей направленности. Метод позволяет выделить смысловые группы прилагательных, которые далее могут быть откорректированы вручную. Однако кластеры могут р</w:t>
      </w:r>
      <w:r>
        <w:rPr>
          <w:rFonts w:ascii="Times New Roman" w:hAnsi="Times New Roman" w:cs="Times New Roman"/>
          <w:sz w:val="28"/>
          <w:szCs w:val="28"/>
        </w:rPr>
        <w:t xml:space="preserve">ассматриваться с различных точек зрения.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например, кластер, содержащий в себе следующий фрагмент: </w:t>
      </w:r>
      <w:r>
        <w:rPr>
          <w:rFonts w:ascii="Times New Roman" w:hAnsi="Times New Roman" w:cs="Times New Roman"/>
          <w:i/>
          <w:sz w:val="28"/>
          <w:szCs w:val="28"/>
        </w:rPr>
        <w:t>ивовый, миртовый, пальмовый, апельсиновый, лавровый, оливковый, сосновый, грейпфрутовый, банановый, хвойный, березовый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правильным с точки зрени</w:t>
      </w:r>
      <w:r>
        <w:rPr>
          <w:rFonts w:ascii="Times New Roman" w:hAnsi="Times New Roman" w:cs="Times New Roman"/>
          <w:sz w:val="28"/>
          <w:szCs w:val="28"/>
        </w:rPr>
        <w:t>я свойства «иметь отношение к деревьям».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наличие слова «банановый» несколько размывает это свойство, так как формально банан является травой. Если рассматривать слова «апельсиновый» и «грейпфрутовый» с точки зрения свойства «виды сока», то кластер с</w:t>
      </w:r>
      <w:r>
        <w:rPr>
          <w:rFonts w:ascii="Times New Roman" w:hAnsi="Times New Roman" w:cs="Times New Roman"/>
          <w:sz w:val="28"/>
          <w:szCs w:val="28"/>
        </w:rPr>
        <w:t>ледует считать ошибочным. То есть при создании специализированных онтологий метод будет выдавать слишком общие результаты. Кроме того, для получения результатов метод требует больших текстовых баз, которые не всегда можно найти в случае узкой тематики. Воо</w:t>
      </w:r>
      <w:r>
        <w:rPr>
          <w:rFonts w:ascii="Times New Roman" w:hAnsi="Times New Roman" w:cs="Times New Roman"/>
          <w:sz w:val="28"/>
          <w:szCs w:val="28"/>
        </w:rPr>
        <w:t xml:space="preserve">бще, сходство однородных определений трактуется достаточно широко,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подобный подход слишком широк для автоматического применения в системах онтологий, хотя и пригоден для получения первого приближения.</w:t>
      </w:r>
    </w:p>
    <w:p w14:paraId="452C8A43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метод нуждается в ряде дораб</w:t>
      </w:r>
      <w:r>
        <w:rPr>
          <w:rFonts w:ascii="Times New Roman" w:hAnsi="Times New Roman" w:cs="Times New Roman"/>
          <w:sz w:val="28"/>
          <w:szCs w:val="28"/>
        </w:rPr>
        <w:t xml:space="preserve">оток. Самой важной из них является реализация алгоритма нечеткой кластеризации с тем, чтобы одно слово могло относиться к нескольким кластерам. Также нам представляется,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использование статистических методов снятия омонимии должно существенно расширить </w:t>
      </w:r>
      <w:r>
        <w:rPr>
          <w:rFonts w:ascii="Times New Roman" w:hAnsi="Times New Roman" w:cs="Times New Roman"/>
          <w:sz w:val="28"/>
          <w:szCs w:val="28"/>
        </w:rPr>
        <w:t>количество извлекаемых конструкций, однако внесет некоторый шум. Как показала практика, даже небольшой процент шума может привести к значительному снижению качества результатов. Применение же эмпирических правил (например, существительное в конце группы мо</w:t>
      </w:r>
      <w:r>
        <w:rPr>
          <w:rFonts w:ascii="Times New Roman" w:hAnsi="Times New Roman" w:cs="Times New Roman"/>
          <w:sz w:val="28"/>
          <w:szCs w:val="28"/>
        </w:rPr>
        <w:t xml:space="preserve">жет быть омонимично глаголу) должно повысить количество выделяемых конструкций без нанесения урона качеству анализа. </w:t>
      </w:r>
    </w:p>
    <w:p w14:paraId="58C10F65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повысить качество кластеризации за счет информации о совместной встречаемости прилагательных.</w:t>
      </w:r>
    </w:p>
    <w:p w14:paraId="0178747B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93D8C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45AD371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2000]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Валгина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iCs/>
          <w:sz w:val="28"/>
          <w:szCs w:val="28"/>
        </w:rPr>
        <w:t>Синтаксис современного русского языка: Учебник / М.: 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Агар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 2000.  416 с.</w:t>
      </w:r>
    </w:p>
    <w:p w14:paraId="1B6E6225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Клышинский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2011] </w:t>
      </w:r>
      <w:r>
        <w:rPr>
          <w:rFonts w:ascii="Times New Roman" w:hAnsi="Times New Roman" w:cs="Times New Roman"/>
          <w:sz w:val="28"/>
          <w:szCs w:val="28"/>
        </w:rPr>
        <w:t xml:space="preserve">Кочеткова Н.А., Литвинов М.И., Максимов В.Ю. Метод разрешения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частеречной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омонимии на основе применения корпуса синтаксической сочетаемо</w:t>
      </w:r>
      <w:r>
        <w:rPr>
          <w:rFonts w:ascii="Times New Roman" w:hAnsi="Times New Roman" w:cs="Times New Roman"/>
          <w:sz w:val="28"/>
          <w:szCs w:val="28"/>
        </w:rPr>
        <w:t xml:space="preserve">сти слов в русском языке // </w:t>
      </w: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Научно-техническая информация. Сер. 2: Информационные системы и процессы</w:t>
      </w:r>
      <w:r>
        <w:rPr>
          <w:rFonts w:ascii="Times New Roman" w:hAnsi="Times New Roman" w:cs="Times New Roman"/>
          <w:sz w:val="28"/>
          <w:szCs w:val="28"/>
        </w:rPr>
        <w:t xml:space="preserve">. Серия 2.  №1 2011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. 31-35</w:t>
      </w:r>
    </w:p>
    <w:p w14:paraId="74B7D73A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2006] </w:t>
      </w:r>
      <w:proofErr w:type="spellStart"/>
      <w:r>
        <w:rPr>
          <w:rStyle w:val="citation"/>
          <w:rFonts w:ascii="Times New Roman" w:hAnsi="Times New Roman" w:cs="Times New Roman"/>
          <w:iCs/>
          <w:sz w:val="28"/>
          <w:szCs w:val="28"/>
        </w:rPr>
        <w:t>Кормен</w:t>
      </w:r>
      <w:proofErr w:type="spellEnd"/>
      <w:r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Т.Х., </w:t>
      </w:r>
      <w:proofErr w:type="spellStart"/>
      <w:r>
        <w:rPr>
          <w:rStyle w:val="citation"/>
          <w:rFonts w:ascii="Times New Roman" w:hAnsi="Times New Roman" w:cs="Times New Roman"/>
          <w:iCs/>
          <w:sz w:val="28"/>
          <w:szCs w:val="28"/>
        </w:rPr>
        <w:t>Лейзерсон</w:t>
      </w:r>
      <w:proofErr w:type="spellEnd"/>
      <w:r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Ч.И., </w:t>
      </w:r>
      <w:proofErr w:type="spellStart"/>
      <w:r>
        <w:rPr>
          <w:rStyle w:val="citation"/>
          <w:rFonts w:ascii="Times New Roman" w:hAnsi="Times New Roman" w:cs="Times New Roman"/>
          <w:iCs/>
          <w:sz w:val="28"/>
          <w:szCs w:val="28"/>
        </w:rPr>
        <w:t>Ривест</w:t>
      </w:r>
      <w:proofErr w:type="spellEnd"/>
      <w:r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Р.Л., </w:t>
      </w:r>
      <w:proofErr w:type="spellStart"/>
      <w:r>
        <w:rPr>
          <w:rStyle w:val="citation"/>
          <w:rFonts w:ascii="Times New Roman" w:hAnsi="Times New Roman" w:cs="Times New Roman"/>
          <w:iCs/>
          <w:sz w:val="28"/>
          <w:szCs w:val="28"/>
        </w:rPr>
        <w:t>Штайн</w:t>
      </w:r>
      <w:proofErr w:type="spellEnd"/>
      <w:r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К.</w:t>
      </w:r>
      <w:r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itation"/>
          <w:rFonts w:ascii="Times New Roman" w:hAnsi="Times New Roman" w:cs="Times New Roman"/>
          <w:bCs/>
          <w:sz w:val="28"/>
          <w:szCs w:val="28"/>
        </w:rPr>
        <w:t>Алгоритмы: построение и анализ</w:t>
      </w:r>
      <w:r>
        <w:rPr>
          <w:rStyle w:val="citation"/>
          <w:rFonts w:ascii="Times New Roman" w:hAnsi="Times New Roman" w:cs="Times New Roman"/>
          <w:sz w:val="28"/>
          <w:szCs w:val="28"/>
        </w:rPr>
        <w:t xml:space="preserve"> – М.: «Вильямс», 2006. – 1</w:t>
      </w:r>
      <w:r>
        <w:rPr>
          <w:rStyle w:val="citation"/>
          <w:rFonts w:ascii="Times New Roman" w:hAnsi="Times New Roman" w:cs="Times New Roman"/>
          <w:sz w:val="28"/>
          <w:szCs w:val="28"/>
        </w:rPr>
        <w:t xml:space="preserve">296 </w:t>
      </w:r>
      <w:r>
        <w:rPr>
          <w:rStyle w:val="citation"/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Style w:val="citation"/>
          <w:rFonts w:ascii="Times New Roman" w:hAnsi="Times New Roman" w:cs="Times New Roman"/>
          <w:sz w:val="28"/>
          <w:szCs w:val="28"/>
        </w:rPr>
        <w:t>. </w:t>
      </w:r>
    </w:p>
    <w:p w14:paraId="4BC8D3F4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[Лопатин 2009] </w:t>
      </w:r>
      <w:r>
        <w:rPr>
          <w:rFonts w:ascii="Times New Roman" w:hAnsi="Times New Roman" w:cs="Times New Roman"/>
          <w:sz w:val="28"/>
          <w:szCs w:val="28"/>
        </w:rPr>
        <w:t>Правила русской орфографии и пунктуации. Полный академический справочник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В.В. Лопатина - М: АСТ, 2009. - 432 с.</w:t>
      </w:r>
    </w:p>
    <w:p w14:paraId="72780DE1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[Рубашкин 2010] Рубашкин В.Ш., Бочаров В.В., Пивоварова Л.М., Чуприн Б.Ю. Опыт автоматизированного пополнения </w:t>
      </w:r>
      <w:r>
        <w:rPr>
          <w:rFonts w:ascii="Times New Roman" w:hAnsi="Times New Roman" w:cs="Times New Roman"/>
          <w:sz w:val="28"/>
        </w:rPr>
        <w:t xml:space="preserve">онтологий с использованием машиночитаемых словарей // Компьютерная лингвистика и интеллектуальные технологии: По материалам ежегодной Международной конференции «Диалог» (Бекасово, 26-30 мая 2010 г.).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. 9 (16). -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lang w:val="en-US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</w:rPr>
        <w:t>Изд</w:t>
      </w:r>
      <w:proofErr w:type="spellEnd"/>
      <w:r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РГГУ</w:t>
      </w:r>
      <w:r>
        <w:rPr>
          <w:rFonts w:ascii="Times New Roman" w:hAnsi="Times New Roman" w:cs="Times New Roman"/>
          <w:sz w:val="28"/>
          <w:lang w:val="en-US"/>
        </w:rPr>
        <w:t xml:space="preserve">, 2010. - </w:t>
      </w:r>
      <w:proofErr w:type="spellStart"/>
      <w:r>
        <w:rPr>
          <w:rFonts w:ascii="Times New Roman" w:hAnsi="Times New Roman" w:cs="Times New Roman"/>
          <w:sz w:val="28"/>
        </w:rPr>
        <w:t>сс</w:t>
      </w:r>
      <w:proofErr w:type="spellEnd"/>
      <w:r>
        <w:rPr>
          <w:rFonts w:ascii="Times New Roman" w:hAnsi="Times New Roman" w:cs="Times New Roman"/>
          <w:sz w:val="28"/>
          <w:lang w:val="en-US"/>
        </w:rPr>
        <w:t>. 413-418</w:t>
      </w:r>
    </w:p>
    <w:p w14:paraId="02B97391" w14:textId="77777777" w:rsidR="00000000" w:rsidRDefault="00DF2120">
      <w:pPr>
        <w:rPr>
          <w:rFonts w:ascii="Times New Roman" w:hAnsi="Times New Roman" w:cs="Times New Roman"/>
          <w:sz w:val="28"/>
          <w:lang w:val="en-US"/>
        </w:rPr>
      </w:pPr>
    </w:p>
    <w:p w14:paraId="1F933AB3" w14:textId="77777777" w:rsidR="00000000" w:rsidRDefault="00DF2120">
      <w:pPr>
        <w:pageBreakBefor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automated method of ontology constructing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  <w:t>using information about homogeneous adjectives</w:t>
      </w:r>
    </w:p>
    <w:p w14:paraId="6E3FA145" w14:textId="77777777" w:rsidR="00000000" w:rsidRDefault="00DF21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Klyshinsky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E.S.,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Kochetkova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N.A.</w:t>
      </w:r>
    </w:p>
    <w:p w14:paraId="1A1AC669" w14:textId="77777777" w:rsidR="00000000" w:rsidRDefault="00DF21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MIEM HSE</w:t>
      </w:r>
    </w:p>
    <w:p w14:paraId="103A64AB" w14:textId="77777777" w:rsidR="00000000" w:rsidRDefault="00DF21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>
        <w:rPr>
          <w:rFonts w:ascii="Times New Roman" w:hAnsi="Times New Roman" w:cs="Times New Roman"/>
          <w:sz w:val="28"/>
          <w:szCs w:val="28"/>
          <w:lang w:val="en-US"/>
        </w:rPr>
        <w:t>automated ontology constructing, homogeneous adjectives, clustering, semantic groups</w:t>
      </w:r>
    </w:p>
    <w:p w14:paraId="2B34A247" w14:textId="77777777" w:rsidR="00DF2120" w:rsidRDefault="00DF212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article descri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bes a method that uses a clustering method for semantic grouping of adjectives. The method extracts semantically tailed adjective groups from untagged texts. These groups can be used for automated ontology constructing. </w:t>
      </w:r>
    </w:p>
    <w:sectPr w:rsidR="00DF2120">
      <w:pgSz w:w="11906" w:h="16838"/>
      <w:pgMar w:top="1134" w:right="566" w:bottom="1134" w:left="1985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9"/>
    <w:rsid w:val="00DE3F69"/>
    <w:rsid w:val="00D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7B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-">
    <w:name w:val="опред-е"/>
    <w:basedOn w:val="DefaultParagraph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10">
    <w:name w:val="a1"/>
    <w:basedOn w:val="DefaultParagraphFont"/>
  </w:style>
  <w:style w:type="character" w:customStyle="1" w:styleId="a00">
    <w:name w:val="a0"/>
    <w:basedOn w:val="DefaultParagraphFont"/>
  </w:style>
  <w:style w:type="character" w:customStyle="1" w:styleId="citation">
    <w:name w:val="citation"/>
    <w:basedOn w:val="DefaultParagraph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styleId="a5">
    <w:name w:val="Emphasis"/>
    <w:qFormat/>
    <w:rPr>
      <w:rFonts w:cs="Times New Roman"/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-">
    <w:name w:val="опред-е"/>
    <w:basedOn w:val="DefaultParagraphFont"/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10">
    <w:name w:val="a1"/>
    <w:basedOn w:val="DefaultParagraphFont"/>
  </w:style>
  <w:style w:type="character" w:customStyle="1" w:styleId="a00">
    <w:name w:val="a0"/>
    <w:basedOn w:val="DefaultParagraphFont"/>
  </w:style>
  <w:style w:type="character" w:customStyle="1" w:styleId="citation">
    <w:name w:val="citation"/>
    <w:basedOn w:val="DefaultParagraph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styleId="a5">
    <w:name w:val="Emphasis"/>
    <w:qFormat/>
    <w:rPr>
      <w:rFonts w:cs="Times New Roman"/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2012-07-24T21:35:00Z</dcterms:created>
  <dcterms:modified xsi:type="dcterms:W3CDTF">2012-07-24T21:35:00Z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